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C" w:rsidRPr="00913735" w:rsidRDefault="007C5CFC" w:rsidP="007C5CFC">
      <w:pPr>
        <w:spacing w:before="24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913735">
        <w:rPr>
          <w:rFonts w:ascii="Times New Roman" w:hAnsi="Times New Roman"/>
          <w:color w:val="000000"/>
          <w:sz w:val="24"/>
          <w:szCs w:val="24"/>
          <w:lang w:val="en-GB"/>
        </w:rPr>
        <w:t>Supplementary Table 2. Clinical and biochemical features of prepubertal and pubertal children</w:t>
      </w:r>
    </w:p>
    <w:tbl>
      <w:tblPr>
        <w:tblpPr w:leftFromText="180" w:rightFromText="180" w:vertAnchor="text" w:horzAnchor="margin" w:tblpXSpec="center" w:tblpY="209"/>
        <w:tblW w:w="8510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569"/>
        <w:gridCol w:w="1699"/>
        <w:gridCol w:w="1569"/>
        <w:gridCol w:w="1780"/>
      </w:tblGrid>
      <w:tr w:rsidR="007C5CFC" w:rsidRPr="00913735" w:rsidTr="004763F1">
        <w:trPr>
          <w:trHeight w:val="318"/>
        </w:trPr>
        <w:tc>
          <w:tcPr>
            <w:tcW w:w="1893" w:type="dxa"/>
            <w:vMerge w:val="restart"/>
            <w:tcBorders>
              <w:top w:val="single" w:sz="4" w:space="0" w:color="000000"/>
              <w:bottom w:val="nil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ind w:firstLineChars="550" w:firstLine="13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Obese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ind w:firstLineChars="650" w:firstLine="156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Lean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  <w:vMerge/>
            <w:tcBorders>
              <w:top w:val="nil"/>
              <w:bottom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prepubertal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(N=126)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Pubertal </w:t>
            </w:r>
          </w:p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(N=34)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Prepubertal</w:t>
            </w:r>
          </w:p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(N=59)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pubertal</w:t>
            </w:r>
          </w:p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(N=21)</w:t>
            </w:r>
          </w:p>
        </w:tc>
      </w:tr>
      <w:tr w:rsidR="007C5CFC" w:rsidRPr="00913735" w:rsidTr="004763F1">
        <w:trPr>
          <w:trHeight w:val="305"/>
        </w:trPr>
        <w:tc>
          <w:tcPr>
            <w:tcW w:w="1893" w:type="dxa"/>
            <w:tcBorders>
              <w:top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Age (y)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9.56±2.14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12.36±1.48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9.24±2.85</w:t>
            </w:r>
          </w:p>
        </w:tc>
        <w:tc>
          <w:tcPr>
            <w:tcW w:w="1780" w:type="dxa"/>
            <w:tcBorders>
              <w:top w:val="single" w:sz="4" w:space="0" w:color="000000"/>
            </w:tcBorders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12.54±2.31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</w:p>
        </w:tc>
      </w:tr>
      <w:tr w:rsidR="007C5CFC" w:rsidRPr="00913735" w:rsidTr="004763F1">
        <w:trPr>
          <w:trHeight w:val="305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BMI (kg/m</w:t>
            </w:r>
            <w:r w:rsidRPr="00913735">
              <w:rPr>
                <w:rFonts w:ascii="Times New Roman" w:hAnsi="Times New Roman"/>
                <w:color w:val="000000"/>
                <w:sz w:val="24"/>
                <w:vertAlign w:val="superscript"/>
                <w:lang w:val="en-GB"/>
              </w:rPr>
              <w:t>2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23.32±2.84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29.56 ± 4.52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16.24±3.21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18.89 ± 2.54</w:t>
            </w:r>
          </w:p>
        </w:tc>
      </w:tr>
      <w:tr w:rsidR="007C5CFC" w:rsidRPr="00913735" w:rsidTr="004763F1">
        <w:trPr>
          <w:trHeight w:val="280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SDS-BMI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2.83±0.35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3.02±0.43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0.47±0.67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0.51±0.82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SDS-SBP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1.84±0.78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1.96±0.92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1.34±0.43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1.52±0.28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SDS-DBP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1.05±0.62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1.27±0.73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0.89±0.37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0.95±0.35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autoSpaceDE w:val="0"/>
              <w:autoSpaceDN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FPG(mmol/L)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4.82±0.65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5.25±0.68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4.30±0.81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4.35±0.62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autoSpaceDE w:val="0"/>
              <w:autoSpaceDN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2-h PG(mmol/L)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6.71±1.41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6.62±1.18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5.82±1.32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6.31±1.16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Insulin (lU/mL)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15.62± 3.7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16.21±4.9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12.42 ± 2.4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13.52± 3.1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2-h Insulin (lU/mL)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78.43± 9.8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80.3 ± 10.4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72.6 ± 8.4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75.6 ± 7.5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autoSpaceDE w:val="0"/>
              <w:autoSpaceDN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HOMA-IR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2.98(1.61, 4.82)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3.35(2.51, 5.42)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2.60(1.12,3.87)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2.67(1.43, 4.41)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autoSpaceDE w:val="0"/>
              <w:autoSpaceDN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TG(mmol/L)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1.40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0.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1.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48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0.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53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1.15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0.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34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1.06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0.31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autoSpaceDE w:val="0"/>
              <w:autoSpaceDN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LDL-C(mmol/L)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2.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48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0.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93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2.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1.19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2.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42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0.85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eastAsia="TimesNewRoman" w:hAnsi="Times New Roman"/>
                <w:color w:val="000000"/>
                <w:sz w:val="24"/>
                <w:szCs w:val="24"/>
                <w:lang w:val="en-GB"/>
              </w:rPr>
              <w:t>2.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48</w:t>
            </w:r>
            <w:r w:rsidRPr="00913735">
              <w:rPr>
                <w:rFonts w:ascii="Times New Roman" w:eastAsia="ArialUnicodeMS-WinCharSetFFFF-H" w:hAnsi="Times New Roman"/>
                <w:color w:val="000000"/>
                <w:sz w:val="24"/>
                <w:szCs w:val="24"/>
                <w:lang w:val="en-GB"/>
              </w:rPr>
              <w:t>±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0.80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Adapoctin(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μg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6.13±1.34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6.43±1.25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11.89±1.82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12.45±2.34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Obestatin(pg/mL)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225.62±30.25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243.35±33.51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132.64±19.32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137.32±25.31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Vaspin (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μg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9.62±1.05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10.96±0.93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5.01±0.95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4.52±1.06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Visifatin(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μg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70.23±14.68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75.92±11.52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35.64±11.23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37.51±9.26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hsCRP(ng/mL)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1408.43±186.45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1483.16±203.48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1031.85±179.62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1136.38±152.31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IL-6 (pg/mL)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30.18±3.56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34.62±6.05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18.89±3.92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17.76±4.45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TNF-a(ng/mL)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49.32±14.85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50.68±12.52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24.63±5.24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26.16±4.36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ICAM-1(μg/mL)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12.18 ±1.13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11.02±1.86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6.57 ±1.24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spacing w:beforeLines="20" w:before="48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5.89 ±1.52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VCAM-1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μg</w:t>
            </w:r>
            <w:r w:rsidRPr="0091373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245.35±29.45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256.37±30.25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148.62±27.51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158.64±22.62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Ang-2(pg/mL)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118.53±17.21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128.83±14.34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81.52±11.26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85.04±9.65</w:t>
            </w:r>
          </w:p>
        </w:tc>
      </w:tr>
      <w:tr w:rsidR="007C5CFC" w:rsidRPr="00913735" w:rsidTr="004763F1">
        <w:trPr>
          <w:trHeight w:val="318"/>
        </w:trPr>
        <w:tc>
          <w:tcPr>
            <w:tcW w:w="1893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E-selectin(ng/mL)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33.24±10.75</w:t>
            </w:r>
          </w:p>
        </w:tc>
        <w:tc>
          <w:tcPr>
            <w:tcW w:w="169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31.25±11.56</w:t>
            </w:r>
          </w:p>
        </w:tc>
        <w:tc>
          <w:tcPr>
            <w:tcW w:w="1569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14.82±4.06</w:t>
            </w:r>
          </w:p>
        </w:tc>
        <w:tc>
          <w:tcPr>
            <w:tcW w:w="1780" w:type="dxa"/>
          </w:tcPr>
          <w:p w:rsidR="007C5CFC" w:rsidRPr="00913735" w:rsidRDefault="007C5CFC" w:rsidP="004763F1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3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15.62±3.65</w:t>
            </w:r>
          </w:p>
        </w:tc>
      </w:tr>
    </w:tbl>
    <w:p w:rsidR="007C5CFC" w:rsidRPr="00913735" w:rsidRDefault="007C5CFC" w:rsidP="007C5CFC">
      <w:pPr>
        <w:spacing w:before="24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913735">
        <w:rPr>
          <w:rFonts w:ascii="Times New Roman" w:hAnsi="Times New Roman"/>
          <w:color w:val="000000"/>
          <w:sz w:val="24"/>
          <w:szCs w:val="24"/>
          <w:lang w:val="en-GB"/>
        </w:rPr>
        <w:t>Data are expressed as mean ±s.d. or median (25</w:t>
      </w:r>
      <w:r w:rsidRPr="00913735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913735">
        <w:rPr>
          <w:rFonts w:ascii="Times New Roman" w:hAnsi="Times New Roman"/>
          <w:color w:val="000000"/>
          <w:sz w:val="24"/>
          <w:szCs w:val="24"/>
          <w:lang w:val="en-GB"/>
        </w:rPr>
        <w:t>percentile, 75</w:t>
      </w:r>
      <w:r w:rsidRPr="00913735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913735">
        <w:rPr>
          <w:rFonts w:ascii="Times New Roman" w:hAnsi="Times New Roman"/>
          <w:color w:val="000000"/>
          <w:sz w:val="24"/>
          <w:szCs w:val="24"/>
          <w:lang w:val="en-GB"/>
        </w:rPr>
        <w:t xml:space="preserve"> percentile). </w:t>
      </w:r>
      <w:r w:rsidRPr="00913735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a</w:t>
      </w:r>
      <w:r w:rsidRPr="00913735">
        <w:rPr>
          <w:rFonts w:ascii="Times New Roman" w:hAnsi="Times New Roman"/>
          <w:i/>
          <w:color w:val="000000"/>
          <w:sz w:val="24"/>
          <w:szCs w:val="24"/>
          <w:lang w:val="en-GB"/>
        </w:rPr>
        <w:t>P</w:t>
      </w:r>
      <w:r w:rsidRPr="00913735">
        <w:rPr>
          <w:rFonts w:ascii="Times New Roman" w:hAnsi="Times New Roman"/>
          <w:color w:val="000000"/>
          <w:sz w:val="24"/>
          <w:szCs w:val="24"/>
          <w:lang w:val="en-GB"/>
        </w:rPr>
        <w:t xml:space="preserve">&lt;0.05; </w:t>
      </w:r>
      <w:r w:rsidRPr="00913735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b</w:t>
      </w:r>
      <w:r w:rsidRPr="00913735">
        <w:rPr>
          <w:rFonts w:ascii="Times New Roman" w:hAnsi="Times New Roman"/>
          <w:i/>
          <w:color w:val="000000"/>
          <w:sz w:val="24"/>
          <w:szCs w:val="24"/>
          <w:lang w:val="en-GB"/>
        </w:rPr>
        <w:t>P</w:t>
      </w:r>
      <w:r w:rsidRPr="00913735">
        <w:rPr>
          <w:rFonts w:ascii="Times New Roman" w:hAnsi="Times New Roman"/>
          <w:color w:val="000000"/>
          <w:sz w:val="24"/>
          <w:szCs w:val="24"/>
          <w:lang w:val="en-GB"/>
        </w:rPr>
        <w:t>&lt;0.01 compared with obese.</w:t>
      </w:r>
    </w:p>
    <w:p w:rsidR="007C5CFC" w:rsidRDefault="007C5CFC" w:rsidP="007C5CFC">
      <w:pPr>
        <w:spacing w:before="240"/>
        <w:rPr>
          <w:rFonts w:ascii="Times New Roman" w:hAnsi="Times New Roman" w:hint="eastAsia"/>
          <w:color w:val="000000"/>
          <w:sz w:val="24"/>
          <w:szCs w:val="24"/>
          <w:lang w:val="en-GB"/>
        </w:rPr>
      </w:pPr>
    </w:p>
    <w:p w:rsidR="004D4153" w:rsidRDefault="004D4153">
      <w:bookmarkStart w:id="0" w:name="_GoBack"/>
      <w:bookmarkEnd w:id="0"/>
    </w:p>
    <w:sectPr w:rsidR="004D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-WinCharSetFFFF-H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FC"/>
    <w:rsid w:val="000F7946"/>
    <w:rsid w:val="004D4153"/>
    <w:rsid w:val="007C5CFC"/>
    <w:rsid w:val="007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1462</Characters>
  <Application>Microsoft Office Word</Application>
  <DocSecurity>0</DocSecurity>
  <Lines>58</Lines>
  <Paragraphs>40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2019-11-06T03:59:00Z</dcterms:created>
  <dcterms:modified xsi:type="dcterms:W3CDTF">2019-11-06T03:59:00Z</dcterms:modified>
</cp:coreProperties>
</file>