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AEF" w:rsidRDefault="00960F4A" w:rsidP="008E0226">
      <w:pPr>
        <w:rPr>
          <w:b/>
        </w:rPr>
      </w:pPr>
      <w:r>
        <w:rPr>
          <w:b/>
        </w:rPr>
        <w:t xml:space="preserve">Additional file 1: </w:t>
      </w:r>
      <w:r w:rsidRPr="00515789">
        <w:rPr>
          <w:b/>
        </w:rPr>
        <w:t>Data</w:t>
      </w:r>
      <w:r>
        <w:rPr>
          <w:b/>
        </w:rPr>
        <w:t xml:space="preserve"> S</w:t>
      </w:r>
      <w:r w:rsidR="001F4443">
        <w:rPr>
          <w:b/>
        </w:rPr>
        <w:t>1</w:t>
      </w:r>
    </w:p>
    <w:p w:rsidR="001F4443" w:rsidRDefault="001F4443" w:rsidP="008E0226">
      <w:pPr>
        <w:rPr>
          <w:b/>
        </w:rPr>
      </w:pPr>
      <w:r>
        <w:rPr>
          <w:b/>
          <w:noProof/>
          <w:lang w:eastAsia="en-US"/>
        </w:rPr>
        <w:drawing>
          <wp:inline distT="0" distB="0" distL="0" distR="0">
            <wp:extent cx="4236785" cy="1453678"/>
            <wp:effectExtent l="0" t="0" r="5080" b="0"/>
            <wp:docPr id="7" name="圖片 7" descr="WOODY:20160301輔大Clerk周彥霖  Epithelial hyperplasia:15969219:15969219_20160119_OCT_1_0001_1改2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ODY:20160301輔大Clerk周彥霖  Epithelial hyperplasia:15969219:15969219_20160119_OCT_1_0001_1改2問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6785" cy="1453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443" w:rsidRDefault="001F4443" w:rsidP="008E0226">
      <w:r w:rsidRPr="001F4443">
        <w:t xml:space="preserve">Adjusted </w:t>
      </w:r>
      <w:r w:rsidR="00E20927">
        <w:t>brightness of f</w:t>
      </w:r>
      <w:r>
        <w:t>igure 5</w:t>
      </w:r>
      <w:r w:rsidR="004C0157">
        <w:t>. T</w:t>
      </w:r>
      <w:r>
        <w:t>he red</w:t>
      </w:r>
      <w:r w:rsidR="00434A9F">
        <w:t xml:space="preserve"> circle </w:t>
      </w:r>
      <w:r w:rsidR="004C0157">
        <w:t xml:space="preserve">is </w:t>
      </w:r>
      <w:r w:rsidR="00434A9F">
        <w:t>the transitional zone</w:t>
      </w:r>
      <w:r w:rsidR="000B5AB7">
        <w:rPr>
          <w:rFonts w:hint="eastAsia"/>
        </w:rPr>
        <w:t xml:space="preserve"> </w:t>
      </w:r>
      <w:r w:rsidR="000B5AB7">
        <w:t xml:space="preserve">from </w:t>
      </w:r>
      <w:r w:rsidR="004C0157">
        <w:t xml:space="preserve">the </w:t>
      </w:r>
      <w:r w:rsidR="000B5AB7">
        <w:t xml:space="preserve">flat to </w:t>
      </w:r>
      <w:r w:rsidR="004C0157">
        <w:t xml:space="preserve">the </w:t>
      </w:r>
      <w:r w:rsidR="000B5AB7">
        <w:t>elevated surface</w:t>
      </w:r>
      <w:r w:rsidR="00434A9F">
        <w:t xml:space="preserve">. No obvious </w:t>
      </w:r>
      <w:r w:rsidR="00434A9F" w:rsidRPr="008E0226">
        <w:t>abrupt transition</w:t>
      </w:r>
      <w:r w:rsidR="00434A9F">
        <w:t xml:space="preserve"> </w:t>
      </w:r>
      <w:r w:rsidR="00CC61C9">
        <w:t xml:space="preserve">is </w:t>
      </w:r>
      <w:r w:rsidR="002318C8">
        <w:t xml:space="preserve">noted. </w:t>
      </w:r>
      <w:r w:rsidR="004E306D">
        <w:t xml:space="preserve">This picture also </w:t>
      </w:r>
      <w:r w:rsidR="000B5AB7">
        <w:t xml:space="preserve">clearly </w:t>
      </w:r>
      <w:r w:rsidR="004E306D">
        <w:t>demonstrate</w:t>
      </w:r>
      <w:r w:rsidR="00D50F88">
        <w:t>s</w:t>
      </w:r>
      <w:r w:rsidR="000B5AB7">
        <w:t xml:space="preserve"> the </w:t>
      </w:r>
      <w:r w:rsidR="000B5AB7" w:rsidRPr="004E6D61">
        <w:t>dense, limited,</w:t>
      </w:r>
      <w:r w:rsidR="000B5AB7">
        <w:t xml:space="preserve"> and hyper-reflective</w:t>
      </w:r>
      <w:r w:rsidR="000B5AB7" w:rsidRPr="004E6D61">
        <w:t xml:space="preserve"> sub-epithelial lesion</w:t>
      </w:r>
      <w:r w:rsidR="000B5AB7">
        <w:t xml:space="preserve">. </w:t>
      </w:r>
    </w:p>
    <w:p w:rsidR="000B5AB7" w:rsidRDefault="000B5AB7" w:rsidP="008E0226"/>
    <w:p w:rsidR="000B5AB7" w:rsidRDefault="00960F4A" w:rsidP="008E0226">
      <w:pPr>
        <w:rPr>
          <w:b/>
        </w:rPr>
      </w:pPr>
      <w:r w:rsidRPr="00515789">
        <w:rPr>
          <w:b/>
        </w:rPr>
        <w:t>Data</w:t>
      </w:r>
      <w:r>
        <w:rPr>
          <w:b/>
        </w:rPr>
        <w:t xml:space="preserve"> S</w:t>
      </w:r>
      <w:bookmarkStart w:id="0" w:name="_GoBack"/>
      <w:bookmarkEnd w:id="0"/>
      <w:r w:rsidR="000B5AB7">
        <w:rPr>
          <w:b/>
        </w:rPr>
        <w:t>2</w:t>
      </w:r>
    </w:p>
    <w:p w:rsidR="000B5AB7" w:rsidRDefault="00B421C7" w:rsidP="008E0226">
      <w:pPr>
        <w:rPr>
          <w:b/>
        </w:rPr>
      </w:pPr>
      <w:r>
        <w:rPr>
          <w:b/>
          <w:noProof/>
          <w:lang w:eastAsia="en-US"/>
        </w:rPr>
        <w:drawing>
          <wp:inline distT="0" distB="0" distL="0" distR="0">
            <wp:extent cx="5261610" cy="2510790"/>
            <wp:effectExtent l="0" t="0" r="0" b="3810"/>
            <wp:docPr id="12" name="圖片 12" descr="Macintosh HD:Users:woody:Desktop:LIN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woody:Desktop:LINE.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1610" cy="251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1C7" w:rsidRPr="00B421C7" w:rsidRDefault="00B421C7" w:rsidP="008E0226">
      <w:r>
        <w:t>Manual measurement of figure 6. Given the reference of 250</w:t>
      </w:r>
      <w:r>
        <w:rPr>
          <w:rFonts w:ascii="Cambria" w:hAnsi="Cambria"/>
        </w:rPr>
        <w:t>μ</w:t>
      </w:r>
      <w:r>
        <w:t>m, the epithelial thickness</w:t>
      </w:r>
      <w:r w:rsidR="00D50F88">
        <w:t>,</w:t>
      </w:r>
      <w:r>
        <w:t xml:space="preserve"> from right to left</w:t>
      </w:r>
      <w:r w:rsidR="00D50F88">
        <w:t>,</w:t>
      </w:r>
      <w:r>
        <w:t xml:space="preserve"> was </w:t>
      </w:r>
      <w:r w:rsidRPr="00B421C7">
        <w:t>94</w:t>
      </w:r>
      <w:r>
        <w:rPr>
          <w:rFonts w:ascii="Cambria" w:hAnsi="Cambria"/>
        </w:rPr>
        <w:t>μ</w:t>
      </w:r>
      <w:r>
        <w:t>m</w:t>
      </w:r>
      <w:r w:rsidRPr="00B421C7">
        <w:t>, 90</w:t>
      </w:r>
      <w:r>
        <w:rPr>
          <w:rFonts w:ascii="Cambria" w:hAnsi="Cambria"/>
        </w:rPr>
        <w:t>μ</w:t>
      </w:r>
      <w:r>
        <w:t>m</w:t>
      </w:r>
      <w:r w:rsidRPr="00B421C7">
        <w:t>, 101</w:t>
      </w:r>
      <w:r>
        <w:rPr>
          <w:rFonts w:ascii="Cambria" w:hAnsi="Cambria"/>
        </w:rPr>
        <w:t>μ</w:t>
      </w:r>
      <w:r>
        <w:t>m</w:t>
      </w:r>
      <w:r w:rsidRPr="00B421C7">
        <w:t>, 105</w:t>
      </w:r>
      <w:r>
        <w:rPr>
          <w:rFonts w:ascii="Cambria" w:hAnsi="Cambria"/>
        </w:rPr>
        <w:t>μ</w:t>
      </w:r>
      <w:r>
        <w:t>m, respectively. Though thicker than the e</w:t>
      </w:r>
      <w:r w:rsidRPr="00D669D4">
        <w:t>pithelial map measured by anterior HR-OCT</w:t>
      </w:r>
      <w:r>
        <w:t xml:space="preserve"> (range 65</w:t>
      </w:r>
      <w:r w:rsidR="00D50F88" w:rsidRPr="00EA7C09">
        <w:t>—</w:t>
      </w:r>
      <w:r>
        <w:t>86</w:t>
      </w:r>
      <w:r>
        <w:rPr>
          <w:rFonts w:ascii="Cambria" w:hAnsi="Cambria"/>
        </w:rPr>
        <w:t>μ</w:t>
      </w:r>
      <w:r>
        <w:t xml:space="preserve">m in our case), </w:t>
      </w:r>
      <w:r w:rsidR="00D50F88">
        <w:t xml:space="preserve">this </w:t>
      </w:r>
      <w:r>
        <w:t>still fall</w:t>
      </w:r>
      <w:r w:rsidR="00D50F88">
        <w:t>s</w:t>
      </w:r>
      <w:r>
        <w:t xml:space="preserve"> </w:t>
      </w:r>
      <w:r w:rsidR="00D50F88">
        <w:t>with</w:t>
      </w:r>
      <w:r>
        <w:t>in</w:t>
      </w:r>
      <w:r w:rsidR="009E71CD">
        <w:t xml:space="preserve"> </w:t>
      </w:r>
      <w:r w:rsidR="009E71CD" w:rsidRPr="008E0226">
        <w:t>the benign range (37</w:t>
      </w:r>
      <w:r w:rsidR="00EA7C09" w:rsidRPr="00EA7C09">
        <w:t>—</w:t>
      </w:r>
      <w:r w:rsidR="009E71CD" w:rsidRPr="008E0226">
        <w:t>116μm)</w:t>
      </w:r>
      <w:r w:rsidR="009E71CD">
        <w:t xml:space="preserve">. </w:t>
      </w:r>
    </w:p>
    <w:p w:rsidR="00693AEF" w:rsidRDefault="00693AEF" w:rsidP="008E0226"/>
    <w:p w:rsidR="00693AEF" w:rsidRDefault="00693AEF" w:rsidP="008E0226"/>
    <w:p w:rsidR="00693AEF" w:rsidRDefault="00693AEF" w:rsidP="008E0226"/>
    <w:p w:rsidR="00693AEF" w:rsidRDefault="00693AEF" w:rsidP="008E0226"/>
    <w:p w:rsidR="00693AEF" w:rsidRDefault="00693AEF" w:rsidP="008E0226"/>
    <w:p w:rsidR="00693AEF" w:rsidRDefault="00693AEF" w:rsidP="008E0226"/>
    <w:p w:rsidR="00693AEF" w:rsidRDefault="00693AEF" w:rsidP="008E0226"/>
    <w:p w:rsidR="00693AEF" w:rsidRDefault="00693AEF" w:rsidP="008E0226"/>
    <w:sectPr w:rsidR="00693AEF" w:rsidSect="00310285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2BE" w:rsidRDefault="002D52BE" w:rsidP="00726AA1">
      <w:r>
        <w:separator/>
      </w:r>
    </w:p>
  </w:endnote>
  <w:endnote w:type="continuationSeparator" w:id="0">
    <w:p w:rsidR="002D52BE" w:rsidRDefault="002D52BE" w:rsidP="00726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iti TC Light">
    <w:altName w:val="Arial Unicode MS"/>
    <w:charset w:val="51"/>
    <w:family w:val="auto"/>
    <w:pitch w:val="variable"/>
    <w:sig w:usb0="00000000" w:usb1="0808004A" w:usb2="00000010" w:usb3="00000000" w:csb0="003E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2BE" w:rsidRDefault="002D52BE" w:rsidP="00726AA1">
      <w:r>
        <w:separator/>
      </w:r>
    </w:p>
  </w:footnote>
  <w:footnote w:type="continuationSeparator" w:id="0">
    <w:p w:rsidR="002D52BE" w:rsidRDefault="002D52BE" w:rsidP="00726A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D2494"/>
    <w:multiLevelType w:val="hybridMultilevel"/>
    <w:tmpl w:val="0F2456CC"/>
    <w:lvl w:ilvl="0" w:tplc="3CB8C5A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6EAA1B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4DE096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EC8F0C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192B51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1FA6AA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43AD93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7DE974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210381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C450BD6"/>
    <w:multiLevelType w:val="hybridMultilevel"/>
    <w:tmpl w:val="A5AEA4F2"/>
    <w:lvl w:ilvl="0" w:tplc="4A9CBD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5D233C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E0AD80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128656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7362F6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6E8DB9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100916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E7C3BD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2C8656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 Copy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wdrzs0rnzvp5teexxkvp9v42xxva0es99xa&quot;&gt;Sample_Library_X7&lt;record-ids&gt;&lt;item&gt;5&lt;/item&gt;&lt;item&gt;6&lt;/item&gt;&lt;item&gt;7&lt;/item&gt;&lt;item&gt;8&lt;/item&gt;&lt;item&gt;9&lt;/item&gt;&lt;item&gt;10&lt;/item&gt;&lt;item&gt;11&lt;/item&gt;&lt;item&gt;13&lt;/item&gt;&lt;item&gt;14&lt;/item&gt;&lt;/record-ids&gt;&lt;/item&gt;&lt;/Libraries&gt;"/>
    <w:docVar w:name="Total_Editing_Time" w:val="1"/>
  </w:docVars>
  <w:rsids>
    <w:rsidRoot w:val="00303A81"/>
    <w:rsid w:val="000078A3"/>
    <w:rsid w:val="00015A37"/>
    <w:rsid w:val="00080B8B"/>
    <w:rsid w:val="000841AE"/>
    <w:rsid w:val="000917F3"/>
    <w:rsid w:val="00096172"/>
    <w:rsid w:val="000B5AB7"/>
    <w:rsid w:val="000D145B"/>
    <w:rsid w:val="000D7B65"/>
    <w:rsid w:val="000E279F"/>
    <w:rsid w:val="001079D5"/>
    <w:rsid w:val="00141579"/>
    <w:rsid w:val="00150E58"/>
    <w:rsid w:val="001525EE"/>
    <w:rsid w:val="0016639C"/>
    <w:rsid w:val="001A77BD"/>
    <w:rsid w:val="001D0751"/>
    <w:rsid w:val="001D1D59"/>
    <w:rsid w:val="001D6120"/>
    <w:rsid w:val="001F4443"/>
    <w:rsid w:val="001F6486"/>
    <w:rsid w:val="002017FE"/>
    <w:rsid w:val="002318C8"/>
    <w:rsid w:val="002329E3"/>
    <w:rsid w:val="002442E4"/>
    <w:rsid w:val="0025310D"/>
    <w:rsid w:val="00263A45"/>
    <w:rsid w:val="002647E9"/>
    <w:rsid w:val="0029099F"/>
    <w:rsid w:val="0029141F"/>
    <w:rsid w:val="00293DE4"/>
    <w:rsid w:val="002D338A"/>
    <w:rsid w:val="002D52BE"/>
    <w:rsid w:val="002E38AD"/>
    <w:rsid w:val="002E7A34"/>
    <w:rsid w:val="00303A81"/>
    <w:rsid w:val="00307A99"/>
    <w:rsid w:val="00310285"/>
    <w:rsid w:val="003214FA"/>
    <w:rsid w:val="0032229A"/>
    <w:rsid w:val="00350044"/>
    <w:rsid w:val="003638A4"/>
    <w:rsid w:val="003647FC"/>
    <w:rsid w:val="003B3522"/>
    <w:rsid w:val="003D7138"/>
    <w:rsid w:val="003E040E"/>
    <w:rsid w:val="003E11C6"/>
    <w:rsid w:val="00403D72"/>
    <w:rsid w:val="004045C0"/>
    <w:rsid w:val="004178C3"/>
    <w:rsid w:val="00434A9F"/>
    <w:rsid w:val="0043581D"/>
    <w:rsid w:val="00463402"/>
    <w:rsid w:val="0049586B"/>
    <w:rsid w:val="004A36F7"/>
    <w:rsid w:val="004A5E9A"/>
    <w:rsid w:val="004B2451"/>
    <w:rsid w:val="004B6567"/>
    <w:rsid w:val="004B695D"/>
    <w:rsid w:val="004C0157"/>
    <w:rsid w:val="004D3A6D"/>
    <w:rsid w:val="004E1427"/>
    <w:rsid w:val="004E306D"/>
    <w:rsid w:val="004E6D61"/>
    <w:rsid w:val="00502CCB"/>
    <w:rsid w:val="00511A5E"/>
    <w:rsid w:val="00515789"/>
    <w:rsid w:val="00520F78"/>
    <w:rsid w:val="005243CE"/>
    <w:rsid w:val="00551F06"/>
    <w:rsid w:val="00556C59"/>
    <w:rsid w:val="00565161"/>
    <w:rsid w:val="0057033B"/>
    <w:rsid w:val="00576F31"/>
    <w:rsid w:val="00580468"/>
    <w:rsid w:val="00582977"/>
    <w:rsid w:val="005A4322"/>
    <w:rsid w:val="005C2A76"/>
    <w:rsid w:val="005C741A"/>
    <w:rsid w:val="00610E1A"/>
    <w:rsid w:val="00622DE5"/>
    <w:rsid w:val="00662689"/>
    <w:rsid w:val="00666403"/>
    <w:rsid w:val="00682840"/>
    <w:rsid w:val="00686E16"/>
    <w:rsid w:val="00692F97"/>
    <w:rsid w:val="00693AEF"/>
    <w:rsid w:val="00694054"/>
    <w:rsid w:val="006B6896"/>
    <w:rsid w:val="006D3BF7"/>
    <w:rsid w:val="006D3FB3"/>
    <w:rsid w:val="00717946"/>
    <w:rsid w:val="00726AA1"/>
    <w:rsid w:val="00734E72"/>
    <w:rsid w:val="00776244"/>
    <w:rsid w:val="00794624"/>
    <w:rsid w:val="007A0436"/>
    <w:rsid w:val="007B519A"/>
    <w:rsid w:val="007D524B"/>
    <w:rsid w:val="007E4E5E"/>
    <w:rsid w:val="0087594F"/>
    <w:rsid w:val="0088292F"/>
    <w:rsid w:val="008A3DBB"/>
    <w:rsid w:val="008A629C"/>
    <w:rsid w:val="008B416E"/>
    <w:rsid w:val="008E0226"/>
    <w:rsid w:val="008E221C"/>
    <w:rsid w:val="0091075B"/>
    <w:rsid w:val="00940B4A"/>
    <w:rsid w:val="00941B24"/>
    <w:rsid w:val="00942A85"/>
    <w:rsid w:val="00960F4A"/>
    <w:rsid w:val="0096370E"/>
    <w:rsid w:val="009657BA"/>
    <w:rsid w:val="009731F9"/>
    <w:rsid w:val="00983846"/>
    <w:rsid w:val="00985E66"/>
    <w:rsid w:val="00995A3A"/>
    <w:rsid w:val="009A3E5E"/>
    <w:rsid w:val="009B515E"/>
    <w:rsid w:val="009C6641"/>
    <w:rsid w:val="009E71CD"/>
    <w:rsid w:val="009F5F54"/>
    <w:rsid w:val="009F6378"/>
    <w:rsid w:val="00A028BD"/>
    <w:rsid w:val="00A223A7"/>
    <w:rsid w:val="00A35D82"/>
    <w:rsid w:val="00A42E02"/>
    <w:rsid w:val="00A56994"/>
    <w:rsid w:val="00A911F7"/>
    <w:rsid w:val="00AB3B33"/>
    <w:rsid w:val="00AC1B6F"/>
    <w:rsid w:val="00AD4433"/>
    <w:rsid w:val="00AE1FCE"/>
    <w:rsid w:val="00AF4F02"/>
    <w:rsid w:val="00AF57B2"/>
    <w:rsid w:val="00B101F1"/>
    <w:rsid w:val="00B1636D"/>
    <w:rsid w:val="00B2261D"/>
    <w:rsid w:val="00B3383B"/>
    <w:rsid w:val="00B421C7"/>
    <w:rsid w:val="00B52FEC"/>
    <w:rsid w:val="00B64A15"/>
    <w:rsid w:val="00B774BD"/>
    <w:rsid w:val="00B811FF"/>
    <w:rsid w:val="00B829A2"/>
    <w:rsid w:val="00B97912"/>
    <w:rsid w:val="00BA144B"/>
    <w:rsid w:val="00BE5467"/>
    <w:rsid w:val="00BF20D1"/>
    <w:rsid w:val="00C01E20"/>
    <w:rsid w:val="00C0613E"/>
    <w:rsid w:val="00C0789B"/>
    <w:rsid w:val="00C140A3"/>
    <w:rsid w:val="00C247B7"/>
    <w:rsid w:val="00C31A4A"/>
    <w:rsid w:val="00C35EB4"/>
    <w:rsid w:val="00C42609"/>
    <w:rsid w:val="00C60FD1"/>
    <w:rsid w:val="00CB1035"/>
    <w:rsid w:val="00CC478B"/>
    <w:rsid w:val="00CC61C9"/>
    <w:rsid w:val="00CC6AF4"/>
    <w:rsid w:val="00CD1E21"/>
    <w:rsid w:val="00CE542B"/>
    <w:rsid w:val="00D170B7"/>
    <w:rsid w:val="00D236FF"/>
    <w:rsid w:val="00D30107"/>
    <w:rsid w:val="00D34875"/>
    <w:rsid w:val="00D50F88"/>
    <w:rsid w:val="00D669D4"/>
    <w:rsid w:val="00D66DB6"/>
    <w:rsid w:val="00D77284"/>
    <w:rsid w:val="00D805CE"/>
    <w:rsid w:val="00D814F5"/>
    <w:rsid w:val="00D8707D"/>
    <w:rsid w:val="00D96FC0"/>
    <w:rsid w:val="00DA57B5"/>
    <w:rsid w:val="00DD541E"/>
    <w:rsid w:val="00DF0B67"/>
    <w:rsid w:val="00DF4B70"/>
    <w:rsid w:val="00E06BCA"/>
    <w:rsid w:val="00E20927"/>
    <w:rsid w:val="00E22660"/>
    <w:rsid w:val="00E31ADB"/>
    <w:rsid w:val="00E722B4"/>
    <w:rsid w:val="00E92731"/>
    <w:rsid w:val="00EA7C09"/>
    <w:rsid w:val="00EC20C9"/>
    <w:rsid w:val="00EC5E2D"/>
    <w:rsid w:val="00EC6A97"/>
    <w:rsid w:val="00EE321B"/>
    <w:rsid w:val="00EE6383"/>
    <w:rsid w:val="00EF6644"/>
    <w:rsid w:val="00F1190F"/>
    <w:rsid w:val="00F221AE"/>
    <w:rsid w:val="00F354AB"/>
    <w:rsid w:val="00F63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03A81"/>
    <w:pPr>
      <w:widowControl/>
      <w:spacing w:before="100" w:beforeAutospacing="1" w:after="100" w:afterAutospacing="1"/>
    </w:pPr>
    <w:rPr>
      <w:rFonts w:ascii="Times" w:hAnsi="Times" w:cs="Times New Roman"/>
      <w:kern w:val="0"/>
      <w:sz w:val="20"/>
      <w:szCs w:val="20"/>
    </w:rPr>
  </w:style>
  <w:style w:type="paragraph" w:styleId="ListParagraph">
    <w:name w:val="List Paragraph"/>
    <w:basedOn w:val="Normal"/>
    <w:uiPriority w:val="34"/>
    <w:qFormat/>
    <w:rsid w:val="00D8707D"/>
    <w:pPr>
      <w:widowControl/>
      <w:ind w:leftChars="200" w:left="480"/>
    </w:pPr>
    <w:rPr>
      <w:rFonts w:ascii="Times" w:hAnsi="Times"/>
      <w:kern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226"/>
    <w:rPr>
      <w:rFonts w:ascii="Heiti TC Light" w:eastAsia="Heiti TC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226"/>
    <w:rPr>
      <w:rFonts w:ascii="Heiti TC Light" w:eastAsia="Heiti TC Light"/>
      <w:sz w:val="18"/>
      <w:szCs w:val="18"/>
    </w:rPr>
  </w:style>
  <w:style w:type="paragraph" w:customStyle="1" w:styleId="EndNoteBibliographyTitle">
    <w:name w:val="EndNote Bibliography Title"/>
    <w:basedOn w:val="Normal"/>
    <w:rsid w:val="0032229A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32229A"/>
    <w:rPr>
      <w:rFonts w:ascii="Cambria" w:hAnsi="Cambria"/>
    </w:rPr>
  </w:style>
  <w:style w:type="paragraph" w:styleId="Header">
    <w:name w:val="header"/>
    <w:basedOn w:val="Normal"/>
    <w:link w:val="HeaderChar"/>
    <w:uiPriority w:val="99"/>
    <w:semiHidden/>
    <w:unhideWhenUsed/>
    <w:rsid w:val="00726A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26AA1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726A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26AA1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E32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32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32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2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21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E32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03A81"/>
    <w:pPr>
      <w:widowControl/>
      <w:spacing w:before="100" w:beforeAutospacing="1" w:after="100" w:afterAutospacing="1"/>
    </w:pPr>
    <w:rPr>
      <w:rFonts w:ascii="Times" w:hAnsi="Times" w:cs="Times New Roman"/>
      <w:kern w:val="0"/>
      <w:sz w:val="20"/>
      <w:szCs w:val="20"/>
    </w:rPr>
  </w:style>
  <w:style w:type="paragraph" w:styleId="ListParagraph">
    <w:name w:val="List Paragraph"/>
    <w:basedOn w:val="Normal"/>
    <w:uiPriority w:val="34"/>
    <w:qFormat/>
    <w:rsid w:val="00D8707D"/>
    <w:pPr>
      <w:widowControl/>
      <w:ind w:leftChars="200" w:left="480"/>
    </w:pPr>
    <w:rPr>
      <w:rFonts w:ascii="Times" w:hAnsi="Times"/>
      <w:kern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226"/>
    <w:rPr>
      <w:rFonts w:ascii="Heiti TC Light" w:eastAsia="Heiti TC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226"/>
    <w:rPr>
      <w:rFonts w:ascii="Heiti TC Light" w:eastAsia="Heiti TC Light"/>
      <w:sz w:val="18"/>
      <w:szCs w:val="18"/>
    </w:rPr>
  </w:style>
  <w:style w:type="paragraph" w:customStyle="1" w:styleId="EndNoteBibliographyTitle">
    <w:name w:val="EndNote Bibliography Title"/>
    <w:basedOn w:val="Normal"/>
    <w:rsid w:val="0032229A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32229A"/>
    <w:rPr>
      <w:rFonts w:ascii="Cambria" w:hAnsi="Cambria"/>
    </w:rPr>
  </w:style>
  <w:style w:type="paragraph" w:styleId="Header">
    <w:name w:val="header"/>
    <w:basedOn w:val="Normal"/>
    <w:link w:val="HeaderChar"/>
    <w:uiPriority w:val="99"/>
    <w:semiHidden/>
    <w:unhideWhenUsed/>
    <w:rsid w:val="00726A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26AA1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726A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26AA1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E32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32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32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2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21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E3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3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244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1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33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9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2799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5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85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2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6455D3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514</Characters>
  <Application>Microsoft Office Word</Application>
  <DocSecurity>0</DocSecurity>
  <Lines>20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woody apple</dc:creator>
  <cp:keywords/>
  <dc:description/>
  <cp:lastModifiedBy>AFRENACIA</cp:lastModifiedBy>
  <cp:revision>3</cp:revision>
  <dcterms:created xsi:type="dcterms:W3CDTF">2017-07-22T17:44:00Z</dcterms:created>
  <dcterms:modified xsi:type="dcterms:W3CDTF">2019-11-09T13:13:00Z</dcterms:modified>
</cp:coreProperties>
</file>