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E8" w:rsidRDefault="00880A7D" w:rsidP="00D3318D">
      <w:pP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Additional file 1: </w:t>
      </w:r>
      <w:bookmarkStart w:id="0" w:name="_GoBack"/>
      <w:bookmarkEnd w:id="0"/>
      <w:r w:rsidR="008735E8">
        <w:rPr>
          <w:rFonts w:eastAsia="Calibri" w:hint="eastAsia"/>
          <w:b/>
          <w:color w:val="000000"/>
        </w:rPr>
        <w:t>Table 1. Clinicopathological Characteristics of Patients with</w:t>
      </w:r>
      <w:r w:rsidR="008735E8">
        <w:rPr>
          <w:rFonts w:hint="eastAsia"/>
          <w:b/>
          <w:color w:val="000000"/>
        </w:rPr>
        <w:t xml:space="preserve"> </w:t>
      </w:r>
      <w:r w:rsidR="008735E8">
        <w:rPr>
          <w:rFonts w:eastAsia="Calibri" w:hint="eastAsia"/>
          <w:b/>
          <w:color w:val="000000"/>
        </w:rPr>
        <w:t>Hepatocellular Carcinoma (n=</w:t>
      </w:r>
      <w:r w:rsidR="008735E8">
        <w:rPr>
          <w:rFonts w:hint="eastAsia"/>
          <w:b/>
          <w:color w:val="000000"/>
        </w:rPr>
        <w:t>90</w:t>
      </w:r>
      <w:r w:rsidR="008735E8">
        <w:rPr>
          <w:rFonts w:eastAsia="Calibri" w:hint="eastAsia"/>
          <w:b/>
          <w:color w:val="000000"/>
        </w:rPr>
        <w:t xml:space="preserve">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7"/>
        <w:gridCol w:w="54"/>
        <w:gridCol w:w="2606"/>
        <w:gridCol w:w="2507"/>
      </w:tblGrid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Characteristics 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Value 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% </w:t>
            </w:r>
          </w:p>
        </w:tc>
      </w:tr>
      <w:tr w:rsidR="008735E8" w:rsidTr="00D3318D">
        <w:trPr>
          <w:trHeight w:val="137"/>
        </w:trPr>
        <w:tc>
          <w:tcPr>
            <w:tcW w:w="8364" w:type="dxa"/>
            <w:gridSpan w:val="4"/>
            <w:tcBorders>
              <w:top w:val="single" w:sz="4" w:space="0" w:color="auto"/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Sex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Male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8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88.88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Female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10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11.11</w:t>
            </w:r>
          </w:p>
        </w:tc>
      </w:tr>
      <w:tr w:rsidR="008735E8" w:rsidTr="00D3318D">
        <w:trPr>
          <w:trHeight w:val="137"/>
        </w:trPr>
        <w:tc>
          <w:tcPr>
            <w:tcW w:w="8364" w:type="dxa"/>
            <w:gridSpan w:val="4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Age </w:t>
            </w:r>
          </w:p>
        </w:tc>
      </w:tr>
      <w:tr w:rsidR="008735E8" w:rsidTr="00D3318D">
        <w:trPr>
          <w:trHeight w:val="137"/>
        </w:trPr>
        <w:tc>
          <w:tcPr>
            <w:tcW w:w="319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median(range), years </w:t>
            </w:r>
          </w:p>
        </w:tc>
        <w:tc>
          <w:tcPr>
            <w:tcW w:w="5167" w:type="dxa"/>
            <w:gridSpan w:val="3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55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27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~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78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) </w:t>
            </w:r>
          </w:p>
        </w:tc>
      </w:tr>
      <w:tr w:rsidR="008735E8" w:rsidTr="00D3318D">
        <w:trPr>
          <w:trHeight w:val="137"/>
        </w:trPr>
        <w:tc>
          <w:tcPr>
            <w:tcW w:w="8364" w:type="dxa"/>
            <w:gridSpan w:val="4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Pathological grading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2.22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I~II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4.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44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41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45.56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II~III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17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18.89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III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26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28.89</w:t>
            </w:r>
          </w:p>
        </w:tc>
      </w:tr>
      <w:tr w:rsidR="008735E8" w:rsidTr="00D3318D">
        <w:trPr>
          <w:trHeight w:val="137"/>
        </w:trPr>
        <w:tc>
          <w:tcPr>
            <w:tcW w:w="8364" w:type="dxa"/>
            <w:gridSpan w:val="4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Toumor size </w:t>
            </w:r>
          </w:p>
        </w:tc>
      </w:tr>
      <w:tr w:rsidR="008735E8" w:rsidTr="00D3318D">
        <w:trPr>
          <w:trHeight w:val="137"/>
        </w:trPr>
        <w:tc>
          <w:tcPr>
            <w:tcW w:w="319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Range, cm </w:t>
            </w:r>
          </w:p>
        </w:tc>
        <w:tc>
          <w:tcPr>
            <w:tcW w:w="5167" w:type="dxa"/>
            <w:gridSpan w:val="3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1*11*1~30*15*10 </w:t>
            </w:r>
          </w:p>
        </w:tc>
      </w:tr>
      <w:tr w:rsidR="008735E8" w:rsidTr="00D3318D">
        <w:trPr>
          <w:trHeight w:val="137"/>
        </w:trPr>
        <w:tc>
          <w:tcPr>
            <w:tcW w:w="8364" w:type="dxa"/>
            <w:gridSpan w:val="4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TNM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T1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10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11.11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T2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30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33.33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T3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39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43.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33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T4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5.56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Unknown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6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6.67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N0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83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92.22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N1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Nx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Unknown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5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5.56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M0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8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93.33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M1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2.22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lastRenderedPageBreak/>
              <w:t xml:space="preserve">Mx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Unknown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3.33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8364" w:type="dxa"/>
            <w:gridSpan w:val="4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AJCC clinical stage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10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11.11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30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33.33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7"/>
        </w:trPr>
        <w:tc>
          <w:tcPr>
            <w:tcW w:w="3251" w:type="dxa"/>
            <w:gridSpan w:val="2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III </w:t>
            </w:r>
          </w:p>
        </w:tc>
        <w:tc>
          <w:tcPr>
            <w:tcW w:w="2606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39</w:t>
            </w:r>
          </w:p>
        </w:tc>
        <w:tc>
          <w:tcPr>
            <w:tcW w:w="2507" w:type="dxa"/>
            <w:tcBorders>
              <w:tl2br w:val="nil"/>
              <w:tr2bl w:val="nil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43.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33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6"/>
        </w:trPr>
        <w:tc>
          <w:tcPr>
            <w:tcW w:w="3251" w:type="dxa"/>
            <w:gridSpan w:val="2"/>
          </w:tcPr>
          <w:p w:rsidR="008735E8" w:rsidRDefault="008735E8" w:rsidP="00D3318D">
            <w:pPr>
              <w:rPr>
                <w:rFonts w:eastAsia="Calibri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III-IV </w:t>
            </w:r>
          </w:p>
        </w:tc>
        <w:tc>
          <w:tcPr>
            <w:tcW w:w="2606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507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6"/>
        </w:trPr>
        <w:tc>
          <w:tcPr>
            <w:tcW w:w="3251" w:type="dxa"/>
            <w:gridSpan w:val="2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IVA </w:t>
            </w:r>
          </w:p>
        </w:tc>
        <w:tc>
          <w:tcPr>
            <w:tcW w:w="2606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507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6"/>
        </w:trPr>
        <w:tc>
          <w:tcPr>
            <w:tcW w:w="3251" w:type="dxa"/>
            <w:gridSpan w:val="2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IVB </w:t>
            </w:r>
          </w:p>
        </w:tc>
        <w:tc>
          <w:tcPr>
            <w:tcW w:w="2606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507" w:type="dxa"/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11</w:t>
            </w:r>
          </w:p>
        </w:tc>
      </w:tr>
      <w:tr w:rsidR="008735E8" w:rsidTr="00D3318D">
        <w:trPr>
          <w:trHeight w:val="136"/>
        </w:trPr>
        <w:tc>
          <w:tcPr>
            <w:tcW w:w="3251" w:type="dxa"/>
            <w:gridSpan w:val="2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Unknown </w:t>
            </w:r>
          </w:p>
        </w:tc>
        <w:tc>
          <w:tcPr>
            <w:tcW w:w="2606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2507" w:type="dxa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>8.</w:t>
            </w: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89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</w:tr>
      <w:tr w:rsidR="008735E8" w:rsidTr="00D3318D">
        <w:trPr>
          <w:trHeight w:val="136"/>
        </w:trPr>
        <w:tc>
          <w:tcPr>
            <w:tcW w:w="8364" w:type="dxa"/>
            <w:gridSpan w:val="4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Suvival status </w:t>
            </w:r>
          </w:p>
        </w:tc>
      </w:tr>
      <w:tr w:rsidR="008735E8" w:rsidTr="00D3318D">
        <w:trPr>
          <w:trHeight w:val="136"/>
        </w:trPr>
        <w:tc>
          <w:tcPr>
            <w:tcW w:w="3251" w:type="dxa"/>
            <w:gridSpan w:val="2"/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Alive </w:t>
            </w:r>
          </w:p>
        </w:tc>
        <w:tc>
          <w:tcPr>
            <w:tcW w:w="2606" w:type="dxa"/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31</w:t>
            </w:r>
          </w:p>
        </w:tc>
        <w:tc>
          <w:tcPr>
            <w:tcW w:w="2507" w:type="dxa"/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34.44</w:t>
            </w:r>
          </w:p>
        </w:tc>
      </w:tr>
      <w:tr w:rsidR="008735E8" w:rsidTr="00D3318D">
        <w:trPr>
          <w:trHeight w:val="136"/>
        </w:trPr>
        <w:tc>
          <w:tcPr>
            <w:tcW w:w="3251" w:type="dxa"/>
            <w:gridSpan w:val="2"/>
            <w:tcBorders>
              <w:bottom w:val="single" w:sz="4" w:space="0" w:color="auto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Dead 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735E8" w:rsidRDefault="008735E8" w:rsidP="00D3318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59</w:t>
            </w:r>
            <w:r>
              <w:rPr>
                <w:rFonts w:ascii="Times New Roman" w:eastAsia="Times New Roman" w:hAnsi="Times New Roman" w:hint="eastAsi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8735E8" w:rsidRDefault="008735E8" w:rsidP="00D3318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</w:rPr>
              <w:t>65.56</w:t>
            </w:r>
          </w:p>
        </w:tc>
      </w:tr>
    </w:tbl>
    <w:p w:rsidR="006F75BA" w:rsidRDefault="006F75BA"/>
    <w:sectPr w:rsidR="006F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735E8"/>
    <w:rsid w:val="00023F53"/>
    <w:rsid w:val="006F75BA"/>
    <w:rsid w:val="008735E8"/>
    <w:rsid w:val="00880A7D"/>
    <w:rsid w:val="00D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615</Characters>
  <Application>Microsoft Office Word</Application>
  <DocSecurity>0</DocSecurity>
  <Lines>153</Lines>
  <Paragraphs>126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2019-10-27T00:49:00Z</dcterms:created>
  <dcterms:modified xsi:type="dcterms:W3CDTF">2019-10-27T08:23:00Z</dcterms:modified>
</cp:coreProperties>
</file>