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575" w:rsidRDefault="001D0575" w:rsidP="001D0575">
      <w:pPr>
        <w:ind w:right="3604"/>
        <w:rPr>
          <w:rFonts w:ascii="Arial" w:hAnsi="Arial" w:cs="Arial"/>
          <w:b/>
          <w:bCs/>
          <w:sz w:val="20"/>
          <w:szCs w:val="20"/>
        </w:rPr>
      </w:pPr>
      <w:r w:rsidRPr="00250766">
        <w:rPr>
          <w:rFonts w:ascii="Arial" w:hAnsi="Arial" w:cs="Arial"/>
          <w:b/>
          <w:bCs/>
          <w:sz w:val="20"/>
          <w:szCs w:val="20"/>
        </w:rPr>
        <w:t xml:space="preserve">Table </w:t>
      </w:r>
      <w:r w:rsidR="00262322">
        <w:rPr>
          <w:rFonts w:ascii="Arial" w:hAnsi="Arial" w:cs="Arial"/>
          <w:b/>
          <w:bCs/>
          <w:sz w:val="20"/>
          <w:szCs w:val="20"/>
        </w:rPr>
        <w:t>S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7</w:t>
      </w:r>
      <w:r w:rsidRPr="00250766">
        <w:rPr>
          <w:rFonts w:ascii="Arial" w:hAnsi="Arial" w:cs="Arial"/>
          <w:b/>
          <w:bCs/>
          <w:sz w:val="20"/>
          <w:szCs w:val="20"/>
        </w:rPr>
        <w:t xml:space="preserve">. Mean clinical phenotypes of </w:t>
      </w:r>
      <w:r w:rsidRPr="00250766">
        <w:rPr>
          <w:rFonts w:ascii="Arial" w:hAnsi="Arial" w:cs="Arial"/>
          <w:b/>
          <w:bCs/>
          <w:i/>
          <w:iCs/>
          <w:sz w:val="20"/>
          <w:szCs w:val="20"/>
        </w:rPr>
        <w:t>KLK1</w:t>
      </w:r>
      <w:r w:rsidRPr="00250766">
        <w:rPr>
          <w:rFonts w:ascii="Arial" w:hAnsi="Arial" w:cs="Arial"/>
          <w:b/>
          <w:bCs/>
          <w:sz w:val="20"/>
          <w:szCs w:val="20"/>
        </w:rPr>
        <w:t xml:space="preserve"> and </w:t>
      </w:r>
      <w:r w:rsidRPr="00250766">
        <w:rPr>
          <w:rFonts w:ascii="Arial" w:hAnsi="Arial" w:cs="Arial"/>
          <w:b/>
          <w:bCs/>
          <w:i/>
          <w:iCs/>
          <w:sz w:val="20"/>
          <w:szCs w:val="20"/>
        </w:rPr>
        <w:t>GGCX</w:t>
      </w:r>
      <w:r w:rsidRPr="00250766">
        <w:rPr>
          <w:rFonts w:ascii="Arial" w:hAnsi="Arial" w:cs="Arial"/>
          <w:b/>
          <w:bCs/>
          <w:sz w:val="20"/>
          <w:szCs w:val="20"/>
        </w:rPr>
        <w:t xml:space="preserve"> IPAH cases compared to other IPAH cases without variants in known risk genes*.</w:t>
      </w:r>
    </w:p>
    <w:p w:rsidR="001D0575" w:rsidRPr="00250766" w:rsidRDefault="001D0575" w:rsidP="001D0575">
      <w:pPr>
        <w:ind w:right="3604"/>
        <w:rPr>
          <w:rFonts w:ascii="Arial" w:hAnsi="Arial" w:cs="Arial"/>
          <w:b/>
          <w:bCs/>
          <w:sz w:val="20"/>
          <w:szCs w:val="20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1460"/>
        <w:gridCol w:w="1235"/>
        <w:gridCol w:w="1260"/>
        <w:gridCol w:w="1260"/>
        <w:gridCol w:w="1260"/>
        <w:gridCol w:w="1620"/>
        <w:gridCol w:w="1170"/>
        <w:gridCol w:w="1440"/>
      </w:tblGrid>
      <w:tr w:rsidR="001D0575" w:rsidRPr="003D1323" w:rsidTr="006A11AB">
        <w:trPr>
          <w:trHeight w:val="320"/>
        </w:trPr>
        <w:tc>
          <w:tcPr>
            <w:tcW w:w="14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575" w:rsidRPr="003D1323" w:rsidRDefault="001D0575" w:rsidP="006A11A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13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12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575" w:rsidRPr="003D1323" w:rsidRDefault="001D0575" w:rsidP="006A11A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13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dx</w:t>
            </w:r>
            <w:r w:rsidRPr="003D13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(y)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575" w:rsidRPr="003D1323" w:rsidRDefault="001D0575" w:rsidP="006A11A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13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MPAP (mmHg)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575" w:rsidRPr="003D1323" w:rsidRDefault="001D0575" w:rsidP="006A11A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13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MPCW (mmHg)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575" w:rsidRPr="003D1323" w:rsidRDefault="001D0575" w:rsidP="006A11A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13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CO, Fick (L/min)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575" w:rsidRPr="003D1323" w:rsidRDefault="001D0575" w:rsidP="006A11A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13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PVR      (Woods units)</w:t>
            </w:r>
          </w:p>
        </w:tc>
        <w:tc>
          <w:tcPr>
            <w:tcW w:w="117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575" w:rsidRPr="003D1323" w:rsidRDefault="001D0575" w:rsidP="006A11A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13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MAP    (mmHg)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575" w:rsidRPr="003D1323" w:rsidRDefault="001D0575" w:rsidP="006A11A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13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MAP:MPAP</w:t>
            </w:r>
          </w:p>
        </w:tc>
      </w:tr>
      <w:tr w:rsidR="001D0575" w:rsidRPr="003D1323" w:rsidTr="006A11AB">
        <w:trPr>
          <w:trHeight w:val="476"/>
        </w:trPr>
        <w:tc>
          <w:tcPr>
            <w:tcW w:w="14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575" w:rsidRPr="003D1323" w:rsidRDefault="001D0575" w:rsidP="006A11A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575" w:rsidRPr="003D1323" w:rsidRDefault="001D0575" w:rsidP="006A11A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575" w:rsidRPr="003D1323" w:rsidRDefault="001D0575" w:rsidP="006A11A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575" w:rsidRPr="003D1323" w:rsidRDefault="001D0575" w:rsidP="006A11A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575" w:rsidRPr="003D1323" w:rsidRDefault="001D0575" w:rsidP="006A11A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575" w:rsidRPr="003D1323" w:rsidRDefault="001D0575" w:rsidP="006A11A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575" w:rsidRPr="003D1323" w:rsidRDefault="001D0575" w:rsidP="006A11A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575" w:rsidRPr="003D1323" w:rsidRDefault="001D0575" w:rsidP="006A11A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0575" w:rsidRPr="003D1323" w:rsidTr="006A11AB">
        <w:trPr>
          <w:trHeight w:val="32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575" w:rsidRPr="003D1323" w:rsidRDefault="001D0575" w:rsidP="006A11AB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13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KLK1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575" w:rsidRPr="003D1323" w:rsidRDefault="001D0575" w:rsidP="006A11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13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 ± 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575" w:rsidRPr="003D1323" w:rsidRDefault="001D0575" w:rsidP="006A11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13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 ± 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575" w:rsidRPr="003D1323" w:rsidRDefault="001D0575" w:rsidP="006A11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13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±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575" w:rsidRPr="003D1323" w:rsidRDefault="001D0575" w:rsidP="006A11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13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 ± 1.7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575" w:rsidRPr="003D1323" w:rsidRDefault="001D0575" w:rsidP="006A11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13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 ± 4.7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575" w:rsidRPr="003D1323" w:rsidRDefault="001D0575" w:rsidP="006A11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13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 ± 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575" w:rsidRPr="003D1323" w:rsidRDefault="001D0575" w:rsidP="006A11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13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 ± 0.4</w:t>
            </w:r>
          </w:p>
        </w:tc>
      </w:tr>
      <w:tr w:rsidR="001D0575" w:rsidRPr="003D1323" w:rsidTr="006A11AB">
        <w:trPr>
          <w:trHeight w:val="32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575" w:rsidRPr="003D1323" w:rsidRDefault="001D0575" w:rsidP="006A11A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13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(n)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575" w:rsidRPr="003D1323" w:rsidRDefault="001D0575" w:rsidP="006A11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13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575" w:rsidRPr="003D1323" w:rsidRDefault="001D0575" w:rsidP="006A11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13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575" w:rsidRPr="003D1323" w:rsidRDefault="001D0575" w:rsidP="006A11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13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575" w:rsidRPr="003D1323" w:rsidRDefault="001D0575" w:rsidP="006A11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13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575" w:rsidRPr="003D1323" w:rsidRDefault="001D0575" w:rsidP="006A11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13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(8)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575" w:rsidRPr="003D1323" w:rsidRDefault="001D0575" w:rsidP="006A11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13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575" w:rsidRPr="003D1323" w:rsidRDefault="001D0575" w:rsidP="006A11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13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(7)</w:t>
            </w:r>
          </w:p>
        </w:tc>
      </w:tr>
      <w:tr w:rsidR="001D0575" w:rsidRPr="003D1323" w:rsidTr="006A11AB">
        <w:trPr>
          <w:trHeight w:val="32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575" w:rsidRPr="003D1323" w:rsidRDefault="001D0575" w:rsidP="006A11AB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13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GGCX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575" w:rsidRPr="003D1323" w:rsidRDefault="001D0575" w:rsidP="006A11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13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 ± 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575" w:rsidRPr="003D1323" w:rsidRDefault="001D0575" w:rsidP="006A11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13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 ± 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575" w:rsidRPr="003D1323" w:rsidRDefault="001D0575" w:rsidP="006A11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13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±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575" w:rsidRPr="003D1323" w:rsidRDefault="001D0575" w:rsidP="006A11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13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 ± 1.4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575" w:rsidRPr="003D1323" w:rsidRDefault="001D0575" w:rsidP="006A11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13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10.7 ± 8.0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575" w:rsidRPr="003D1323" w:rsidRDefault="001D0575" w:rsidP="006A11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13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 ± 17**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575" w:rsidRPr="003D1323" w:rsidRDefault="001D0575" w:rsidP="006A11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13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 ± 0.6</w:t>
            </w:r>
          </w:p>
        </w:tc>
      </w:tr>
      <w:tr w:rsidR="001D0575" w:rsidRPr="003D1323" w:rsidTr="006A11AB">
        <w:trPr>
          <w:trHeight w:val="32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575" w:rsidRPr="003D1323" w:rsidRDefault="001D0575" w:rsidP="006A11A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13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(n)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575" w:rsidRPr="003D1323" w:rsidRDefault="001D0575" w:rsidP="006A11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13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(17)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575" w:rsidRPr="003D1323" w:rsidRDefault="001D0575" w:rsidP="006A11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13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(17)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575" w:rsidRPr="003D1323" w:rsidRDefault="001D0575" w:rsidP="006A11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13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575" w:rsidRPr="003D1323" w:rsidRDefault="001D0575" w:rsidP="006A11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13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575" w:rsidRPr="003D1323" w:rsidRDefault="001D0575" w:rsidP="006A11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13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575" w:rsidRPr="003D1323" w:rsidRDefault="001D0575" w:rsidP="006A11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13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575" w:rsidRPr="003D1323" w:rsidRDefault="001D0575" w:rsidP="006A11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13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(10)</w:t>
            </w:r>
          </w:p>
        </w:tc>
      </w:tr>
      <w:tr w:rsidR="001D0575" w:rsidRPr="003D1323" w:rsidTr="006A11AB">
        <w:trPr>
          <w:trHeight w:val="32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575" w:rsidRPr="003D1323" w:rsidRDefault="001D0575" w:rsidP="006A11A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13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other IPAH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575" w:rsidRPr="003D1323" w:rsidRDefault="001D0575" w:rsidP="006A11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13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 ± 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575" w:rsidRPr="003D1323" w:rsidRDefault="001D0575" w:rsidP="006A11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13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 ± 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575" w:rsidRPr="003D1323" w:rsidRDefault="001D0575" w:rsidP="006A11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13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±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575" w:rsidRPr="003D1323" w:rsidRDefault="001D0575" w:rsidP="006A11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13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 ± 3.2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575" w:rsidRPr="003D1323" w:rsidRDefault="001D0575" w:rsidP="006A11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13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11.3 ± 7.2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575" w:rsidRPr="003D1323" w:rsidRDefault="001D0575" w:rsidP="006A11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13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 ± 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575" w:rsidRPr="003D1323" w:rsidRDefault="001D0575" w:rsidP="006A11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13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 ± 0.7</w:t>
            </w:r>
          </w:p>
        </w:tc>
      </w:tr>
      <w:tr w:rsidR="001D0575" w:rsidRPr="003D1323" w:rsidTr="006A11AB">
        <w:trPr>
          <w:trHeight w:val="34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575" w:rsidRPr="003D1323" w:rsidRDefault="001D0575" w:rsidP="006A11A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13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(n)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575" w:rsidRPr="003D1323" w:rsidRDefault="001D0575" w:rsidP="006A11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13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(1096)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575" w:rsidRPr="003D1323" w:rsidRDefault="001D0575" w:rsidP="006A11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13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(1043)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575" w:rsidRPr="003D1323" w:rsidRDefault="001D0575" w:rsidP="006A11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13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(1016)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575" w:rsidRPr="003D1323" w:rsidRDefault="001D0575" w:rsidP="006A11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13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(715)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575" w:rsidRPr="003D1323" w:rsidRDefault="001D0575" w:rsidP="006A11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13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(731)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575" w:rsidRPr="003D1323" w:rsidRDefault="001D0575" w:rsidP="006A11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13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(582)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575" w:rsidRPr="003D1323" w:rsidRDefault="001D0575" w:rsidP="006A11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13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(582)</w:t>
            </w:r>
          </w:p>
        </w:tc>
      </w:tr>
    </w:tbl>
    <w:p w:rsidR="001D0575" w:rsidRDefault="001D0575" w:rsidP="001D0575">
      <w:pPr>
        <w:ind w:right="3244"/>
        <w:rPr>
          <w:rFonts w:ascii="Arial" w:hAnsi="Arial" w:cs="Arial"/>
          <w:sz w:val="20"/>
          <w:szCs w:val="20"/>
        </w:rPr>
      </w:pPr>
    </w:p>
    <w:p w:rsidR="001D0575" w:rsidRDefault="001D0575" w:rsidP="001D0575">
      <w:pPr>
        <w:ind w:right="3244"/>
        <w:rPr>
          <w:rFonts w:ascii="Arial" w:hAnsi="Arial" w:cs="Arial"/>
          <w:sz w:val="20"/>
          <w:szCs w:val="20"/>
        </w:rPr>
      </w:pPr>
      <w:r w:rsidRPr="00DF3299">
        <w:rPr>
          <w:rFonts w:ascii="Arial" w:hAnsi="Arial" w:cs="Arial"/>
          <w:sz w:val="20"/>
          <w:szCs w:val="20"/>
        </w:rPr>
        <w:t xml:space="preserve">Abbreviations: </w:t>
      </w:r>
      <w:r>
        <w:rPr>
          <w:rFonts w:ascii="Arial" w:hAnsi="Arial" w:cs="Arial"/>
          <w:sz w:val="20"/>
          <w:szCs w:val="20"/>
        </w:rPr>
        <w:t>Age dx</w:t>
      </w:r>
      <w:r w:rsidRPr="00DF3299">
        <w:rPr>
          <w:rFonts w:ascii="Arial" w:hAnsi="Arial" w:cs="Arial"/>
          <w:sz w:val="20"/>
          <w:szCs w:val="20"/>
        </w:rPr>
        <w:t>, patient age at diagnosis; MPAP, mean pulmonary arterial pressure; MPCW, mean pulmonary capillary</w:t>
      </w:r>
      <w:r w:rsidRPr="00250766">
        <w:t xml:space="preserve"> </w:t>
      </w:r>
      <w:r w:rsidRPr="00250766">
        <w:rPr>
          <w:rFonts w:ascii="Arial" w:hAnsi="Arial" w:cs="Arial"/>
          <w:sz w:val="20"/>
          <w:szCs w:val="20"/>
        </w:rPr>
        <w:t>wedge pressure; CO, cardiac output by Frick method; PVR, pulmonary vascular resistance; MAP, mean arterial pressure.</w:t>
      </w:r>
    </w:p>
    <w:p w:rsidR="001D0575" w:rsidRDefault="001D0575" w:rsidP="001D0575">
      <w:pPr>
        <w:ind w:right="3244"/>
        <w:rPr>
          <w:rFonts w:ascii="Arial" w:hAnsi="Arial" w:cs="Arial"/>
          <w:sz w:val="20"/>
          <w:szCs w:val="20"/>
        </w:rPr>
      </w:pPr>
      <w:r w:rsidRPr="00250766">
        <w:rPr>
          <w:rFonts w:ascii="Arial" w:hAnsi="Arial" w:cs="Arial"/>
          <w:sz w:val="20"/>
          <w:szCs w:val="20"/>
        </w:rPr>
        <w:t xml:space="preserve">*known risk genes included 18 genes from Supplementary Tables </w:t>
      </w:r>
      <w:r w:rsidR="00A27F38">
        <w:rPr>
          <w:rFonts w:ascii="Arial" w:hAnsi="Arial" w:cs="Arial"/>
          <w:sz w:val="20"/>
          <w:szCs w:val="20"/>
        </w:rPr>
        <w:t>3</w:t>
      </w:r>
      <w:r w:rsidRPr="00250766">
        <w:rPr>
          <w:rFonts w:ascii="Arial" w:hAnsi="Arial" w:cs="Arial"/>
          <w:sz w:val="20"/>
          <w:szCs w:val="20"/>
        </w:rPr>
        <w:t xml:space="preserve"> and </w:t>
      </w:r>
      <w:r w:rsidR="00A27F38">
        <w:rPr>
          <w:rFonts w:ascii="Arial" w:hAnsi="Arial" w:cs="Arial"/>
          <w:sz w:val="20"/>
          <w:szCs w:val="20"/>
        </w:rPr>
        <w:t>4</w:t>
      </w:r>
      <w:r w:rsidRPr="00250766">
        <w:rPr>
          <w:rFonts w:ascii="Arial" w:hAnsi="Arial" w:cs="Arial"/>
          <w:sz w:val="20"/>
          <w:szCs w:val="20"/>
        </w:rPr>
        <w:t>.</w:t>
      </w:r>
    </w:p>
    <w:p w:rsidR="001D0575" w:rsidRDefault="001D0575" w:rsidP="001D0575">
      <w:pPr>
        <w:ind w:right="3244"/>
        <w:rPr>
          <w:rFonts w:ascii="Arial" w:hAnsi="Arial" w:cs="Arial"/>
          <w:sz w:val="20"/>
          <w:szCs w:val="20"/>
        </w:rPr>
      </w:pPr>
      <w:r w:rsidRPr="00250766">
        <w:rPr>
          <w:rFonts w:ascii="Arial" w:hAnsi="Arial" w:cs="Arial"/>
          <w:sz w:val="20"/>
          <w:szCs w:val="20"/>
        </w:rPr>
        <w:t>**p&lt;0.02 vs other IPAH, Student's t-test</w:t>
      </w:r>
      <w:r>
        <w:rPr>
          <w:rFonts w:ascii="Arial" w:hAnsi="Arial" w:cs="Arial"/>
          <w:sz w:val="20"/>
          <w:szCs w:val="20"/>
        </w:rPr>
        <w:t>.</w:t>
      </w:r>
    </w:p>
    <w:p w:rsidR="001D0575" w:rsidRDefault="001D0575" w:rsidP="001D0575">
      <w:pPr>
        <w:ind w:right="3244"/>
        <w:rPr>
          <w:rFonts w:ascii="Arial" w:hAnsi="Arial" w:cs="Arial"/>
          <w:sz w:val="20"/>
          <w:szCs w:val="20"/>
        </w:rPr>
      </w:pPr>
    </w:p>
    <w:p w:rsidR="00B3777C" w:rsidRDefault="00B3777C"/>
    <w:sectPr w:rsidR="00B3777C" w:rsidSect="001D05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75"/>
    <w:rsid w:val="001D0575"/>
    <w:rsid w:val="00262322"/>
    <w:rsid w:val="00A27F38"/>
    <w:rsid w:val="00B3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B3AAA"/>
  <w15:chartTrackingRefBased/>
  <w15:docId w15:val="{D59886E9-8302-4BE6-B045-C162989D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575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Nichols, William (William)</dc:creator>
  <cp:keywords/>
  <dc:description/>
  <cp:lastModifiedBy>MCREDO</cp:lastModifiedBy>
  <cp:revision>4</cp:revision>
  <dcterms:created xsi:type="dcterms:W3CDTF">2019-06-25T19:47:00Z</dcterms:created>
  <dcterms:modified xsi:type="dcterms:W3CDTF">2019-11-08T03:23:00Z</dcterms:modified>
</cp:coreProperties>
</file>