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DF" w:rsidRPr="007A20DF" w:rsidRDefault="00D2299E" w:rsidP="007A20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table S2</w:t>
      </w:r>
      <w:r w:rsidR="007A20DF" w:rsidRPr="007A20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20DF" w:rsidRPr="007A20DF">
        <w:rPr>
          <w:rFonts w:ascii="Times New Roman" w:hAnsi="Times New Roman" w:cs="Times New Roman"/>
          <w:sz w:val="24"/>
          <w:szCs w:val="24"/>
          <w:lang w:val="en-GB"/>
        </w:rPr>
        <w:t xml:space="preserve">GBM proteins identified in our study </w:t>
      </w:r>
      <w:r w:rsidR="00BC1801">
        <w:rPr>
          <w:rFonts w:ascii="Times New Roman" w:hAnsi="Times New Roman" w:cs="Times New Roman"/>
          <w:sz w:val="24"/>
          <w:szCs w:val="24"/>
          <w:lang w:val="en-GB"/>
        </w:rPr>
        <w:t>arranged</w:t>
      </w:r>
      <w:r w:rsidR="00BC1801" w:rsidRPr="007A20DF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7A20DF" w:rsidRPr="007A20DF">
        <w:rPr>
          <w:rFonts w:ascii="Times New Roman" w:hAnsi="Times New Roman" w:cs="Times New Roman"/>
          <w:sz w:val="24"/>
          <w:szCs w:val="24"/>
          <w:lang w:val="en-GB"/>
        </w:rPr>
        <w:t xml:space="preserve"> highest change fold between IgA</w:t>
      </w:r>
      <w:r w:rsidR="007A20D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A20DF" w:rsidRPr="007A20DF">
        <w:rPr>
          <w:rFonts w:ascii="Times New Roman" w:hAnsi="Times New Roman" w:cs="Times New Roman"/>
          <w:sz w:val="24"/>
          <w:szCs w:val="24"/>
          <w:lang w:val="en-GB"/>
        </w:rPr>
        <w:t xml:space="preserve"> and control </w:t>
      </w:r>
    </w:p>
    <w:p w:rsidR="007A20DF" w:rsidRPr="007A20DF" w:rsidRDefault="007A20DF" w:rsidP="007A20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5184"/>
        <w:gridCol w:w="1048"/>
        <w:gridCol w:w="1116"/>
        <w:gridCol w:w="973"/>
        <w:gridCol w:w="967"/>
      </w:tblGrid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2016" w:type="dxa"/>
            <w:gridSpan w:val="2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Progressive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progressive</w:t>
            </w:r>
          </w:p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A20DF" w:rsidRPr="002D59DD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DD">
              <w:rPr>
                <w:rFonts w:ascii="Times New Roman" w:hAnsi="Times New Roman" w:cs="Times New Roman"/>
                <w:sz w:val="24"/>
                <w:szCs w:val="24"/>
              </w:rPr>
              <w:t xml:space="preserve">Fold </w:t>
            </w:r>
            <w:proofErr w:type="spellStart"/>
            <w:r w:rsidRPr="002D59DD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1041" w:type="dxa"/>
          </w:tcPr>
          <w:p w:rsidR="007A20DF" w:rsidRPr="002D59DD" w:rsidRDefault="002D59DD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D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proofErr w:type="spellEnd"/>
          </w:p>
        </w:tc>
        <w:tc>
          <w:tcPr>
            <w:tcW w:w="992" w:type="dxa"/>
          </w:tcPr>
          <w:p w:rsidR="007A20DF" w:rsidRPr="002D59DD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DD">
              <w:rPr>
                <w:rFonts w:ascii="Times New Roman" w:hAnsi="Times New Roman" w:cs="Times New Roman"/>
                <w:sz w:val="24"/>
                <w:szCs w:val="24"/>
              </w:rPr>
              <w:t xml:space="preserve"> Fold </w:t>
            </w:r>
            <w:proofErr w:type="spellStart"/>
            <w:r w:rsidRPr="002D59DD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1024" w:type="dxa"/>
          </w:tcPr>
          <w:p w:rsidR="007A20DF" w:rsidRPr="002D59DD" w:rsidRDefault="002D59DD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D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proofErr w:type="spellEnd"/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alpha-1(XV)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Tenascin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alpha-1(IV)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000003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Fibronectin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alpha-2(IV)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von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Willebrand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factor A domain-containing protein 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Nidogen-2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beta-1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Basement membrane-specific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heparan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sulfate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proteoglycan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 protein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Fibulin-1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Papilin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alpha-1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Fibrillin-1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alpha-4(IV)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Multimerin-2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alpha-2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alpha-1(XVIII)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alpha-3(IV)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Nidogen-1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Collagen alpha-5(IV)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Agrin</w:t>
            </w:r>
            <w:proofErr w:type="spellEnd"/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beta-2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gamma-1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subunit</w:t>
            </w:r>
            <w:proofErr w:type="spellEnd"/>
            <w:r w:rsidRPr="007A20DF">
              <w:rPr>
                <w:rFonts w:ascii="Times New Roman" w:hAnsi="Times New Roman" w:cs="Times New Roman"/>
                <w:sz w:val="24"/>
                <w:szCs w:val="24"/>
              </w:rPr>
              <w:t xml:space="preserve"> alpha-5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A20DF" w:rsidRPr="007A20DF" w:rsidTr="004E1852">
        <w:tc>
          <w:tcPr>
            <w:tcW w:w="6096" w:type="dxa"/>
          </w:tcPr>
          <w:p w:rsidR="007A20DF" w:rsidRPr="007A20DF" w:rsidRDefault="007A20DF" w:rsidP="004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Netrin-4</w:t>
            </w:r>
          </w:p>
        </w:tc>
        <w:tc>
          <w:tcPr>
            <w:tcW w:w="1085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1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</w:tcPr>
          <w:p w:rsidR="007A20DF" w:rsidRPr="007A20DF" w:rsidRDefault="007A20DF" w:rsidP="004E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A20DF" w:rsidRPr="007A20DF" w:rsidRDefault="007A20DF" w:rsidP="007A20DF">
      <w:pPr>
        <w:rPr>
          <w:rFonts w:ascii="Times New Roman" w:hAnsi="Times New Roman" w:cs="Times New Roman"/>
          <w:sz w:val="24"/>
          <w:szCs w:val="24"/>
        </w:rPr>
      </w:pPr>
    </w:p>
    <w:p w:rsidR="007A20DF" w:rsidRPr="007A20DF" w:rsidRDefault="007A20DF" w:rsidP="007A20DF">
      <w:pPr>
        <w:rPr>
          <w:rFonts w:ascii="Times New Roman" w:hAnsi="Times New Roman" w:cs="Times New Roman"/>
          <w:sz w:val="24"/>
          <w:szCs w:val="24"/>
        </w:rPr>
      </w:pPr>
    </w:p>
    <w:p w:rsidR="007A20DF" w:rsidRPr="007A20DF" w:rsidRDefault="007A20DF">
      <w:pPr>
        <w:rPr>
          <w:lang w:val="en-US"/>
        </w:rPr>
      </w:pPr>
    </w:p>
    <w:sectPr w:rsidR="007A20DF" w:rsidRPr="007A20DF" w:rsidSect="00E9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65B7"/>
    <w:rsid w:val="001265B7"/>
    <w:rsid w:val="002D59DD"/>
    <w:rsid w:val="003B755F"/>
    <w:rsid w:val="00667E61"/>
    <w:rsid w:val="007A20DF"/>
    <w:rsid w:val="00A82467"/>
    <w:rsid w:val="00BC1801"/>
    <w:rsid w:val="00BD3810"/>
    <w:rsid w:val="00D2299E"/>
    <w:rsid w:val="00E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2</cp:revision>
  <dcterms:created xsi:type="dcterms:W3CDTF">2019-10-13T13:05:00Z</dcterms:created>
  <dcterms:modified xsi:type="dcterms:W3CDTF">2019-10-13T13:05:00Z</dcterms:modified>
</cp:coreProperties>
</file>