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C4" w:rsidRDefault="00385DC4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1702"/>
        <w:gridCol w:w="1506"/>
        <w:gridCol w:w="806"/>
        <w:gridCol w:w="1905"/>
        <w:gridCol w:w="1055"/>
      </w:tblGrid>
      <w:tr w:rsidR="00EE3F19" w:rsidRPr="00B874D1" w:rsidTr="004C7CDE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b/>
                <w:bCs/>
                <w:sz w:val="22"/>
              </w:rPr>
              <w:t>Table S1.</w:t>
            </w:r>
            <w:r w:rsidRPr="00B874D1">
              <w:rPr>
                <w:rFonts w:ascii="Times New Roman" w:eastAsia="新細明體" w:hAnsi="Times New Roman" w:cs="Times New Roman"/>
                <w:bCs/>
                <w:sz w:val="22"/>
              </w:rPr>
              <w:t xml:space="preserve"> The top 88 genetic loci identified from the initial GWAS screen of Taiwanese FSS.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proofErr w:type="spellStart"/>
            <w:r w:rsidRPr="00B874D1">
              <w:rPr>
                <w:rFonts w:ascii="Times New Roman" w:eastAsia="新細明體" w:hAnsi="Times New Roman" w:cs="Times New Roman"/>
                <w:b/>
                <w:bCs/>
                <w:sz w:val="22"/>
              </w:rPr>
              <w:t>dbSNP</w:t>
            </w:r>
            <w:proofErr w:type="spellEnd"/>
            <w:r w:rsidRPr="00B874D1">
              <w:rPr>
                <w:rFonts w:ascii="Times New Roman" w:eastAsia="新細明體" w:hAnsi="Times New Roman" w:cs="Times New Roman"/>
                <w:b/>
                <w:bCs/>
                <w:sz w:val="22"/>
              </w:rPr>
              <w:t xml:space="preserve"> ID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b/>
                <w:bCs/>
                <w:sz w:val="22"/>
              </w:rPr>
              <w:t>Chromosome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b/>
                <w:bCs/>
                <w:sz w:val="22"/>
              </w:rPr>
              <w:t>Position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b/>
                <w:bCs/>
                <w:sz w:val="22"/>
              </w:rPr>
              <w:t>A1/A2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b/>
                <w:bCs/>
                <w:sz w:val="22"/>
              </w:rPr>
              <w:t>Gene Symbol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b/>
                <w:b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b/>
                <w:bCs/>
                <w:i/>
                <w:iCs/>
                <w:sz w:val="22"/>
              </w:rPr>
              <w:t>p</w:t>
            </w:r>
            <w:r w:rsidRPr="00B874D1">
              <w:rPr>
                <w:rFonts w:ascii="Times New Roman" w:eastAsia="新細明體" w:hAnsi="Times New Roman" w:cs="Times New Roman"/>
                <w:b/>
                <w:bCs/>
                <w:sz w:val="22"/>
              </w:rPr>
              <w:t>-value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rs75002618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18,146,409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IGSF21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4.59E-05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rs75856337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35,787,786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AGO4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4.49E-05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rs12059301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35,855,300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AGO4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5.54E-05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rs2152388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76,142,666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TA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ST6GALNAC3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4.44E-06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rs822611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98,244,390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LINC01776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1.12E-10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rs10158900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201,125,443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2.88E-05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rs4653894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228,000,403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TC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WNT9A / WNT3A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5.63E-05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rs6544781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45,051,655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CG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5.34E-06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rs938659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45,736,761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GA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 xml:space="preserve">PRKCE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9.93E-05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rs4428032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71,474,222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DYSF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7.59E-05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rs6731651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164,375,125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6.05E-24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rs10209887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179,240,039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TC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SESTD1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4.47E-05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rs13417919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179,252,034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CT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SESTD1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4.31E-05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rs17446700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200,255,505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CT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6.57E-07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rs10931894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200,260,598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GT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2.57E-05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rs12621262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200,271,396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GA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1.43E-05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rs17630248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200,273,059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CT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3.62E-05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rs78804475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204,209,362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GA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PARD3B / ICOS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7.61E-06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rs12619767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204,211,467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PARD3B / ICOS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2.23E-06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rs16840902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204,224,539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GA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PARD3B / ICOS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2.23E-06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rs7571816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232,212,354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DIS3L2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8.35E-05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rs1369117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3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10,699,638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CT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ATP2B2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5.29E-05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rs12054035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3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25,227,730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TC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4.62E-05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rs34436682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3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107,406,092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7.40E-05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rs59778278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3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121,090,749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AC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STXBP5L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2.27E-05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rs16828530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3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157,932,964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TC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6.22E-26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rs9290657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3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178,599,686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CT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9.91E-09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rs7683687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10,521,221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GA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6.47E-05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rs2286465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10,531,010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GA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8.96E-05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rs7672919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17,795,832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LOC105374509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4.80E-05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rs12500509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39,061,994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KLHL5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6.05E-06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rs7658917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39,332,767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TC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RFC1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2.04E-05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rs17584703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39,363,236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CT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RFC1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1.43E-05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rs6857589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95,292,732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TC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UNC5C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6.76E-05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rs6831808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95,292,777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UNC5C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3.58E-05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rs10028040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4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150,743,640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LRBA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3.35E-10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rs11743270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5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5,190,934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GT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ADAMTS16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2.34E-05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rs1366595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5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89,045,356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GA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MEF2C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5.75E-05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rs6899208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5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113,198,027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TC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MCC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3.09E-05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rs1432929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5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166,806,051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CT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8.59E-05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rs9405156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6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1,973,345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CT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GMDS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5.58E-05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rs11965495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6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89,952,574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TC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BACH2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2.86E-05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rs1415701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6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130,024,690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L3MBTL3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2.26E-07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rs1336369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6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140,640,515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GA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6.96E-05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rs4394230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6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140,667,204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TC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LOC105378027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7.35E-05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rs3804532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6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143,121,662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7.65E-05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rs3127409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6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166,120,196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TC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4.75E-05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rs11767364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7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96,403,573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GA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LOC105375410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8.78E-06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rs1207716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7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97,038,835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CT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5.67E-05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rs10086016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8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36,990,191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CT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9.37E-05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rs10955009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8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36,994,383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AC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8.43E-05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lastRenderedPageBreak/>
              <w:t>rs9886374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8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79,396,368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IL7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5.82E-05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rs7014528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8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79,398,623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GA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IL7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7.39E-05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rs1863593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8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80,536,906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CT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9.90E-10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rs16900402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8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125,160,485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GA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NSMCE2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2.76E-26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rs28786672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9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88,760,260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CA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3.45E-17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rs7852806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9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93,846,345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GT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LOC101928014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8.65E-27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rs16916289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9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111,675,744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CT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4.42E-05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rs2416835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9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121,916,935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CT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TTLL11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6.94E-05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rs12349999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9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126,017,533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CT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7.19E-06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rs11254854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6,888,693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TC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LOC105376387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9.97E-05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rs11023999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11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2,756,853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KCNQ1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6.84E-05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rs7945156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11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3,678,234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GA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NUP98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7.62E-05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rs11032025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11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32,853,380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PRRG4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7.70E-06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rs10767971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11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32,874,118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CT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6.02E-05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rs72901219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11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32,876,297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CG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6.39E-05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rs4547071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11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36,030,588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TC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LDLRAD3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8.20E-05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rs78430417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11,286,180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6.73E-06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rs2172912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26,045,337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RASSF8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5.42E-18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rs3816804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56,286,961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TC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CS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6.65E-05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rs12826453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102,567,076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CT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 xml:space="preserve">IGF1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4.16E-11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rs10444453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126,621,615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TC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3.34E-05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rs9520911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108,501,255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GA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MYO16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2.34E-13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rs12879229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14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39,027,867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3.40E-05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rs4902308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14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39,029,954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AC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SEC23A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3.84E-05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rs17097800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14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98,791,403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TC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BCL11B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9.57E-05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rs1257636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14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99,011,850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BCL11B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3.50E-05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rs4905794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14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99,013,332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GA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BCL11B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6.91E-06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rs8055182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16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86,793,922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1.58E-05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rs311753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17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6,940,165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GA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2.17E-05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rs17732181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17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6,957,288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GT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4.90E-24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rs550510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17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48,849,253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GA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CALCOCO2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8.95E-05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rs36084614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18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22,377,013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TG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9.90E-05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rs7505525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18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70,369,400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TC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2.52E-05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rs60104364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19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8,932,507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AC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MUC16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8.73E-05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rs4815179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20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23,162,329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CT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LOC100505664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4.01E-12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rs6005363</w:t>
            </w:r>
          </w:p>
        </w:tc>
        <w:tc>
          <w:tcPr>
            <w:tcW w:w="10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22</w:t>
            </w:r>
          </w:p>
        </w:tc>
        <w:tc>
          <w:tcPr>
            <w:tcW w:w="9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27,293,529 </w:t>
            </w:r>
          </w:p>
        </w:tc>
        <w:tc>
          <w:tcPr>
            <w:tcW w:w="4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TC</w:t>
            </w:r>
          </w:p>
        </w:tc>
        <w:tc>
          <w:tcPr>
            <w:tcW w:w="1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MIAT / MN1</w:t>
            </w:r>
          </w:p>
        </w:tc>
        <w:tc>
          <w:tcPr>
            <w:tcW w:w="6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7.12E-05</w:t>
            </w:r>
          </w:p>
        </w:tc>
      </w:tr>
      <w:tr w:rsidR="00EE3F19" w:rsidRPr="00B874D1" w:rsidTr="004C7CDE">
        <w:trPr>
          <w:trHeight w:val="20"/>
        </w:trPr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rs13054961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 xml:space="preserve">27,296,093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AG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i/>
                <w:iCs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i/>
                <w:iCs/>
                <w:sz w:val="22"/>
              </w:rPr>
              <w:t>MIAT / MN1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2.26E-05</w:t>
            </w:r>
          </w:p>
        </w:tc>
      </w:tr>
      <w:tr w:rsidR="00EE3F19" w:rsidRPr="00B874D1" w:rsidTr="004C7CD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The top 88 SNPs (</w:t>
            </w:r>
            <w:r w:rsidRPr="00B874D1">
              <w:rPr>
                <w:rFonts w:ascii="Times New Roman" w:eastAsia="新細明體" w:hAnsi="Times New Roman" w:cs="Times New Roman"/>
                <w:i/>
                <w:sz w:val="22"/>
              </w:rPr>
              <w:t>p</w:t>
            </w:r>
            <w:r w:rsidR="00473F60">
              <w:rPr>
                <w:rFonts w:ascii="Times New Roman" w:eastAsia="新細明體" w:hAnsi="Times New Roman" w:cs="Times New Roman"/>
                <w:sz w:val="22"/>
              </w:rPr>
              <w:t>–value &lt;</w:t>
            </w:r>
            <w:bookmarkStart w:id="0" w:name="_GoBack"/>
            <w:bookmarkEnd w:id="0"/>
            <w:r w:rsidRPr="00B874D1">
              <w:rPr>
                <w:rFonts w:ascii="Times New Roman" w:eastAsia="新細明體" w:hAnsi="Times New Roman" w:cs="Times New Roman"/>
                <w:sz w:val="22"/>
              </w:rPr>
              <w:t>1</w:t>
            </w:r>
            <w:r w:rsidRPr="00B874D1">
              <w:rPr>
                <w:rFonts w:ascii="Times New Roman" w:eastAsia="DengXian" w:hAnsi="Times New Roman" w:cs="Times New Roman"/>
                <w:sz w:val="22"/>
                <w:lang w:eastAsia="zh-CN"/>
              </w:rPr>
              <w:t>×10</w:t>
            </w:r>
            <w:r w:rsidRPr="00B874D1">
              <w:rPr>
                <w:rFonts w:ascii="Times New Roman" w:eastAsia="DengXian" w:hAnsi="Times New Roman" w:cs="Times New Roman"/>
                <w:sz w:val="22"/>
                <w:vertAlign w:val="superscript"/>
                <w:lang w:eastAsia="zh-CN"/>
              </w:rPr>
              <w:t>-</w:t>
            </w:r>
            <w:r w:rsidRPr="00B874D1">
              <w:rPr>
                <w:rFonts w:ascii="Times New Roman" w:eastAsia="新細明體" w:hAnsi="Times New Roman" w:cs="Times New Roman"/>
                <w:sz w:val="22"/>
                <w:vertAlign w:val="superscript"/>
              </w:rPr>
              <w:t>4</w:t>
            </w:r>
            <w:r w:rsidRPr="00B874D1">
              <w:rPr>
                <w:rFonts w:ascii="Times New Roman" w:eastAsia="新細明體" w:hAnsi="Times New Roman" w:cs="Times New Roman"/>
                <w:sz w:val="22"/>
              </w:rPr>
              <w:t>) are identified by the genome-wide association study (GWAS) between FSS cases and controls under the additive inheritance model. These SNPs are ordered by the chromosome and position.</w:t>
            </w:r>
          </w:p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SNP, single nucleotide polymorphism; A1, allele 1 (minor-allele based the defined control whole samples); A2, allele 2 (major-allele based the defined control whole samples).</w:t>
            </w:r>
          </w:p>
          <w:p w:rsidR="00EE3F19" w:rsidRPr="00B874D1" w:rsidRDefault="00EE3F19" w:rsidP="004C7CDE">
            <w:pPr>
              <w:spacing w:before="100" w:beforeAutospacing="1" w:after="100" w:afterAutospacing="1" w:line="0" w:lineRule="atLeast"/>
              <w:contextualSpacing/>
              <w:mirrorIndents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B874D1">
              <w:rPr>
                <w:rFonts w:ascii="Times New Roman" w:eastAsia="新細明體" w:hAnsi="Times New Roman" w:cs="Times New Roman"/>
                <w:sz w:val="22"/>
              </w:rPr>
              <w:t>The positions are based on the NCBI GRCh38 version. Gene is identified based on the gene containing the SNP or the closest gene (within 100 kb up- or downstream) to the SNP.</w:t>
            </w:r>
          </w:p>
        </w:tc>
      </w:tr>
    </w:tbl>
    <w:p w:rsidR="00EE3F19" w:rsidRPr="00EE3F19" w:rsidRDefault="00EE3F19"/>
    <w:sectPr w:rsidR="00EE3F19" w:rsidRPr="00EE3F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NTMzMzC2MDA0MDVS0lEKTi0uzszPAykwrAUA1aUDQCwAAAA="/>
  </w:docVars>
  <w:rsids>
    <w:rsidRoot w:val="00CA37AB"/>
    <w:rsid w:val="00385DC4"/>
    <w:rsid w:val="00473F60"/>
    <w:rsid w:val="00CA37AB"/>
    <w:rsid w:val="00E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8E6D"/>
  <w15:chartTrackingRefBased/>
  <w15:docId w15:val="{045F5000-0A19-4903-BDD5-98727B11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1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2019-07-21T15:51:00Z</dcterms:created>
  <dcterms:modified xsi:type="dcterms:W3CDTF">2019-07-22T08:11:00Z</dcterms:modified>
</cp:coreProperties>
</file>