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C4" w:rsidRDefault="00385D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854"/>
        <w:gridCol w:w="1476"/>
        <w:gridCol w:w="1080"/>
        <w:gridCol w:w="1080"/>
        <w:gridCol w:w="1080"/>
        <w:gridCol w:w="1080"/>
        <w:gridCol w:w="2795"/>
        <w:gridCol w:w="1530"/>
      </w:tblGrid>
      <w:tr w:rsidR="00282388" w:rsidRPr="00F65AC1" w:rsidTr="004C7CDE">
        <w:trPr>
          <w:trHeight w:val="300"/>
        </w:trPr>
        <w:tc>
          <w:tcPr>
            <w:tcW w:w="13950" w:type="dxa"/>
            <w:gridSpan w:val="9"/>
            <w:noWrap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Table S6. </w:t>
            </w:r>
            <w:r>
              <w:rPr>
                <w:rFonts w:ascii="Times New Roman" w:hAnsi="Times New Roman" w:cs="Times New Roman"/>
                <w:sz w:val="22"/>
              </w:rPr>
              <w:t>Subnetworks statistics.</w:t>
            </w:r>
          </w:p>
        </w:tc>
      </w:tr>
      <w:tr w:rsidR="00282388" w:rsidRPr="00F65AC1" w:rsidTr="004C7CDE">
        <w:trPr>
          <w:trHeight w:val="300"/>
        </w:trPr>
        <w:tc>
          <w:tcPr>
            <w:tcW w:w="1975" w:type="dxa"/>
            <w:tcBorders>
              <w:bottom w:val="single" w:sz="4" w:space="0" w:color="auto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N</w:t>
            </w:r>
            <w:r w:rsidRPr="00F65AC1">
              <w:rPr>
                <w:rFonts w:ascii="Times New Roman" w:hAnsi="Times New Roman" w:cs="Times New Roman"/>
                <w:b/>
                <w:sz w:val="22"/>
              </w:rPr>
              <w:t>etwork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</w:t>
            </w:r>
            <w:r w:rsidRPr="00F65AC1">
              <w:rPr>
                <w:rFonts w:ascii="Times New Roman" w:hAnsi="Times New Roman" w:cs="Times New Roman"/>
                <w:b/>
                <w:sz w:val="22"/>
              </w:rPr>
              <w:t>ubnet</w:t>
            </w:r>
            <w:r>
              <w:rPr>
                <w:rFonts w:ascii="Times New Roman" w:hAnsi="Times New Roman" w:cs="Times New Roman"/>
                <w:b/>
                <w:sz w:val="22"/>
              </w:rPr>
              <w:t>wo</w:t>
            </w:r>
            <w:r w:rsidRPr="00F65AC1">
              <w:rPr>
                <w:rFonts w:ascii="Times New Roman" w:hAnsi="Times New Roman" w:cs="Times New Roman"/>
                <w:b/>
                <w:sz w:val="22"/>
              </w:rPr>
              <w:t>rk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</w:t>
            </w:r>
            <w:r w:rsidRPr="00F65AC1">
              <w:rPr>
                <w:rFonts w:ascii="Times New Roman" w:hAnsi="Times New Roman" w:cs="Times New Roman"/>
                <w:b/>
                <w:sz w:val="22"/>
              </w:rPr>
              <w:t>eed genes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F65AC1">
              <w:rPr>
                <w:rFonts w:ascii="Times New Roman" w:hAnsi="Times New Roman" w:cs="Times New Roman"/>
                <w:b/>
                <w:i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</w:rPr>
              <w:t>-</w:t>
            </w:r>
            <w:proofErr w:type="spellStart"/>
            <w:r w:rsidRPr="00F65AC1">
              <w:rPr>
                <w:rFonts w:ascii="Times New Roman" w:hAnsi="Times New Roman" w:cs="Times New Roman"/>
                <w:b/>
                <w:sz w:val="22"/>
              </w:rPr>
              <w:t>val</w:t>
            </w:r>
            <w:r>
              <w:rPr>
                <w:rFonts w:ascii="Times New Roman" w:hAnsi="Times New Roman" w:cs="Times New Roman"/>
                <w:b/>
                <w:sz w:val="22"/>
              </w:rPr>
              <w:t>ue</w:t>
            </w:r>
            <w:r w:rsidRPr="00F65AC1">
              <w:rPr>
                <w:rFonts w:ascii="Times New Roman" w:hAnsi="Times New Roman" w:cs="Times New Roman"/>
                <w:b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F65AC1">
              <w:rPr>
                <w:rFonts w:ascii="Times New Roman" w:hAnsi="Times New Roman" w:cs="Times New Roman"/>
                <w:b/>
                <w:i/>
                <w:sz w:val="22"/>
              </w:rPr>
              <w:t>P</w:t>
            </w:r>
            <w:r w:rsidRPr="00F65AC1">
              <w:rPr>
                <w:rFonts w:ascii="Times New Roman" w:hAnsi="Times New Roman" w:cs="Times New Roman"/>
                <w:b/>
                <w:sz w:val="22"/>
                <w:vertAlign w:val="subscript"/>
              </w:rPr>
              <w:t>adj</w:t>
            </w:r>
            <w:r w:rsidRPr="00F65AC1">
              <w:rPr>
                <w:rFonts w:ascii="Times New Roman" w:hAnsi="Times New Roman" w:cs="Times New Roman"/>
                <w:b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F65AC1">
              <w:rPr>
                <w:rFonts w:ascii="Times New Roman" w:hAnsi="Times New Roman" w:cs="Times New Roman"/>
                <w:b/>
                <w:sz w:val="22"/>
              </w:rPr>
              <w:t>ES</w:t>
            </w:r>
            <w:r w:rsidRPr="00F65AC1">
              <w:rPr>
                <w:rFonts w:ascii="Times New Roman" w:hAnsi="Times New Roman" w:cs="Times New Roman"/>
                <w:b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F65AC1">
              <w:rPr>
                <w:rFonts w:ascii="Times New Roman" w:hAnsi="Times New Roman" w:cs="Times New Roman"/>
                <w:b/>
                <w:sz w:val="22"/>
              </w:rPr>
              <w:t>NES</w:t>
            </w:r>
            <w:r w:rsidRPr="00F65AC1">
              <w:rPr>
                <w:rFonts w:ascii="Times New Roman" w:hAnsi="Times New Roman" w:cs="Times New Roman"/>
                <w:b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2795" w:type="dxa"/>
            <w:tcBorders>
              <w:bottom w:val="single" w:sz="4" w:space="0" w:color="auto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GO BP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term</w:t>
            </w:r>
            <w:r w:rsidRPr="00F65AC1">
              <w:rPr>
                <w:rFonts w:ascii="Times New Roman" w:hAnsi="Times New Roman" w:cs="Times New Roman"/>
                <w:b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KEGG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T</w:t>
            </w:r>
            <w:r w:rsidRPr="00F65AC1">
              <w:rPr>
                <w:rFonts w:ascii="Times New Roman" w:hAnsi="Times New Roman" w:cs="Times New Roman"/>
                <w:b/>
                <w:sz w:val="22"/>
              </w:rPr>
              <w:t>erm</w:t>
            </w:r>
            <w:r w:rsidRPr="00F65AC1">
              <w:rPr>
                <w:rFonts w:ascii="Times New Roman" w:hAnsi="Times New Roman" w:cs="Times New Roman"/>
                <w:b/>
                <w:sz w:val="22"/>
                <w:vertAlign w:val="superscript"/>
              </w:rPr>
              <w:t>b</w:t>
            </w:r>
            <w:proofErr w:type="spellEnd"/>
          </w:p>
        </w:tc>
      </w:tr>
      <w:tr w:rsidR="00282388" w:rsidRPr="00F65AC1" w:rsidTr="004C7CDE">
        <w:trPr>
          <w:trHeight w:val="300"/>
        </w:trPr>
        <w:tc>
          <w:tcPr>
            <w:tcW w:w="1975" w:type="dxa"/>
            <w:tcBorders>
              <w:top w:val="single" w:sz="4" w:space="0" w:color="auto"/>
              <w:bottom w:val="nil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skin (top 15)</w:t>
            </w:r>
          </w:p>
        </w:tc>
        <w:tc>
          <w:tcPr>
            <w:tcW w:w="185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cluster_4_size_32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82388" w:rsidRPr="00931422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i/>
                <w:sz w:val="22"/>
              </w:rPr>
            </w:pPr>
            <w:r w:rsidRPr="00931422">
              <w:rPr>
                <w:rFonts w:ascii="Times New Roman" w:hAnsi="Times New Roman" w:cs="Times New Roman"/>
                <w:i/>
                <w:sz w:val="22"/>
              </w:rPr>
              <w:t>UBE2Z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0.032322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0.080806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-0.4161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-1.53117</w:t>
            </w:r>
          </w:p>
        </w:tc>
        <w:tc>
          <w:tcPr>
            <w:tcW w:w="2795" w:type="dxa"/>
            <w:tcBorders>
              <w:top w:val="single" w:sz="4" w:space="0" w:color="auto"/>
              <w:bottom w:val="nil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RNA interference</w:t>
            </w:r>
          </w:p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RNA export from nucleus</w:t>
            </w:r>
          </w:p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glutamine metabolic process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Spliceosome</w:t>
            </w:r>
          </w:p>
        </w:tc>
      </w:tr>
      <w:tr w:rsidR="00282388" w:rsidRPr="00F65AC1" w:rsidTr="004C7CDE">
        <w:trPr>
          <w:trHeight w:val="300"/>
        </w:trPr>
        <w:tc>
          <w:tcPr>
            <w:tcW w:w="1975" w:type="dxa"/>
            <w:tcBorders>
              <w:top w:val="nil"/>
              <w:bottom w:val="nil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breast (top 30)</w:t>
            </w:r>
          </w:p>
        </w:tc>
        <w:tc>
          <w:tcPr>
            <w:tcW w:w="1854" w:type="dxa"/>
            <w:tcBorders>
              <w:top w:val="nil"/>
              <w:bottom w:val="nil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cluster_3_size_94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noWrap/>
            <w:hideMark/>
          </w:tcPr>
          <w:p w:rsidR="00282388" w:rsidRPr="00931422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i/>
                <w:sz w:val="22"/>
              </w:rPr>
            </w:pPr>
            <w:r w:rsidRPr="00931422">
              <w:rPr>
                <w:rFonts w:ascii="Times New Roman" w:hAnsi="Times New Roman" w:cs="Times New Roman"/>
                <w:i/>
                <w:sz w:val="22"/>
              </w:rPr>
              <w:t>LINC00639</w:t>
            </w:r>
          </w:p>
          <w:p w:rsidR="00282388" w:rsidRPr="00931422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i/>
                <w:sz w:val="22"/>
              </w:rPr>
            </w:pPr>
            <w:r w:rsidRPr="00931422">
              <w:rPr>
                <w:rFonts w:ascii="Times New Roman" w:hAnsi="Times New Roman" w:cs="Times New Roman"/>
                <w:i/>
                <w:sz w:val="22"/>
              </w:rPr>
              <w:t>ANAPC13</w:t>
            </w:r>
          </w:p>
          <w:p w:rsidR="00282388" w:rsidRPr="00931422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i/>
                <w:sz w:val="22"/>
              </w:rPr>
            </w:pPr>
            <w:r w:rsidRPr="00931422">
              <w:rPr>
                <w:rFonts w:ascii="Times New Roman" w:hAnsi="Times New Roman" w:cs="Times New Roman"/>
                <w:i/>
                <w:sz w:val="22"/>
              </w:rPr>
              <w:t>CEP63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0.018819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0.037638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-0.3183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-1.47748</w:t>
            </w:r>
          </w:p>
        </w:tc>
        <w:tc>
          <w:tcPr>
            <w:tcW w:w="2795" w:type="dxa"/>
            <w:tcBorders>
              <w:top w:val="nil"/>
              <w:bottom w:val="nil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regulation of mRNA polyadenylation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</w:p>
        </w:tc>
      </w:tr>
      <w:tr w:rsidR="00282388" w:rsidRPr="00F65AC1" w:rsidTr="004C7CDE">
        <w:trPr>
          <w:trHeight w:val="300"/>
        </w:trPr>
        <w:tc>
          <w:tcPr>
            <w:tcW w:w="1975" w:type="dxa"/>
            <w:tcBorders>
              <w:top w:val="nil"/>
              <w:bottom w:val="single" w:sz="4" w:space="0" w:color="auto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fibroblast (top 30)</w:t>
            </w: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cluster_2_size_35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82388" w:rsidRPr="00931422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i/>
                <w:sz w:val="22"/>
              </w:rPr>
            </w:pPr>
            <w:r w:rsidRPr="00931422">
              <w:rPr>
                <w:rFonts w:ascii="Times New Roman" w:hAnsi="Times New Roman" w:cs="Times New Roman"/>
                <w:i/>
                <w:sz w:val="22"/>
              </w:rPr>
              <w:t>MUC16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0.013054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0.039163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-0.58043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-1.71602</w:t>
            </w:r>
          </w:p>
        </w:tc>
        <w:tc>
          <w:tcPr>
            <w:tcW w:w="2795" w:type="dxa"/>
            <w:tcBorders>
              <w:top w:val="nil"/>
              <w:bottom w:val="single" w:sz="4" w:space="0" w:color="auto"/>
            </w:tcBorders>
            <w:noWrap/>
            <w:hideMark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F65AC1">
              <w:rPr>
                <w:rFonts w:ascii="Times New Roman" w:hAnsi="Times New Roman" w:cs="Times New Roman"/>
                <w:sz w:val="22"/>
              </w:rPr>
              <w:t>cornification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</w:p>
        </w:tc>
      </w:tr>
      <w:tr w:rsidR="00282388" w:rsidRPr="00F65AC1" w:rsidTr="004C7CDE">
        <w:trPr>
          <w:trHeight w:val="300"/>
        </w:trPr>
        <w:tc>
          <w:tcPr>
            <w:tcW w:w="13950" w:type="dxa"/>
            <w:gridSpan w:val="9"/>
            <w:tcBorders>
              <w:top w:val="single" w:sz="4" w:space="0" w:color="auto"/>
            </w:tcBorders>
            <w:noWrap/>
          </w:tcPr>
          <w:p w:rsidR="00282388" w:rsidRPr="00F65AC1" w:rsidRDefault="00282388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5AC1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F65AC1">
              <w:rPr>
                <w:rFonts w:ascii="Times New Roman" w:hAnsi="Times New Roman" w:cs="Times New Roman"/>
                <w:sz w:val="22"/>
              </w:rPr>
              <w:t>Gene</w:t>
            </w:r>
            <w:proofErr w:type="spellEnd"/>
            <w:r w:rsidRPr="00F65AC1">
              <w:rPr>
                <w:rFonts w:ascii="Times New Roman" w:hAnsi="Times New Roman" w:cs="Times New Roman"/>
                <w:sz w:val="22"/>
              </w:rPr>
              <w:t>-set enrichment analysis</w:t>
            </w:r>
            <w:r>
              <w:rPr>
                <w:rFonts w:ascii="Times New Roman" w:hAnsi="Times New Roman" w:cs="Times New Roman"/>
                <w:sz w:val="22"/>
              </w:rPr>
              <w:t xml:space="preserve"> with using height information from </w:t>
            </w:r>
            <w:r w:rsidRPr="00246E8A">
              <w:rPr>
                <w:rFonts w:ascii="Times New Roman" w:hAnsi="Times New Roman" w:cs="Times New Roman"/>
                <w:sz w:val="22"/>
              </w:rPr>
              <w:t xml:space="preserve">DL Taylor </w:t>
            </w:r>
            <w:r w:rsidRPr="00246E8A">
              <w:rPr>
                <w:rFonts w:ascii="Times New Roman" w:hAnsi="Times New Roman" w:cs="Times New Roman"/>
                <w:i/>
                <w:sz w:val="22"/>
              </w:rPr>
              <w:t>et al</w:t>
            </w:r>
            <w:r w:rsidRPr="00F65AC1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65AC1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2"/>
              </w:rPr>
              <w:t>Over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-representation analysis.</w:t>
            </w:r>
          </w:p>
        </w:tc>
      </w:tr>
    </w:tbl>
    <w:p w:rsidR="00282388" w:rsidRPr="00282388" w:rsidRDefault="00282388">
      <w:pPr>
        <w:rPr>
          <w:rFonts w:hint="eastAsia"/>
        </w:rPr>
      </w:pPr>
      <w:bookmarkStart w:id="0" w:name="_GoBack"/>
      <w:bookmarkEnd w:id="0"/>
    </w:p>
    <w:sectPr w:rsidR="00282388" w:rsidRPr="00282388" w:rsidSect="0028238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63"/>
    <w:rsid w:val="00282388"/>
    <w:rsid w:val="00385DC4"/>
    <w:rsid w:val="004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808E"/>
  <w15:chartTrackingRefBased/>
  <w15:docId w15:val="{C72DC081-C521-4D18-9E60-B8C42400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8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2019-07-21T15:54:00Z</dcterms:created>
  <dcterms:modified xsi:type="dcterms:W3CDTF">2019-07-21T15:54:00Z</dcterms:modified>
</cp:coreProperties>
</file>