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82AD6" w14:textId="3E07DB2A" w:rsidR="00816DE4" w:rsidRPr="00816DE4" w:rsidRDefault="00816DE4" w:rsidP="00816DE4">
      <w:pPr>
        <w:spacing w:line="480" w:lineRule="auto"/>
        <w:jc w:val="center"/>
        <w:rPr>
          <w:rFonts w:cs="Times New Roman"/>
          <w:b/>
          <w:caps/>
          <w:color w:val="000000"/>
          <w:kern w:val="0"/>
          <w:sz w:val="28"/>
          <w:szCs w:val="24"/>
        </w:rPr>
      </w:pPr>
      <w:r w:rsidRPr="00816DE4">
        <w:rPr>
          <w:rFonts w:cs="Times New Roman" w:hint="eastAsia"/>
          <w:b/>
          <w:caps/>
          <w:color w:val="000000"/>
          <w:kern w:val="0"/>
          <w:sz w:val="28"/>
          <w:szCs w:val="24"/>
        </w:rPr>
        <w:t>S</w:t>
      </w:r>
      <w:r w:rsidRPr="00816DE4">
        <w:rPr>
          <w:rFonts w:cs="Times New Roman"/>
          <w:b/>
          <w:caps/>
          <w:color w:val="000000"/>
          <w:kern w:val="0"/>
          <w:sz w:val="28"/>
          <w:szCs w:val="24"/>
        </w:rPr>
        <w:t>upplementa</w:t>
      </w:r>
      <w:r>
        <w:rPr>
          <w:rFonts w:cs="Times New Roman"/>
          <w:b/>
          <w:caps/>
          <w:color w:val="000000"/>
          <w:kern w:val="0"/>
          <w:sz w:val="28"/>
          <w:szCs w:val="24"/>
        </w:rPr>
        <w:t>l</w:t>
      </w:r>
      <w:r w:rsidRPr="00816DE4">
        <w:rPr>
          <w:rFonts w:cs="Times New Roman"/>
          <w:b/>
          <w:caps/>
          <w:color w:val="000000"/>
          <w:kern w:val="0"/>
          <w:sz w:val="28"/>
          <w:szCs w:val="24"/>
        </w:rPr>
        <w:t xml:space="preserve"> Methods and Results</w:t>
      </w:r>
    </w:p>
    <w:p w14:paraId="0C2ED2BE" w14:textId="6B799A0F" w:rsidR="00EB776F" w:rsidRPr="00224A72" w:rsidRDefault="00EB776F" w:rsidP="00124022">
      <w:pPr>
        <w:spacing w:line="480" w:lineRule="auto"/>
        <w:rPr>
          <w:rFonts w:cs="Times New Roman"/>
          <w:b/>
          <w:color w:val="000000"/>
          <w:kern w:val="0"/>
          <w:sz w:val="28"/>
          <w:szCs w:val="24"/>
        </w:rPr>
      </w:pPr>
      <w:r w:rsidRPr="00224A72">
        <w:rPr>
          <w:rFonts w:cs="Times New Roman"/>
          <w:b/>
          <w:color w:val="000000"/>
          <w:kern w:val="0"/>
          <w:sz w:val="28"/>
          <w:szCs w:val="24"/>
        </w:rPr>
        <w:t>Definition</w:t>
      </w:r>
      <w:r w:rsidR="00521D84" w:rsidRPr="00224A72">
        <w:rPr>
          <w:rFonts w:cs="Times New Roman"/>
          <w:b/>
          <w:color w:val="000000"/>
          <w:kern w:val="0"/>
          <w:sz w:val="28"/>
          <w:szCs w:val="24"/>
        </w:rPr>
        <w:t>s</w:t>
      </w:r>
      <w:r w:rsidRPr="00224A72">
        <w:rPr>
          <w:rFonts w:cs="Times New Roman"/>
          <w:b/>
          <w:color w:val="000000"/>
          <w:kern w:val="0"/>
          <w:sz w:val="28"/>
          <w:szCs w:val="24"/>
        </w:rPr>
        <w:t xml:space="preserve"> of Co</w:t>
      </w:r>
      <w:r w:rsidR="000B4EB2" w:rsidRPr="00224A72">
        <w:rPr>
          <w:rFonts w:cs="Times New Roman" w:hint="eastAsia"/>
          <w:b/>
          <w:color w:val="000000"/>
          <w:kern w:val="0"/>
          <w:sz w:val="28"/>
          <w:szCs w:val="24"/>
        </w:rPr>
        <w:t>-</w:t>
      </w:r>
      <w:r w:rsidRPr="00224A72">
        <w:rPr>
          <w:rFonts w:cs="Times New Roman"/>
          <w:b/>
          <w:color w:val="000000"/>
          <w:kern w:val="0"/>
          <w:sz w:val="28"/>
          <w:szCs w:val="24"/>
        </w:rPr>
        <w:t>morbidities</w:t>
      </w:r>
    </w:p>
    <w:p w14:paraId="637B746A" w14:textId="4A6EA5AF" w:rsidR="009178B7" w:rsidRPr="00224A72" w:rsidRDefault="009178B7" w:rsidP="00124022">
      <w:pPr>
        <w:spacing w:line="480" w:lineRule="auto"/>
        <w:rPr>
          <w:rFonts w:cs="Times New Roman"/>
          <w:color w:val="000000"/>
          <w:kern w:val="0"/>
          <w:szCs w:val="24"/>
        </w:rPr>
      </w:pPr>
      <w:r w:rsidRPr="00224A72">
        <w:rPr>
          <w:rFonts w:cs="Times New Roman"/>
          <w:b/>
          <w:color w:val="262626"/>
          <w:kern w:val="0"/>
          <w:szCs w:val="24"/>
        </w:rPr>
        <w:t>C</w:t>
      </w:r>
      <w:r w:rsidR="00ED334E" w:rsidRPr="00224A72">
        <w:rPr>
          <w:rFonts w:cs="Times New Roman"/>
          <w:b/>
          <w:color w:val="262626"/>
          <w:kern w:val="0"/>
          <w:szCs w:val="24"/>
        </w:rPr>
        <w:t>hronic obstructive pulmonary disease</w:t>
      </w:r>
      <w:r w:rsidR="00B07475" w:rsidRPr="00224A72">
        <w:rPr>
          <w:rFonts w:cs="Times New Roman"/>
          <w:b/>
          <w:color w:val="262626"/>
          <w:kern w:val="0"/>
          <w:szCs w:val="24"/>
        </w:rPr>
        <w:t xml:space="preserve"> (COPD)</w:t>
      </w:r>
      <w:r w:rsidRPr="00224A72">
        <w:rPr>
          <w:rFonts w:cs="Times New Roman"/>
          <w:color w:val="262626"/>
          <w:kern w:val="0"/>
          <w:szCs w:val="24"/>
        </w:rPr>
        <w:t xml:space="preserve">: at least two </w:t>
      </w:r>
      <w:r w:rsidR="003D2C42" w:rsidRPr="00224A72">
        <w:rPr>
          <w:rFonts w:cs="Times New Roman"/>
          <w:color w:val="262626"/>
          <w:kern w:val="0"/>
          <w:szCs w:val="24"/>
        </w:rPr>
        <w:t xml:space="preserve">outpatient </w:t>
      </w:r>
      <w:r w:rsidRPr="00224A72">
        <w:rPr>
          <w:rFonts w:cs="Times New Roman"/>
          <w:color w:val="262626"/>
          <w:kern w:val="0"/>
          <w:szCs w:val="24"/>
        </w:rPr>
        <w:t xml:space="preserve">or </w:t>
      </w:r>
      <w:r w:rsidRPr="00224A72">
        <w:rPr>
          <w:rFonts w:cs="Times New Roman"/>
          <w:noProof/>
          <w:color w:val="262626"/>
          <w:kern w:val="0"/>
          <w:szCs w:val="24"/>
        </w:rPr>
        <w:t>inpatient</w:t>
      </w:r>
      <w:r w:rsidRPr="00224A72">
        <w:rPr>
          <w:rFonts w:cs="Times New Roman"/>
          <w:color w:val="262626"/>
          <w:kern w:val="0"/>
          <w:szCs w:val="24"/>
        </w:rPr>
        <w:t xml:space="preserve"> records with compatible diagnoses (</w:t>
      </w:r>
      <w:r w:rsidRPr="00224A72">
        <w:rPr>
          <w:rFonts w:cs="Times New Roman"/>
          <w:color w:val="000000"/>
          <w:kern w:val="0"/>
          <w:szCs w:val="24"/>
        </w:rPr>
        <w:t>ICD-9-CM codes</w:t>
      </w:r>
      <w:r w:rsidRPr="00224A72">
        <w:rPr>
          <w:rFonts w:cs="Times New Roman"/>
          <w:kern w:val="0"/>
          <w:szCs w:val="24"/>
        </w:rPr>
        <w:t xml:space="preserve"> </w:t>
      </w:r>
      <w:r w:rsidR="00F466A3" w:rsidRPr="00224A72">
        <w:rPr>
          <w:rFonts w:cs="Times New Roman"/>
          <w:kern w:val="0"/>
          <w:szCs w:val="24"/>
        </w:rPr>
        <w:t>491</w:t>
      </w:r>
      <w:r w:rsidR="00AE444C" w:rsidRPr="00224A72">
        <w:rPr>
          <w:rFonts w:cs="Times New Roman"/>
          <w:color w:val="000000"/>
          <w:kern w:val="0"/>
          <w:szCs w:val="24"/>
        </w:rPr>
        <w:t xml:space="preserve">, </w:t>
      </w:r>
      <w:r w:rsidRPr="00224A72">
        <w:rPr>
          <w:rFonts w:cs="Times New Roman"/>
          <w:color w:val="000000"/>
          <w:kern w:val="0"/>
          <w:szCs w:val="24"/>
        </w:rPr>
        <w:t>492,</w:t>
      </w:r>
      <w:r w:rsidR="000B4EB2" w:rsidRPr="00224A72">
        <w:rPr>
          <w:rFonts w:cs="Times New Roman" w:hint="eastAsia"/>
          <w:color w:val="000000"/>
          <w:kern w:val="0"/>
          <w:szCs w:val="24"/>
        </w:rPr>
        <w:t xml:space="preserve"> or</w:t>
      </w:r>
      <w:r w:rsidRPr="00224A72">
        <w:rPr>
          <w:rFonts w:cs="Times New Roman"/>
          <w:color w:val="000000"/>
          <w:kern w:val="0"/>
          <w:szCs w:val="24"/>
        </w:rPr>
        <w:t xml:space="preserve"> 496)</w:t>
      </w:r>
      <w:r w:rsidRPr="00224A72">
        <w:rPr>
          <w:rFonts w:cs="Times New Roman"/>
          <w:color w:val="262626"/>
          <w:kern w:val="0"/>
          <w:szCs w:val="24"/>
        </w:rPr>
        <w:t xml:space="preserve"> </w:t>
      </w:r>
      <w:r w:rsidR="007F17CF" w:rsidRPr="00224A72">
        <w:rPr>
          <w:rFonts w:cs="Times New Roman"/>
          <w:color w:val="262626"/>
          <w:kern w:val="0"/>
          <w:szCs w:val="24"/>
        </w:rPr>
        <w:t xml:space="preserve">and </w:t>
      </w:r>
      <w:r w:rsidR="00CA78B5" w:rsidRPr="00224A72">
        <w:rPr>
          <w:rFonts w:cs="Times New Roman"/>
          <w:color w:val="262626"/>
          <w:kern w:val="0"/>
          <w:szCs w:val="24"/>
        </w:rPr>
        <w:t xml:space="preserve">a </w:t>
      </w:r>
      <w:r w:rsidRPr="00224A72">
        <w:rPr>
          <w:rFonts w:cs="Times New Roman"/>
          <w:color w:val="262626"/>
          <w:kern w:val="0"/>
          <w:szCs w:val="24"/>
        </w:rPr>
        <w:t xml:space="preserve">prescription </w:t>
      </w:r>
      <w:r w:rsidR="000B4EB2" w:rsidRPr="00224A72">
        <w:rPr>
          <w:rFonts w:cs="Times New Roman" w:hint="eastAsia"/>
          <w:color w:val="262626"/>
          <w:kern w:val="0"/>
          <w:szCs w:val="24"/>
        </w:rPr>
        <w:t>for</w:t>
      </w:r>
      <w:r w:rsidRPr="00224A72">
        <w:rPr>
          <w:rFonts w:cs="Times New Roman"/>
          <w:color w:val="262626"/>
          <w:kern w:val="0"/>
          <w:szCs w:val="24"/>
        </w:rPr>
        <w:t xml:space="preserve"> at least two COPD-specific medications or one COPD-specific medication plus a</w:t>
      </w:r>
      <w:r w:rsidR="005F3DA1" w:rsidRPr="00224A72">
        <w:rPr>
          <w:rFonts w:cs="Times New Roman"/>
          <w:color w:val="262626"/>
          <w:kern w:val="0"/>
          <w:szCs w:val="24"/>
        </w:rPr>
        <w:t>t least one airway medication</w:t>
      </w:r>
      <w:r w:rsidRPr="00224A72">
        <w:rPr>
          <w:rFonts w:cs="Times New Roman"/>
          <w:color w:val="262626"/>
          <w:kern w:val="0"/>
          <w:szCs w:val="24"/>
        </w:rPr>
        <w:t xml:space="preserve"> </w:t>
      </w:r>
      <w:r w:rsidR="00CA78B5" w:rsidRPr="00224A72">
        <w:rPr>
          <w:rFonts w:cs="Times New Roman"/>
          <w:color w:val="262626"/>
          <w:kern w:val="0"/>
          <w:szCs w:val="24"/>
        </w:rPr>
        <w:t>in</w:t>
      </w:r>
      <w:r w:rsidRPr="00224A72">
        <w:rPr>
          <w:rFonts w:cs="Times New Roman"/>
          <w:color w:val="262626"/>
          <w:kern w:val="0"/>
          <w:szCs w:val="24"/>
        </w:rPr>
        <w:t xml:space="preserve"> 90 days</w:t>
      </w:r>
      <w:r w:rsidR="005C2138" w:rsidRPr="00224A72">
        <w:rPr>
          <w:rFonts w:cs="Times New Roman"/>
          <w:color w:val="262626"/>
          <w:kern w:val="0"/>
          <w:szCs w:val="24"/>
        </w:rPr>
        <w:t>.</w:t>
      </w:r>
      <w:r w:rsidR="007F17CF" w:rsidRPr="00224A72">
        <w:rPr>
          <w:rFonts w:cs="Times New Roman"/>
          <w:color w:val="262626"/>
          <w:kern w:val="0"/>
          <w:szCs w:val="24"/>
        </w:rPr>
        <w:t xml:space="preserve"> (</w:t>
      </w:r>
      <w:r w:rsidR="008158CA" w:rsidRPr="00224A72">
        <w:rPr>
          <w:rFonts w:cs="Times New Roman"/>
          <w:color w:val="262626"/>
          <w:kern w:val="0"/>
          <w:szCs w:val="24"/>
        </w:rPr>
        <w:t xml:space="preserve">The COPD-specific medications include corticosteroids </w:t>
      </w:r>
      <w:r w:rsidR="00F425FC" w:rsidRPr="00224A72">
        <w:rPr>
          <w:rFonts w:cs="Times New Roman"/>
          <w:color w:val="262626"/>
          <w:kern w:val="0"/>
          <w:szCs w:val="24"/>
        </w:rPr>
        <w:t>[</w:t>
      </w:r>
      <w:r w:rsidR="008158CA" w:rsidRPr="00224A72">
        <w:rPr>
          <w:rFonts w:cs="Times New Roman"/>
          <w:color w:val="262626"/>
          <w:kern w:val="0"/>
          <w:szCs w:val="24"/>
        </w:rPr>
        <w:t>inhaled, oral</w:t>
      </w:r>
      <w:r w:rsidR="005C2138" w:rsidRPr="00224A72">
        <w:rPr>
          <w:rFonts w:cs="Times New Roman"/>
          <w:color w:val="262626"/>
          <w:kern w:val="0"/>
          <w:szCs w:val="24"/>
        </w:rPr>
        <w:t>,</w:t>
      </w:r>
      <w:r w:rsidR="008158CA" w:rsidRPr="00224A72">
        <w:rPr>
          <w:rFonts w:cs="Times New Roman"/>
          <w:color w:val="262626"/>
          <w:kern w:val="0"/>
          <w:szCs w:val="24"/>
        </w:rPr>
        <w:t xml:space="preserve"> or parenteral</w:t>
      </w:r>
      <w:r w:rsidR="00F425FC" w:rsidRPr="00224A72">
        <w:rPr>
          <w:rFonts w:cs="Times New Roman"/>
          <w:color w:val="262626"/>
          <w:kern w:val="0"/>
          <w:szCs w:val="24"/>
        </w:rPr>
        <w:t>]</w:t>
      </w:r>
      <w:r w:rsidR="008158CA" w:rsidRPr="00224A72">
        <w:rPr>
          <w:rFonts w:cs="Times New Roman"/>
          <w:color w:val="262626"/>
          <w:kern w:val="0"/>
          <w:szCs w:val="24"/>
        </w:rPr>
        <w:t>,</w:t>
      </w:r>
      <w:r w:rsidR="00E93861" w:rsidRPr="00224A72">
        <w:rPr>
          <w:rFonts w:cs="Times New Roman" w:hint="eastAsia"/>
          <w:color w:val="262626"/>
          <w:kern w:val="0"/>
          <w:szCs w:val="24"/>
        </w:rPr>
        <w:t xml:space="preserve"> beta2-</w:t>
      </w:r>
      <w:r w:rsidR="008158CA" w:rsidRPr="00224A72">
        <w:rPr>
          <w:rFonts w:cs="Times New Roman"/>
          <w:color w:val="262626"/>
          <w:kern w:val="0"/>
          <w:szCs w:val="24"/>
        </w:rPr>
        <w:t xml:space="preserve">agonists </w:t>
      </w:r>
      <w:r w:rsidR="00F425FC" w:rsidRPr="00224A72">
        <w:rPr>
          <w:rFonts w:cs="Times New Roman"/>
          <w:color w:val="262626"/>
          <w:kern w:val="0"/>
          <w:szCs w:val="24"/>
        </w:rPr>
        <w:t>[</w:t>
      </w:r>
      <w:r w:rsidR="008158CA" w:rsidRPr="00224A72">
        <w:rPr>
          <w:rFonts w:cs="Times New Roman"/>
          <w:color w:val="262626"/>
          <w:kern w:val="0"/>
          <w:szCs w:val="24"/>
        </w:rPr>
        <w:t>long- or short-acting; inhaled or oral</w:t>
      </w:r>
      <w:r w:rsidR="00F425FC" w:rsidRPr="00224A72">
        <w:rPr>
          <w:rFonts w:cs="Times New Roman"/>
          <w:color w:val="262626"/>
          <w:kern w:val="0"/>
          <w:szCs w:val="24"/>
        </w:rPr>
        <w:t>]</w:t>
      </w:r>
      <w:r w:rsidR="008158CA" w:rsidRPr="00224A72">
        <w:rPr>
          <w:rFonts w:cs="Times New Roman"/>
          <w:color w:val="262626"/>
          <w:kern w:val="0"/>
          <w:szCs w:val="24"/>
        </w:rPr>
        <w:t xml:space="preserve">, </w:t>
      </w:r>
      <w:r w:rsidR="008158CA" w:rsidRPr="00224A72">
        <w:rPr>
          <w:rFonts w:cs="Times New Roman"/>
          <w:noProof/>
          <w:color w:val="262626"/>
          <w:kern w:val="0"/>
          <w:szCs w:val="24"/>
        </w:rPr>
        <w:t>anticholinergics</w:t>
      </w:r>
      <w:r w:rsidR="008158CA" w:rsidRPr="00224A72">
        <w:rPr>
          <w:rFonts w:cs="Times New Roman"/>
          <w:color w:val="262626"/>
          <w:kern w:val="0"/>
          <w:szCs w:val="24"/>
        </w:rPr>
        <w:t xml:space="preserve"> </w:t>
      </w:r>
      <w:r w:rsidR="00F425FC" w:rsidRPr="00224A72">
        <w:rPr>
          <w:rFonts w:cs="Times New Roman"/>
          <w:color w:val="262626"/>
          <w:kern w:val="0"/>
          <w:szCs w:val="24"/>
        </w:rPr>
        <w:t>[</w:t>
      </w:r>
      <w:r w:rsidR="008158CA" w:rsidRPr="00224A72">
        <w:rPr>
          <w:rFonts w:cs="Times New Roman"/>
          <w:color w:val="262626"/>
          <w:kern w:val="0"/>
          <w:szCs w:val="24"/>
        </w:rPr>
        <w:t>ipratropium or tiotropium</w:t>
      </w:r>
      <w:r w:rsidR="00F425FC" w:rsidRPr="00224A72">
        <w:rPr>
          <w:rFonts w:cs="Times New Roman"/>
          <w:color w:val="262626"/>
          <w:kern w:val="0"/>
          <w:szCs w:val="24"/>
        </w:rPr>
        <w:t>]</w:t>
      </w:r>
      <w:r w:rsidR="008158CA" w:rsidRPr="00224A72">
        <w:rPr>
          <w:rFonts w:cs="Times New Roman"/>
          <w:color w:val="262626"/>
          <w:kern w:val="0"/>
          <w:szCs w:val="24"/>
        </w:rPr>
        <w:t>, aminophylline, and theophylline. Airway medications included oral antitussives, mucolytic agents, and sympathomimetics.</w:t>
      </w:r>
      <w:r w:rsidR="007F17CF" w:rsidRPr="00224A72">
        <w:rPr>
          <w:rFonts w:cs="Times New Roman"/>
          <w:color w:val="262626"/>
          <w:kern w:val="0"/>
          <w:szCs w:val="24"/>
        </w:rPr>
        <w:t>)</w:t>
      </w:r>
      <w:r w:rsidR="000B4EB2" w:rsidRPr="00224A72">
        <w:rPr>
          <w:rFonts w:cs="Times New Roman" w:hint="eastAsia"/>
          <w:color w:val="262626"/>
          <w:kern w:val="0"/>
          <w:szCs w:val="24"/>
        </w:rPr>
        <w:t>.</w:t>
      </w:r>
    </w:p>
    <w:p w14:paraId="6A6133AA" w14:textId="77777777" w:rsidR="002F4526" w:rsidRPr="00224A72" w:rsidRDefault="00E93861" w:rsidP="00124022">
      <w:pPr>
        <w:spacing w:line="480" w:lineRule="auto"/>
        <w:rPr>
          <w:rFonts w:cs="Times New Roman"/>
          <w:b/>
          <w:color w:val="000000"/>
          <w:kern w:val="0"/>
          <w:szCs w:val="24"/>
        </w:rPr>
      </w:pPr>
      <w:r w:rsidRPr="00224A72">
        <w:rPr>
          <w:rFonts w:cs="Times New Roman" w:hint="eastAsia"/>
          <w:b/>
          <w:color w:val="000000"/>
          <w:kern w:val="0"/>
          <w:szCs w:val="24"/>
        </w:rPr>
        <w:t xml:space="preserve">Malignancy: </w:t>
      </w:r>
    </w:p>
    <w:p w14:paraId="003A12AA" w14:textId="77777777" w:rsidR="002F4526" w:rsidRPr="00224A72" w:rsidRDefault="00E378E7" w:rsidP="00AB1FA8">
      <w:pPr>
        <w:spacing w:line="480" w:lineRule="auto"/>
        <w:ind w:leftChars="118" w:left="283"/>
        <w:rPr>
          <w:rFonts w:cs="Times New Roman"/>
          <w:color w:val="000000"/>
          <w:kern w:val="0"/>
          <w:szCs w:val="24"/>
        </w:rPr>
      </w:pPr>
      <w:r w:rsidRPr="00224A72">
        <w:rPr>
          <w:rFonts w:cs="Times New Roman"/>
          <w:b/>
          <w:color w:val="000000"/>
          <w:kern w:val="0"/>
          <w:szCs w:val="24"/>
        </w:rPr>
        <w:t xml:space="preserve">Pulmonary </w:t>
      </w:r>
      <w:r w:rsidR="009178B7" w:rsidRPr="00224A72">
        <w:rPr>
          <w:rFonts w:cs="Times New Roman"/>
          <w:b/>
          <w:color w:val="000000"/>
          <w:kern w:val="0"/>
          <w:szCs w:val="24"/>
        </w:rPr>
        <w:t>cancer</w:t>
      </w:r>
      <w:r w:rsidR="009178B7" w:rsidRPr="00224A72">
        <w:rPr>
          <w:rFonts w:cs="Times New Roman"/>
          <w:color w:val="000000"/>
          <w:kern w:val="0"/>
          <w:szCs w:val="24"/>
        </w:rPr>
        <w:t xml:space="preserve">: compatible ICD-9-CM code (162) </w:t>
      </w:r>
      <w:r w:rsidR="00EB776F" w:rsidRPr="00224A72">
        <w:rPr>
          <w:rFonts w:cs="Times New Roman"/>
          <w:color w:val="000000"/>
          <w:kern w:val="0"/>
          <w:szCs w:val="24"/>
        </w:rPr>
        <w:t>from the Registry for Catastrophic Illness Patient Database (RCIPD), which is a separate file section of the National Health Insurance Database</w:t>
      </w:r>
      <w:r w:rsidR="00D43132" w:rsidRPr="00224A72">
        <w:rPr>
          <w:rFonts w:cs="Times New Roman"/>
          <w:color w:val="000000"/>
          <w:kern w:val="0"/>
          <w:szCs w:val="24"/>
        </w:rPr>
        <w:t xml:space="preserve"> and requires histologic, radiologic</w:t>
      </w:r>
      <w:r w:rsidR="00F53285" w:rsidRPr="00224A72">
        <w:rPr>
          <w:rFonts w:cs="Times New Roman"/>
          <w:color w:val="000000"/>
          <w:kern w:val="0"/>
          <w:szCs w:val="24"/>
        </w:rPr>
        <w:t>, or</w:t>
      </w:r>
      <w:r w:rsidR="00D43132" w:rsidRPr="00224A72">
        <w:rPr>
          <w:rFonts w:cs="Times New Roman"/>
          <w:color w:val="000000"/>
          <w:kern w:val="0"/>
          <w:szCs w:val="24"/>
        </w:rPr>
        <w:t xml:space="preserve"> laboratory confirmation of the disease.</w:t>
      </w:r>
      <w:r w:rsidR="00E93861" w:rsidRPr="00224A72">
        <w:rPr>
          <w:rFonts w:cs="Times New Roman" w:hint="eastAsia"/>
          <w:color w:val="000000"/>
          <w:kern w:val="0"/>
          <w:szCs w:val="24"/>
        </w:rPr>
        <w:t xml:space="preserve"> </w:t>
      </w:r>
    </w:p>
    <w:p w14:paraId="07B668F8" w14:textId="2E07E71D" w:rsidR="00E378E7" w:rsidRPr="00224A72" w:rsidRDefault="00E378E7" w:rsidP="00AB1FA8">
      <w:pPr>
        <w:spacing w:line="480" w:lineRule="auto"/>
        <w:ind w:leftChars="118" w:left="283"/>
        <w:rPr>
          <w:rFonts w:cs="Times New Roman"/>
          <w:b/>
          <w:color w:val="000000"/>
          <w:kern w:val="0"/>
          <w:szCs w:val="24"/>
        </w:rPr>
      </w:pPr>
      <w:r w:rsidRPr="00224A72">
        <w:rPr>
          <w:rFonts w:cs="Times New Roman"/>
          <w:b/>
          <w:color w:val="000000"/>
          <w:kern w:val="0"/>
          <w:szCs w:val="24"/>
        </w:rPr>
        <w:t xml:space="preserve">Extra-pulmonary cancer: </w:t>
      </w:r>
      <w:r w:rsidR="003E49C1" w:rsidRPr="00224A72">
        <w:rPr>
          <w:rFonts w:cs="Times New Roman"/>
          <w:color w:val="000000"/>
          <w:kern w:val="0"/>
          <w:szCs w:val="24"/>
        </w:rPr>
        <w:t>ICD-9-CM code</w:t>
      </w:r>
      <w:r w:rsidR="00F53285" w:rsidRPr="00224A72">
        <w:rPr>
          <w:rFonts w:cs="Times New Roman"/>
          <w:color w:val="000000"/>
          <w:kern w:val="0"/>
          <w:szCs w:val="24"/>
        </w:rPr>
        <w:t>s</w:t>
      </w:r>
      <w:r w:rsidR="003E49C1" w:rsidRPr="00224A72">
        <w:rPr>
          <w:rFonts w:cs="Times New Roman"/>
          <w:color w:val="000000"/>
          <w:kern w:val="0"/>
          <w:szCs w:val="24"/>
        </w:rPr>
        <w:t xml:space="preserve"> 140</w:t>
      </w:r>
      <w:r w:rsidR="00F53285" w:rsidRPr="00224A72">
        <w:rPr>
          <w:rFonts w:cs="Times New Roman"/>
          <w:color w:val="000000"/>
          <w:kern w:val="0"/>
          <w:szCs w:val="24"/>
        </w:rPr>
        <w:t>–</w:t>
      </w:r>
      <w:r w:rsidR="003E49C1" w:rsidRPr="00224A72">
        <w:rPr>
          <w:rFonts w:cs="Times New Roman"/>
          <w:color w:val="000000"/>
          <w:kern w:val="0"/>
          <w:szCs w:val="24"/>
        </w:rPr>
        <w:t xml:space="preserve">208, but not 162, from </w:t>
      </w:r>
      <w:r w:rsidR="00D43132" w:rsidRPr="00224A72">
        <w:rPr>
          <w:rFonts w:cs="Times New Roman"/>
          <w:color w:val="000000"/>
          <w:kern w:val="0"/>
          <w:szCs w:val="24"/>
        </w:rPr>
        <w:t xml:space="preserve">the </w:t>
      </w:r>
      <w:r w:rsidR="003E49C1" w:rsidRPr="00224A72">
        <w:rPr>
          <w:rFonts w:cs="Times New Roman"/>
          <w:color w:val="000000"/>
          <w:kern w:val="0"/>
          <w:szCs w:val="24"/>
        </w:rPr>
        <w:t>RCIPD</w:t>
      </w:r>
      <w:r w:rsidR="00930E38" w:rsidRPr="00224A72">
        <w:rPr>
          <w:rFonts w:cs="Times New Roman"/>
          <w:color w:val="000000"/>
          <w:kern w:val="0"/>
          <w:szCs w:val="24"/>
        </w:rPr>
        <w:t>.</w:t>
      </w:r>
    </w:p>
    <w:p w14:paraId="353E5601" w14:textId="689F7667" w:rsidR="009178B7" w:rsidRPr="00224A72" w:rsidRDefault="009178B7" w:rsidP="00124022">
      <w:pPr>
        <w:spacing w:line="480" w:lineRule="auto"/>
        <w:rPr>
          <w:rFonts w:cs="Times New Roman"/>
          <w:color w:val="000000"/>
          <w:kern w:val="0"/>
          <w:szCs w:val="24"/>
        </w:rPr>
      </w:pPr>
      <w:r w:rsidRPr="00224A72">
        <w:rPr>
          <w:rFonts w:cs="Times New Roman"/>
          <w:b/>
          <w:color w:val="000000"/>
          <w:kern w:val="0"/>
          <w:szCs w:val="24"/>
        </w:rPr>
        <w:t>Liver cirrhosis:</w:t>
      </w:r>
      <w:r w:rsidRPr="00224A72">
        <w:rPr>
          <w:rFonts w:cs="Times New Roman"/>
          <w:color w:val="000000"/>
          <w:kern w:val="0"/>
          <w:szCs w:val="24"/>
        </w:rPr>
        <w:t xml:space="preserve"> ICD-9-CM code 571 in </w:t>
      </w:r>
      <w:r w:rsidR="00D43132" w:rsidRPr="00224A72">
        <w:rPr>
          <w:rFonts w:cs="Times New Roman"/>
          <w:color w:val="000000"/>
          <w:kern w:val="0"/>
          <w:szCs w:val="24"/>
        </w:rPr>
        <w:t xml:space="preserve">the </w:t>
      </w:r>
      <w:r w:rsidRPr="00224A72">
        <w:rPr>
          <w:rFonts w:cs="Times New Roman"/>
          <w:color w:val="000000"/>
          <w:kern w:val="0"/>
          <w:szCs w:val="24"/>
        </w:rPr>
        <w:t>RCIPD</w:t>
      </w:r>
      <w:r w:rsidR="00930E38" w:rsidRPr="00224A72">
        <w:rPr>
          <w:rFonts w:cs="Times New Roman"/>
          <w:color w:val="000000"/>
          <w:kern w:val="0"/>
          <w:szCs w:val="24"/>
        </w:rPr>
        <w:t>.</w:t>
      </w:r>
    </w:p>
    <w:p w14:paraId="33762EEB" w14:textId="4437C893" w:rsidR="009178B7" w:rsidRPr="00224A72" w:rsidRDefault="000B4EB2" w:rsidP="00124022">
      <w:pPr>
        <w:spacing w:line="480" w:lineRule="auto"/>
        <w:rPr>
          <w:rFonts w:cs="Times New Roman"/>
          <w:kern w:val="0"/>
          <w:szCs w:val="24"/>
        </w:rPr>
      </w:pPr>
      <w:r w:rsidRPr="00224A72">
        <w:rPr>
          <w:rFonts w:cs="Times New Roman" w:hint="eastAsia"/>
          <w:b/>
          <w:color w:val="000000"/>
          <w:kern w:val="0"/>
          <w:szCs w:val="24"/>
        </w:rPr>
        <w:t>H</w:t>
      </w:r>
      <w:r w:rsidR="00986A1A" w:rsidRPr="00224A72">
        <w:rPr>
          <w:rFonts w:cs="Times New Roman"/>
          <w:b/>
          <w:color w:val="000000"/>
          <w:kern w:val="0"/>
          <w:szCs w:val="24"/>
        </w:rPr>
        <w:t>uman immunodeficiency virus</w:t>
      </w:r>
      <w:r w:rsidR="00986A1A" w:rsidRPr="00224A72">
        <w:rPr>
          <w:rFonts w:cs="Times New Roman" w:hint="eastAsia"/>
          <w:b/>
          <w:color w:val="000000"/>
          <w:kern w:val="0"/>
          <w:szCs w:val="24"/>
        </w:rPr>
        <w:t>/</w:t>
      </w:r>
      <w:r w:rsidR="009178B7" w:rsidRPr="00224A72">
        <w:rPr>
          <w:rFonts w:cs="Times New Roman"/>
          <w:b/>
          <w:color w:val="000000"/>
          <w:kern w:val="0"/>
          <w:szCs w:val="24"/>
        </w:rPr>
        <w:t>Acquired</w:t>
      </w:r>
      <w:r w:rsidR="009178B7" w:rsidRPr="00224A72">
        <w:rPr>
          <w:rFonts w:cs="Times New Roman"/>
          <w:b/>
          <w:kern w:val="0"/>
          <w:szCs w:val="24"/>
        </w:rPr>
        <w:t xml:space="preserve"> </w:t>
      </w:r>
      <w:r w:rsidR="009178B7" w:rsidRPr="00224A72">
        <w:rPr>
          <w:rFonts w:cs="Times New Roman"/>
          <w:b/>
          <w:noProof/>
          <w:kern w:val="0"/>
          <w:szCs w:val="24"/>
        </w:rPr>
        <w:t>immunodeficiency</w:t>
      </w:r>
      <w:r w:rsidR="009178B7" w:rsidRPr="00224A72">
        <w:rPr>
          <w:rFonts w:cs="Times New Roman"/>
          <w:b/>
          <w:kern w:val="0"/>
          <w:szCs w:val="24"/>
        </w:rPr>
        <w:t xml:space="preserve"> </w:t>
      </w:r>
      <w:r w:rsidR="002F4526" w:rsidRPr="00224A72">
        <w:rPr>
          <w:rFonts w:cs="Times New Roman" w:hint="eastAsia"/>
          <w:b/>
          <w:kern w:val="0"/>
          <w:szCs w:val="24"/>
        </w:rPr>
        <w:t>s</w:t>
      </w:r>
      <w:r w:rsidR="002F4526" w:rsidRPr="00224A72">
        <w:rPr>
          <w:rFonts w:cs="Times New Roman"/>
          <w:b/>
          <w:kern w:val="0"/>
          <w:szCs w:val="24"/>
        </w:rPr>
        <w:t>yndrome</w:t>
      </w:r>
      <w:r w:rsidR="009178B7" w:rsidRPr="00224A72">
        <w:rPr>
          <w:rFonts w:cs="Times New Roman"/>
          <w:kern w:val="0"/>
          <w:szCs w:val="24"/>
        </w:rPr>
        <w:t xml:space="preserve">: </w:t>
      </w:r>
      <w:r w:rsidR="002B5348" w:rsidRPr="00224A72">
        <w:rPr>
          <w:rFonts w:cs="Times New Roman"/>
          <w:kern w:val="0"/>
          <w:szCs w:val="24"/>
        </w:rPr>
        <w:t>two</w:t>
      </w:r>
      <w:r w:rsidR="009178B7" w:rsidRPr="00224A72">
        <w:rPr>
          <w:rFonts w:cs="Times New Roman"/>
          <w:kern w:val="0"/>
          <w:szCs w:val="24"/>
        </w:rPr>
        <w:t xml:space="preserve"> or more records with compatible diagnoses </w:t>
      </w:r>
      <w:r w:rsidR="00521D84" w:rsidRPr="00224A72">
        <w:rPr>
          <w:rFonts w:cs="Times New Roman"/>
          <w:kern w:val="0"/>
          <w:szCs w:val="24"/>
        </w:rPr>
        <w:t>(</w:t>
      </w:r>
      <w:r w:rsidR="009178B7" w:rsidRPr="00224A72">
        <w:rPr>
          <w:rFonts w:cs="Times New Roman"/>
          <w:kern w:val="0"/>
          <w:szCs w:val="24"/>
        </w:rPr>
        <w:t>ICD-9-CM code</w:t>
      </w:r>
      <w:r w:rsidR="00521D84" w:rsidRPr="00224A72">
        <w:rPr>
          <w:rFonts w:cs="Times New Roman"/>
          <w:kern w:val="0"/>
          <w:szCs w:val="24"/>
        </w:rPr>
        <w:t>s</w:t>
      </w:r>
      <w:r w:rsidR="009178B7" w:rsidRPr="00224A72">
        <w:rPr>
          <w:rFonts w:cs="Times New Roman"/>
          <w:kern w:val="0"/>
          <w:szCs w:val="24"/>
        </w:rPr>
        <w:t xml:space="preserve"> 04</w:t>
      </w:r>
      <w:r w:rsidR="00BC6A32" w:rsidRPr="00224A72">
        <w:rPr>
          <w:rFonts w:cs="Times New Roman"/>
          <w:kern w:val="0"/>
          <w:szCs w:val="24"/>
        </w:rPr>
        <w:t>2</w:t>
      </w:r>
      <w:r w:rsidRPr="00224A72">
        <w:rPr>
          <w:rFonts w:cs="Times New Roman" w:hint="eastAsia"/>
          <w:kern w:val="0"/>
          <w:szCs w:val="24"/>
        </w:rPr>
        <w:t xml:space="preserve"> and</w:t>
      </w:r>
      <w:r w:rsidR="009178B7" w:rsidRPr="00224A72">
        <w:rPr>
          <w:rFonts w:cs="Times New Roman"/>
          <w:kern w:val="0"/>
          <w:szCs w:val="24"/>
        </w:rPr>
        <w:t xml:space="preserve"> V08</w:t>
      </w:r>
      <w:r w:rsidR="00521D84" w:rsidRPr="00224A72">
        <w:rPr>
          <w:rFonts w:cs="Times New Roman"/>
          <w:kern w:val="0"/>
          <w:szCs w:val="24"/>
        </w:rPr>
        <w:t>)</w:t>
      </w:r>
      <w:r w:rsidR="009178B7" w:rsidRPr="00224A72">
        <w:rPr>
          <w:rFonts w:cs="Times New Roman"/>
          <w:kern w:val="0"/>
          <w:szCs w:val="24"/>
        </w:rPr>
        <w:t xml:space="preserve"> and </w:t>
      </w:r>
      <w:r w:rsidR="009178B7" w:rsidRPr="00224A72">
        <w:rPr>
          <w:rFonts w:cs="Times New Roman"/>
          <w:kern w:val="0"/>
          <w:szCs w:val="24"/>
        </w:rPr>
        <w:lastRenderedPageBreak/>
        <w:t xml:space="preserve">prescription </w:t>
      </w:r>
      <w:r w:rsidRPr="00224A72">
        <w:rPr>
          <w:rFonts w:cs="Times New Roman" w:hint="eastAsia"/>
          <w:kern w:val="0"/>
          <w:szCs w:val="24"/>
        </w:rPr>
        <w:t xml:space="preserve">for </w:t>
      </w:r>
      <w:r w:rsidR="005F3DA1" w:rsidRPr="00224A72">
        <w:rPr>
          <w:rFonts w:cs="Times New Roman"/>
          <w:kern w:val="0"/>
          <w:szCs w:val="24"/>
        </w:rPr>
        <w:t>highly</w:t>
      </w:r>
      <w:r w:rsidRPr="00224A72">
        <w:rPr>
          <w:rFonts w:cs="Times New Roman" w:hint="eastAsia"/>
          <w:kern w:val="0"/>
          <w:szCs w:val="24"/>
        </w:rPr>
        <w:t>-</w:t>
      </w:r>
      <w:r w:rsidR="005F3DA1" w:rsidRPr="00224A72">
        <w:rPr>
          <w:rFonts w:cs="Times New Roman"/>
          <w:kern w:val="0"/>
          <w:szCs w:val="24"/>
        </w:rPr>
        <w:t>active antiretroviral therapy</w:t>
      </w:r>
      <w:r w:rsidR="009178B7" w:rsidRPr="00224A72">
        <w:rPr>
          <w:rFonts w:cs="Times New Roman"/>
          <w:kern w:val="0"/>
          <w:szCs w:val="24"/>
        </w:rPr>
        <w:t xml:space="preserve"> </w:t>
      </w:r>
      <w:r w:rsidR="0021341B" w:rsidRPr="00224A72">
        <w:rPr>
          <w:rFonts w:cs="Times New Roman"/>
          <w:kern w:val="0"/>
          <w:szCs w:val="24"/>
        </w:rPr>
        <w:t xml:space="preserve">in </w:t>
      </w:r>
      <w:r w:rsidR="002B5348" w:rsidRPr="00224A72">
        <w:rPr>
          <w:rFonts w:cs="Times New Roman"/>
          <w:kern w:val="0"/>
          <w:szCs w:val="24"/>
        </w:rPr>
        <w:t>180 days</w:t>
      </w:r>
      <w:r w:rsidR="00930E38" w:rsidRPr="00224A72">
        <w:rPr>
          <w:rFonts w:cs="Times New Roman"/>
          <w:kern w:val="0"/>
          <w:szCs w:val="24"/>
        </w:rPr>
        <w:t>.</w:t>
      </w:r>
    </w:p>
    <w:p w14:paraId="57F2BCF2" w14:textId="26874111" w:rsidR="009178B7" w:rsidRPr="00224A72" w:rsidRDefault="009178B7" w:rsidP="00124022">
      <w:pPr>
        <w:spacing w:line="480" w:lineRule="auto"/>
        <w:rPr>
          <w:rFonts w:cs="Times New Roman"/>
          <w:kern w:val="0"/>
          <w:szCs w:val="24"/>
        </w:rPr>
      </w:pPr>
      <w:r w:rsidRPr="00224A72">
        <w:rPr>
          <w:rFonts w:cs="Times New Roman"/>
          <w:b/>
          <w:kern w:val="0"/>
          <w:szCs w:val="24"/>
        </w:rPr>
        <w:t>Pneumoconiosis</w:t>
      </w:r>
      <w:r w:rsidRPr="00224A72">
        <w:rPr>
          <w:rFonts w:cs="Times New Roman"/>
          <w:kern w:val="0"/>
          <w:szCs w:val="24"/>
        </w:rPr>
        <w:t>: ICD-9-CM code</w:t>
      </w:r>
      <w:r w:rsidR="00521D84" w:rsidRPr="00224A72">
        <w:rPr>
          <w:rFonts w:cs="Times New Roman"/>
          <w:kern w:val="0"/>
          <w:szCs w:val="24"/>
        </w:rPr>
        <w:t>s</w:t>
      </w:r>
      <w:r w:rsidRPr="00224A72">
        <w:rPr>
          <w:rFonts w:cs="Times New Roman"/>
          <w:kern w:val="0"/>
          <w:szCs w:val="24"/>
        </w:rPr>
        <w:t xml:space="preserve"> 500</w:t>
      </w:r>
      <w:r w:rsidR="00F53285" w:rsidRPr="00224A72">
        <w:rPr>
          <w:rFonts w:cs="Times New Roman"/>
          <w:kern w:val="0"/>
          <w:szCs w:val="24"/>
        </w:rPr>
        <w:t>–</w:t>
      </w:r>
      <w:r w:rsidRPr="00224A72">
        <w:rPr>
          <w:rFonts w:cs="Times New Roman"/>
          <w:kern w:val="0"/>
          <w:szCs w:val="24"/>
        </w:rPr>
        <w:t xml:space="preserve">505 </w:t>
      </w:r>
      <w:r w:rsidR="00EB776F" w:rsidRPr="00224A72">
        <w:rPr>
          <w:rFonts w:cs="Times New Roman"/>
          <w:kern w:val="0"/>
          <w:szCs w:val="24"/>
        </w:rPr>
        <w:t xml:space="preserve">in </w:t>
      </w:r>
      <w:r w:rsidR="00D43132" w:rsidRPr="00224A72">
        <w:rPr>
          <w:rFonts w:cs="Times New Roman"/>
          <w:kern w:val="0"/>
          <w:szCs w:val="24"/>
        </w:rPr>
        <w:t xml:space="preserve">the </w:t>
      </w:r>
      <w:r w:rsidR="00EB776F" w:rsidRPr="00224A72">
        <w:rPr>
          <w:rFonts w:cs="Times New Roman"/>
          <w:kern w:val="0"/>
          <w:szCs w:val="24"/>
        </w:rPr>
        <w:t>RCIPD</w:t>
      </w:r>
      <w:r w:rsidR="00930E38" w:rsidRPr="00224A72">
        <w:rPr>
          <w:rFonts w:cs="Times New Roman"/>
          <w:kern w:val="0"/>
          <w:szCs w:val="24"/>
        </w:rPr>
        <w:t>.</w:t>
      </w:r>
    </w:p>
    <w:p w14:paraId="16476602" w14:textId="64405282" w:rsidR="003B2C86" w:rsidRPr="00224A72" w:rsidRDefault="00D102B6" w:rsidP="00124022">
      <w:pPr>
        <w:spacing w:line="480" w:lineRule="auto"/>
        <w:rPr>
          <w:rFonts w:cs="Times New Roman"/>
          <w:color w:val="000000"/>
          <w:kern w:val="0"/>
          <w:szCs w:val="24"/>
        </w:rPr>
      </w:pPr>
      <w:r w:rsidRPr="00224A72">
        <w:rPr>
          <w:rFonts w:cs="Times New Roman"/>
          <w:b/>
          <w:color w:val="000000"/>
          <w:kern w:val="0"/>
          <w:szCs w:val="24"/>
        </w:rPr>
        <w:t>Bronchiectasis</w:t>
      </w:r>
      <w:r w:rsidRPr="00224A72">
        <w:rPr>
          <w:rFonts w:cs="Times New Roman"/>
          <w:color w:val="000000"/>
          <w:kern w:val="0"/>
          <w:szCs w:val="24"/>
        </w:rPr>
        <w:t xml:space="preserve">: At least two outpatient </w:t>
      </w:r>
      <w:r w:rsidR="00EB776F" w:rsidRPr="00224A72">
        <w:rPr>
          <w:rFonts w:cs="Times New Roman"/>
          <w:color w:val="000000"/>
          <w:kern w:val="0"/>
          <w:szCs w:val="24"/>
        </w:rPr>
        <w:t xml:space="preserve">records </w:t>
      </w:r>
      <w:r w:rsidRPr="00224A72">
        <w:rPr>
          <w:rFonts w:cs="Times New Roman"/>
          <w:color w:val="000000"/>
          <w:kern w:val="0"/>
          <w:szCs w:val="24"/>
        </w:rPr>
        <w:t xml:space="preserve">or one inpatient </w:t>
      </w:r>
      <w:r w:rsidR="00EB776F" w:rsidRPr="00224A72">
        <w:rPr>
          <w:rFonts w:cs="Times New Roman"/>
          <w:color w:val="000000"/>
          <w:kern w:val="0"/>
          <w:szCs w:val="24"/>
        </w:rPr>
        <w:t>record</w:t>
      </w:r>
      <w:r w:rsidR="000B4EB2" w:rsidRPr="00224A72">
        <w:rPr>
          <w:rFonts w:cs="Times New Roman" w:hint="eastAsia"/>
          <w:color w:val="000000"/>
          <w:kern w:val="0"/>
          <w:szCs w:val="24"/>
        </w:rPr>
        <w:t xml:space="preserve"> with</w:t>
      </w:r>
      <w:r w:rsidRPr="00224A72">
        <w:rPr>
          <w:rFonts w:cs="Times New Roman"/>
          <w:color w:val="000000"/>
          <w:kern w:val="0"/>
          <w:szCs w:val="24"/>
        </w:rPr>
        <w:t xml:space="preserve"> ICD-9</w:t>
      </w:r>
      <w:r w:rsidR="009178B7" w:rsidRPr="00224A72">
        <w:rPr>
          <w:rFonts w:cs="Times New Roman"/>
          <w:color w:val="000000"/>
          <w:kern w:val="0"/>
          <w:szCs w:val="24"/>
        </w:rPr>
        <w:t xml:space="preserve">-CM code 494 </w:t>
      </w:r>
      <w:r w:rsidR="00C9189E" w:rsidRPr="00224A72">
        <w:rPr>
          <w:rFonts w:cs="Times New Roman"/>
          <w:color w:val="000000"/>
          <w:kern w:val="0"/>
          <w:szCs w:val="24"/>
        </w:rPr>
        <w:t>within</w:t>
      </w:r>
      <w:r w:rsidRPr="00224A72">
        <w:rPr>
          <w:rFonts w:cs="Times New Roman"/>
          <w:color w:val="000000"/>
          <w:kern w:val="0"/>
          <w:szCs w:val="24"/>
        </w:rPr>
        <w:t xml:space="preserve"> 90 days</w:t>
      </w:r>
      <w:r w:rsidR="00E6528A" w:rsidRPr="00224A72">
        <w:rPr>
          <w:rFonts w:cs="Times New Roman"/>
          <w:color w:val="000000"/>
          <w:kern w:val="0"/>
          <w:szCs w:val="24"/>
        </w:rPr>
        <w:t>.</w:t>
      </w:r>
    </w:p>
    <w:p w14:paraId="4C212940" w14:textId="082941FD" w:rsidR="00D102B6" w:rsidRPr="00224A72" w:rsidRDefault="00D102B6" w:rsidP="00124022">
      <w:pPr>
        <w:spacing w:line="480" w:lineRule="auto"/>
        <w:rPr>
          <w:rFonts w:cs="Times New Roman"/>
          <w:color w:val="000000"/>
          <w:kern w:val="0"/>
          <w:szCs w:val="24"/>
        </w:rPr>
      </w:pPr>
      <w:r w:rsidRPr="00224A72">
        <w:rPr>
          <w:rFonts w:cs="Times New Roman"/>
          <w:b/>
          <w:color w:val="000000"/>
          <w:kern w:val="0"/>
          <w:szCs w:val="24"/>
        </w:rPr>
        <w:t>Rheumatoid arthritis</w:t>
      </w:r>
      <w:r w:rsidRPr="00224A72">
        <w:rPr>
          <w:rFonts w:cs="Times New Roman"/>
          <w:color w:val="000000"/>
          <w:kern w:val="0"/>
          <w:szCs w:val="24"/>
        </w:rPr>
        <w:t xml:space="preserve">: At least three outpatient </w:t>
      </w:r>
      <w:r w:rsidR="00EB776F" w:rsidRPr="00224A72">
        <w:rPr>
          <w:rFonts w:cs="Times New Roman"/>
          <w:color w:val="000000"/>
          <w:kern w:val="0"/>
          <w:szCs w:val="24"/>
        </w:rPr>
        <w:t xml:space="preserve">records </w:t>
      </w:r>
      <w:r w:rsidR="000B4EB2" w:rsidRPr="00224A72">
        <w:rPr>
          <w:rFonts w:cs="Times New Roman" w:hint="eastAsia"/>
          <w:color w:val="000000"/>
          <w:kern w:val="0"/>
          <w:szCs w:val="24"/>
        </w:rPr>
        <w:t>with</w:t>
      </w:r>
      <w:r w:rsidRPr="00224A72">
        <w:rPr>
          <w:rFonts w:cs="Times New Roman"/>
          <w:color w:val="000000"/>
          <w:kern w:val="0"/>
          <w:szCs w:val="24"/>
        </w:rPr>
        <w:t xml:space="preserve"> ICD-9</w:t>
      </w:r>
      <w:r w:rsidR="009178B7" w:rsidRPr="00224A72">
        <w:rPr>
          <w:rFonts w:cs="Times New Roman"/>
          <w:color w:val="000000"/>
          <w:kern w:val="0"/>
          <w:szCs w:val="24"/>
        </w:rPr>
        <w:t>-CM</w:t>
      </w:r>
      <w:r w:rsidRPr="00224A72">
        <w:rPr>
          <w:rFonts w:cs="Times New Roman"/>
          <w:color w:val="000000"/>
          <w:kern w:val="0"/>
          <w:szCs w:val="24"/>
        </w:rPr>
        <w:t xml:space="preserve"> code 714 </w:t>
      </w:r>
      <w:r w:rsidR="00521D84" w:rsidRPr="00224A72">
        <w:rPr>
          <w:rFonts w:cs="Times New Roman"/>
          <w:color w:val="000000"/>
          <w:kern w:val="0"/>
          <w:szCs w:val="24"/>
        </w:rPr>
        <w:t xml:space="preserve">entered </w:t>
      </w:r>
      <w:r w:rsidRPr="00224A72">
        <w:rPr>
          <w:rFonts w:cs="Times New Roman"/>
          <w:color w:val="000000"/>
          <w:kern w:val="0"/>
          <w:szCs w:val="24"/>
        </w:rPr>
        <w:t xml:space="preserve">by </w:t>
      </w:r>
      <w:r w:rsidR="00451941" w:rsidRPr="00224A72">
        <w:rPr>
          <w:rFonts w:cs="Times New Roman"/>
          <w:color w:val="000000"/>
          <w:kern w:val="0"/>
          <w:szCs w:val="24"/>
        </w:rPr>
        <w:t xml:space="preserve">a </w:t>
      </w:r>
      <w:r w:rsidRPr="00224A72">
        <w:rPr>
          <w:rFonts w:cs="Times New Roman"/>
          <w:color w:val="000000"/>
          <w:kern w:val="0"/>
          <w:szCs w:val="24"/>
        </w:rPr>
        <w:t xml:space="preserve">rheumatologist or dermatologist </w:t>
      </w:r>
      <w:r w:rsidR="00C9189E" w:rsidRPr="00224A72">
        <w:rPr>
          <w:rFonts w:cs="Times New Roman"/>
          <w:color w:val="000000"/>
          <w:kern w:val="0"/>
          <w:szCs w:val="24"/>
        </w:rPr>
        <w:t>within</w:t>
      </w:r>
      <w:r w:rsidR="007F17CF" w:rsidRPr="00224A72">
        <w:rPr>
          <w:rFonts w:cs="Times New Roman"/>
          <w:color w:val="000000"/>
          <w:kern w:val="0"/>
          <w:szCs w:val="24"/>
        </w:rPr>
        <w:t xml:space="preserve"> 180 days </w:t>
      </w:r>
      <w:r w:rsidRPr="00224A72">
        <w:rPr>
          <w:rFonts w:cs="Times New Roman"/>
          <w:color w:val="000000"/>
          <w:kern w:val="0"/>
          <w:szCs w:val="24"/>
        </w:rPr>
        <w:t xml:space="preserve">or one inpatient </w:t>
      </w:r>
      <w:r w:rsidR="00EB776F" w:rsidRPr="00224A72">
        <w:rPr>
          <w:rFonts w:cs="Times New Roman"/>
          <w:color w:val="000000"/>
          <w:kern w:val="0"/>
          <w:szCs w:val="24"/>
        </w:rPr>
        <w:t>record</w:t>
      </w:r>
      <w:r w:rsidR="000B4EB2" w:rsidRPr="00224A72">
        <w:rPr>
          <w:rFonts w:cs="Times New Roman" w:hint="eastAsia"/>
          <w:color w:val="000000"/>
          <w:kern w:val="0"/>
          <w:szCs w:val="24"/>
        </w:rPr>
        <w:t xml:space="preserve"> with</w:t>
      </w:r>
      <w:r w:rsidRPr="00224A72">
        <w:rPr>
          <w:rFonts w:cs="Times New Roman"/>
          <w:color w:val="000000"/>
          <w:kern w:val="0"/>
          <w:szCs w:val="24"/>
        </w:rPr>
        <w:t xml:space="preserve"> ICD-9</w:t>
      </w:r>
      <w:r w:rsidR="009178B7" w:rsidRPr="00224A72">
        <w:rPr>
          <w:rFonts w:cs="Times New Roman"/>
          <w:color w:val="000000"/>
          <w:kern w:val="0"/>
          <w:szCs w:val="24"/>
        </w:rPr>
        <w:t>-CM</w:t>
      </w:r>
      <w:r w:rsidR="005F3DA1" w:rsidRPr="00224A72">
        <w:rPr>
          <w:rFonts w:cs="Times New Roman"/>
          <w:color w:val="000000"/>
          <w:kern w:val="0"/>
          <w:szCs w:val="24"/>
        </w:rPr>
        <w:t xml:space="preserve"> code 714</w:t>
      </w:r>
      <w:r w:rsidR="00E6528A" w:rsidRPr="00224A72">
        <w:rPr>
          <w:rFonts w:cs="Times New Roman"/>
          <w:color w:val="000000"/>
          <w:kern w:val="0"/>
          <w:szCs w:val="24"/>
        </w:rPr>
        <w:t>.</w:t>
      </w:r>
    </w:p>
    <w:p w14:paraId="2F3863E1" w14:textId="02E2E0DF" w:rsidR="00D102B6" w:rsidRPr="00224A72" w:rsidRDefault="00D102B6" w:rsidP="00124022">
      <w:pPr>
        <w:spacing w:line="480" w:lineRule="auto"/>
        <w:rPr>
          <w:rFonts w:cs="Times New Roman"/>
          <w:color w:val="000000"/>
          <w:kern w:val="0"/>
          <w:szCs w:val="24"/>
        </w:rPr>
      </w:pPr>
      <w:r w:rsidRPr="00224A72">
        <w:rPr>
          <w:rFonts w:cs="Times New Roman"/>
          <w:b/>
          <w:color w:val="000000"/>
          <w:kern w:val="0"/>
          <w:szCs w:val="24"/>
        </w:rPr>
        <w:t>Ankylosing spondylitis</w:t>
      </w:r>
      <w:r w:rsidRPr="00224A72">
        <w:rPr>
          <w:rFonts w:cs="Times New Roman"/>
          <w:color w:val="000000"/>
          <w:kern w:val="0"/>
          <w:szCs w:val="24"/>
        </w:rPr>
        <w:t xml:space="preserve">: At least three outpatient </w:t>
      </w:r>
      <w:r w:rsidR="003E49C1" w:rsidRPr="00224A72">
        <w:rPr>
          <w:rFonts w:cs="Times New Roman"/>
          <w:color w:val="000000"/>
          <w:kern w:val="0"/>
          <w:szCs w:val="24"/>
        </w:rPr>
        <w:t xml:space="preserve">records </w:t>
      </w:r>
      <w:r w:rsidR="000B4EB2" w:rsidRPr="00224A72">
        <w:rPr>
          <w:rFonts w:cs="Times New Roman" w:hint="eastAsia"/>
          <w:color w:val="000000"/>
          <w:kern w:val="0"/>
          <w:szCs w:val="24"/>
        </w:rPr>
        <w:t>with</w:t>
      </w:r>
      <w:r w:rsidRPr="00224A72">
        <w:rPr>
          <w:rFonts w:cs="Times New Roman"/>
          <w:color w:val="000000"/>
          <w:kern w:val="0"/>
          <w:szCs w:val="24"/>
        </w:rPr>
        <w:t xml:space="preserve"> ICD-9</w:t>
      </w:r>
      <w:r w:rsidR="009178B7" w:rsidRPr="00224A72">
        <w:rPr>
          <w:rFonts w:cs="Times New Roman"/>
          <w:color w:val="000000"/>
          <w:kern w:val="0"/>
          <w:szCs w:val="24"/>
        </w:rPr>
        <w:t>-CM</w:t>
      </w:r>
      <w:r w:rsidRPr="00224A72">
        <w:rPr>
          <w:rFonts w:cs="Times New Roman"/>
          <w:color w:val="000000"/>
          <w:kern w:val="0"/>
          <w:szCs w:val="24"/>
        </w:rPr>
        <w:t xml:space="preserve"> code 720</w:t>
      </w:r>
      <w:r w:rsidR="00521D84" w:rsidRPr="00224A72">
        <w:rPr>
          <w:rFonts w:cs="Times New Roman"/>
          <w:color w:val="000000"/>
          <w:kern w:val="0"/>
          <w:szCs w:val="24"/>
        </w:rPr>
        <w:t xml:space="preserve"> entered</w:t>
      </w:r>
      <w:r w:rsidRPr="00224A72">
        <w:rPr>
          <w:rFonts w:cs="Times New Roman"/>
          <w:color w:val="000000"/>
          <w:kern w:val="0"/>
          <w:szCs w:val="24"/>
        </w:rPr>
        <w:t xml:space="preserve"> by </w:t>
      </w:r>
      <w:r w:rsidR="00B25A9A" w:rsidRPr="00224A72">
        <w:rPr>
          <w:rFonts w:cs="Times New Roman"/>
          <w:color w:val="000000"/>
          <w:kern w:val="0"/>
          <w:szCs w:val="24"/>
        </w:rPr>
        <w:t xml:space="preserve">a </w:t>
      </w:r>
      <w:r w:rsidRPr="00224A72">
        <w:rPr>
          <w:rFonts w:cs="Times New Roman"/>
          <w:color w:val="000000"/>
          <w:kern w:val="0"/>
          <w:szCs w:val="24"/>
        </w:rPr>
        <w:t xml:space="preserve">rheumatologist or dermatologist </w:t>
      </w:r>
      <w:r w:rsidR="00C9189E" w:rsidRPr="00224A72">
        <w:rPr>
          <w:rFonts w:cs="Times New Roman"/>
          <w:color w:val="000000"/>
          <w:kern w:val="0"/>
          <w:szCs w:val="24"/>
        </w:rPr>
        <w:t>within</w:t>
      </w:r>
      <w:r w:rsidR="007F17CF" w:rsidRPr="00224A72">
        <w:rPr>
          <w:rFonts w:cs="Times New Roman"/>
          <w:color w:val="000000"/>
          <w:kern w:val="0"/>
          <w:szCs w:val="24"/>
        </w:rPr>
        <w:t xml:space="preserve"> 180 days </w:t>
      </w:r>
      <w:r w:rsidRPr="00224A72">
        <w:rPr>
          <w:rFonts w:cs="Times New Roman"/>
          <w:color w:val="000000"/>
          <w:kern w:val="0"/>
          <w:szCs w:val="24"/>
        </w:rPr>
        <w:t xml:space="preserve">or one inpatient </w:t>
      </w:r>
      <w:r w:rsidR="003E49C1" w:rsidRPr="00224A72">
        <w:rPr>
          <w:rFonts w:cs="Times New Roman"/>
          <w:color w:val="000000"/>
          <w:kern w:val="0"/>
          <w:szCs w:val="24"/>
        </w:rPr>
        <w:t xml:space="preserve">record </w:t>
      </w:r>
      <w:r w:rsidRPr="00224A72">
        <w:rPr>
          <w:rFonts w:cs="Times New Roman"/>
          <w:color w:val="000000"/>
          <w:kern w:val="0"/>
          <w:szCs w:val="24"/>
        </w:rPr>
        <w:t>of ICD-9</w:t>
      </w:r>
      <w:r w:rsidR="009178B7" w:rsidRPr="00224A72">
        <w:rPr>
          <w:rFonts w:cs="Times New Roman"/>
          <w:color w:val="000000"/>
          <w:kern w:val="0"/>
          <w:szCs w:val="24"/>
        </w:rPr>
        <w:t>-CM</w:t>
      </w:r>
      <w:r w:rsidRPr="00224A72">
        <w:rPr>
          <w:rFonts w:cs="Times New Roman"/>
          <w:color w:val="000000"/>
          <w:kern w:val="0"/>
          <w:szCs w:val="24"/>
        </w:rPr>
        <w:t xml:space="preserve"> code 720</w:t>
      </w:r>
      <w:r w:rsidR="00E6528A" w:rsidRPr="00224A72">
        <w:rPr>
          <w:rFonts w:cs="Times New Roman"/>
          <w:color w:val="000000"/>
          <w:kern w:val="0"/>
          <w:szCs w:val="24"/>
        </w:rPr>
        <w:t>.</w:t>
      </w:r>
    </w:p>
    <w:p w14:paraId="215C6A3C" w14:textId="1EF6BDC3" w:rsidR="009178B7" w:rsidRPr="00224A72" w:rsidRDefault="00D102B6" w:rsidP="00124022">
      <w:pPr>
        <w:spacing w:line="480" w:lineRule="auto"/>
        <w:rPr>
          <w:rFonts w:cs="Times New Roman"/>
          <w:color w:val="000000"/>
          <w:kern w:val="0"/>
          <w:szCs w:val="24"/>
        </w:rPr>
      </w:pPr>
      <w:r w:rsidRPr="00224A72">
        <w:rPr>
          <w:rFonts w:cs="Times New Roman"/>
          <w:b/>
          <w:color w:val="000000"/>
          <w:kern w:val="0"/>
          <w:szCs w:val="24"/>
        </w:rPr>
        <w:t>Psoriasis</w:t>
      </w:r>
      <w:r w:rsidRPr="00224A72">
        <w:rPr>
          <w:rFonts w:cs="Times New Roman"/>
          <w:color w:val="000000"/>
          <w:kern w:val="0"/>
          <w:szCs w:val="24"/>
        </w:rPr>
        <w:t xml:space="preserve">: At least three outpatient </w:t>
      </w:r>
      <w:r w:rsidR="003E49C1" w:rsidRPr="00224A72">
        <w:rPr>
          <w:rFonts w:cs="Times New Roman"/>
          <w:color w:val="000000"/>
          <w:kern w:val="0"/>
          <w:szCs w:val="24"/>
        </w:rPr>
        <w:t xml:space="preserve">records </w:t>
      </w:r>
      <w:r w:rsidR="000B4EB2" w:rsidRPr="00224A72">
        <w:rPr>
          <w:rFonts w:cs="Times New Roman" w:hint="eastAsia"/>
          <w:color w:val="000000"/>
          <w:kern w:val="0"/>
          <w:szCs w:val="24"/>
        </w:rPr>
        <w:t>with</w:t>
      </w:r>
      <w:r w:rsidRPr="00224A72">
        <w:rPr>
          <w:rFonts w:cs="Times New Roman"/>
          <w:color w:val="000000"/>
          <w:kern w:val="0"/>
          <w:szCs w:val="24"/>
        </w:rPr>
        <w:t xml:space="preserve"> ICD-9</w:t>
      </w:r>
      <w:r w:rsidR="009178B7" w:rsidRPr="00224A72">
        <w:rPr>
          <w:rFonts w:cs="Times New Roman"/>
          <w:color w:val="000000"/>
          <w:kern w:val="0"/>
          <w:szCs w:val="24"/>
        </w:rPr>
        <w:t>-CM</w:t>
      </w:r>
      <w:r w:rsidRPr="00224A72">
        <w:rPr>
          <w:rFonts w:cs="Times New Roman"/>
          <w:color w:val="000000"/>
          <w:kern w:val="0"/>
          <w:szCs w:val="24"/>
        </w:rPr>
        <w:t xml:space="preserve"> code 696 </w:t>
      </w:r>
      <w:r w:rsidR="00521D84" w:rsidRPr="00224A72">
        <w:rPr>
          <w:rFonts w:cs="Times New Roman"/>
          <w:color w:val="000000"/>
          <w:kern w:val="0"/>
          <w:szCs w:val="24"/>
        </w:rPr>
        <w:t xml:space="preserve">entered </w:t>
      </w:r>
      <w:r w:rsidRPr="00224A72">
        <w:rPr>
          <w:rFonts w:cs="Times New Roman"/>
          <w:color w:val="000000"/>
          <w:kern w:val="0"/>
          <w:szCs w:val="24"/>
        </w:rPr>
        <w:t xml:space="preserve">by </w:t>
      </w:r>
      <w:r w:rsidR="00C6552D" w:rsidRPr="00224A72">
        <w:rPr>
          <w:rFonts w:cs="Times New Roman"/>
          <w:color w:val="000000"/>
          <w:kern w:val="0"/>
          <w:szCs w:val="24"/>
        </w:rPr>
        <w:t xml:space="preserve">a </w:t>
      </w:r>
      <w:r w:rsidRPr="00224A72">
        <w:rPr>
          <w:rFonts w:cs="Times New Roman"/>
          <w:color w:val="000000"/>
          <w:kern w:val="0"/>
          <w:szCs w:val="24"/>
        </w:rPr>
        <w:t xml:space="preserve">rheumatologist or dermatologist </w:t>
      </w:r>
      <w:r w:rsidR="00C9189E" w:rsidRPr="00224A72">
        <w:rPr>
          <w:rFonts w:cs="Times New Roman"/>
          <w:color w:val="000000"/>
          <w:kern w:val="0"/>
          <w:szCs w:val="24"/>
        </w:rPr>
        <w:t>within</w:t>
      </w:r>
      <w:r w:rsidR="007F17CF" w:rsidRPr="00224A72">
        <w:rPr>
          <w:rFonts w:cs="Times New Roman"/>
          <w:color w:val="000000"/>
          <w:kern w:val="0"/>
          <w:szCs w:val="24"/>
        </w:rPr>
        <w:t xml:space="preserve"> 180 days </w:t>
      </w:r>
      <w:r w:rsidRPr="00224A72">
        <w:rPr>
          <w:rFonts w:cs="Times New Roman"/>
          <w:color w:val="000000"/>
          <w:kern w:val="0"/>
          <w:szCs w:val="24"/>
        </w:rPr>
        <w:t xml:space="preserve">or one inpatient </w:t>
      </w:r>
      <w:r w:rsidR="003E49C1" w:rsidRPr="00224A72">
        <w:rPr>
          <w:rFonts w:cs="Times New Roman"/>
          <w:color w:val="000000"/>
          <w:kern w:val="0"/>
          <w:szCs w:val="24"/>
        </w:rPr>
        <w:t xml:space="preserve">record </w:t>
      </w:r>
      <w:r w:rsidR="000B4EB2" w:rsidRPr="00224A72">
        <w:rPr>
          <w:rFonts w:cs="Times New Roman" w:hint="eastAsia"/>
          <w:color w:val="000000"/>
          <w:kern w:val="0"/>
          <w:szCs w:val="24"/>
        </w:rPr>
        <w:t>with</w:t>
      </w:r>
      <w:r w:rsidRPr="00224A72">
        <w:rPr>
          <w:rFonts w:cs="Times New Roman"/>
          <w:color w:val="000000"/>
          <w:kern w:val="0"/>
          <w:szCs w:val="24"/>
        </w:rPr>
        <w:t xml:space="preserve"> ICD-9</w:t>
      </w:r>
      <w:r w:rsidR="009178B7" w:rsidRPr="00224A72">
        <w:rPr>
          <w:rFonts w:cs="Times New Roman"/>
          <w:color w:val="000000"/>
          <w:kern w:val="0"/>
          <w:szCs w:val="24"/>
        </w:rPr>
        <w:t>-CM</w:t>
      </w:r>
      <w:r w:rsidRPr="00224A72">
        <w:rPr>
          <w:rFonts w:cs="Times New Roman"/>
          <w:color w:val="000000"/>
          <w:kern w:val="0"/>
          <w:szCs w:val="24"/>
        </w:rPr>
        <w:t xml:space="preserve"> code 696</w:t>
      </w:r>
      <w:r w:rsidR="00E6528A" w:rsidRPr="00224A72">
        <w:rPr>
          <w:rFonts w:cs="Times New Roman"/>
          <w:color w:val="000000"/>
          <w:kern w:val="0"/>
          <w:szCs w:val="24"/>
        </w:rPr>
        <w:t>.</w:t>
      </w:r>
    </w:p>
    <w:p w14:paraId="5DA38730" w14:textId="7EC3C591" w:rsidR="002C58E1" w:rsidRPr="00224A72" w:rsidRDefault="00CC4A47" w:rsidP="00124022">
      <w:pPr>
        <w:spacing w:line="480" w:lineRule="auto"/>
        <w:rPr>
          <w:rFonts w:eastAsia="標楷體" w:cs="Times New Roman"/>
          <w:szCs w:val="24"/>
          <w:lang w:val="en-GB"/>
        </w:rPr>
      </w:pPr>
      <w:r w:rsidRPr="00224A72">
        <w:rPr>
          <w:rFonts w:cs="Times New Roman"/>
          <w:b/>
          <w:color w:val="000000"/>
          <w:kern w:val="0"/>
          <w:szCs w:val="24"/>
        </w:rPr>
        <w:t xml:space="preserve">End-stage renal disease and chronic kidney disease: </w:t>
      </w:r>
      <w:r w:rsidRPr="00224A72">
        <w:rPr>
          <w:rFonts w:eastAsia="標楷體" w:cs="Times New Roman"/>
          <w:szCs w:val="24"/>
          <w:lang w:val="en-GB"/>
        </w:rPr>
        <w:t xml:space="preserve">compatible diagnoses (ICD-9-CM code 585) in </w:t>
      </w:r>
      <w:r w:rsidR="00B25A9A" w:rsidRPr="00224A72">
        <w:rPr>
          <w:rFonts w:eastAsia="標楷體" w:cs="Times New Roman"/>
          <w:szCs w:val="24"/>
          <w:lang w:val="en-GB"/>
        </w:rPr>
        <w:t>at least two</w:t>
      </w:r>
      <w:r w:rsidRPr="00224A72">
        <w:rPr>
          <w:rFonts w:eastAsia="標楷體" w:cs="Times New Roman"/>
          <w:szCs w:val="24"/>
          <w:lang w:val="en-GB"/>
        </w:rPr>
        <w:t xml:space="preserve"> outpatient records, </w:t>
      </w:r>
      <w:r w:rsidR="00B25A9A" w:rsidRPr="00224A72">
        <w:rPr>
          <w:rFonts w:eastAsia="標楷體" w:cs="Times New Roman"/>
          <w:szCs w:val="24"/>
          <w:lang w:val="en-GB"/>
        </w:rPr>
        <w:t>at least one</w:t>
      </w:r>
      <w:r w:rsidRPr="00224A72">
        <w:rPr>
          <w:rFonts w:eastAsia="標楷體" w:cs="Times New Roman"/>
          <w:szCs w:val="24"/>
          <w:lang w:val="en-GB"/>
        </w:rPr>
        <w:t xml:space="preserve"> inp</w:t>
      </w:r>
      <w:r w:rsidRPr="00224A72">
        <w:rPr>
          <w:rFonts w:eastAsia="標楷體" w:cs="Times New Roman"/>
          <w:noProof/>
          <w:szCs w:val="24"/>
          <w:lang w:val="en-GB"/>
        </w:rPr>
        <w:t>atient</w:t>
      </w:r>
      <w:r w:rsidRPr="00224A72">
        <w:rPr>
          <w:rFonts w:eastAsia="標楷體" w:cs="Times New Roman"/>
          <w:szCs w:val="24"/>
          <w:lang w:val="en-GB"/>
        </w:rPr>
        <w:t xml:space="preserve"> record, or in the RCIPD</w:t>
      </w:r>
      <w:r w:rsidR="00E6528A" w:rsidRPr="00224A72">
        <w:rPr>
          <w:rFonts w:eastAsia="標楷體" w:cs="Times New Roman"/>
          <w:szCs w:val="24"/>
          <w:lang w:val="en-GB"/>
        </w:rPr>
        <w:t>.</w:t>
      </w:r>
    </w:p>
    <w:p w14:paraId="53BE8D5F" w14:textId="77777777" w:rsidR="00135699" w:rsidRPr="00224A72" w:rsidRDefault="00135699" w:rsidP="00124022">
      <w:pPr>
        <w:spacing w:line="480" w:lineRule="auto"/>
        <w:rPr>
          <w:rFonts w:eastAsia="標楷體" w:cs="Times New Roman"/>
          <w:b/>
          <w:szCs w:val="24"/>
          <w:lang w:val="en-GB"/>
        </w:rPr>
      </w:pPr>
    </w:p>
    <w:p w14:paraId="0FAA071A" w14:textId="77777777" w:rsidR="00E93861" w:rsidRPr="00224A72" w:rsidRDefault="00E93861" w:rsidP="00124022">
      <w:pPr>
        <w:widowControl/>
        <w:spacing w:line="480" w:lineRule="auto"/>
        <w:rPr>
          <w:rFonts w:cs="Times New Roman"/>
          <w:b/>
          <w:color w:val="000000"/>
          <w:kern w:val="0"/>
          <w:sz w:val="28"/>
          <w:szCs w:val="24"/>
          <w:lang w:val="en-GB"/>
        </w:rPr>
      </w:pPr>
      <w:r w:rsidRPr="00224A72">
        <w:rPr>
          <w:rFonts w:cs="Times New Roman"/>
          <w:b/>
          <w:color w:val="000000"/>
          <w:kern w:val="0"/>
          <w:sz w:val="28"/>
          <w:szCs w:val="24"/>
          <w:lang w:val="en-GB"/>
        </w:rPr>
        <w:br w:type="page"/>
      </w:r>
    </w:p>
    <w:p w14:paraId="2DD8A7FB" w14:textId="3C4A6B03" w:rsidR="00B53BDB" w:rsidRPr="00224A72" w:rsidRDefault="00C173F6" w:rsidP="00124022">
      <w:pPr>
        <w:spacing w:line="480" w:lineRule="auto"/>
        <w:rPr>
          <w:rFonts w:cs="Times New Roman"/>
          <w:b/>
          <w:color w:val="000000"/>
          <w:kern w:val="0"/>
          <w:sz w:val="28"/>
          <w:szCs w:val="24"/>
        </w:rPr>
      </w:pPr>
      <w:r w:rsidRPr="00224A72">
        <w:rPr>
          <w:rFonts w:cs="Times New Roman"/>
          <w:b/>
          <w:color w:val="000000"/>
          <w:kern w:val="0"/>
          <w:sz w:val="28"/>
          <w:szCs w:val="24"/>
          <w:lang w:val="en-GB"/>
        </w:rPr>
        <w:lastRenderedPageBreak/>
        <w:t xml:space="preserve">List of </w:t>
      </w:r>
      <w:r w:rsidR="00B53BDB" w:rsidRPr="00224A72">
        <w:rPr>
          <w:rFonts w:cs="Times New Roman"/>
          <w:b/>
          <w:color w:val="000000"/>
          <w:kern w:val="0"/>
          <w:sz w:val="28"/>
          <w:szCs w:val="24"/>
          <w:lang w:val="en-GB"/>
        </w:rPr>
        <w:t>Drugs</w:t>
      </w:r>
      <w:r w:rsidR="000B4EB2" w:rsidRPr="00224A72">
        <w:rPr>
          <w:rFonts w:cs="Times New Roman"/>
          <w:b/>
          <w:color w:val="000000"/>
          <w:kern w:val="0"/>
          <w:sz w:val="28"/>
          <w:szCs w:val="24"/>
          <w:lang w:val="en-GB"/>
        </w:rPr>
        <w:t xml:space="preserve"> and Anatomic</w:t>
      </w:r>
      <w:r w:rsidR="000E58CE" w:rsidRPr="00224A72">
        <w:rPr>
          <w:rFonts w:cs="Times New Roman"/>
          <w:b/>
          <w:color w:val="000000"/>
          <w:kern w:val="0"/>
          <w:sz w:val="28"/>
          <w:szCs w:val="24"/>
          <w:lang w:val="en-GB"/>
        </w:rPr>
        <w:t xml:space="preserve"> Therapeutic Chemical (ATC) Code</w:t>
      </w:r>
      <w:r w:rsidR="00521D84" w:rsidRPr="00224A72">
        <w:rPr>
          <w:rFonts w:cs="Times New Roman"/>
          <w:b/>
          <w:color w:val="000000"/>
          <w:kern w:val="0"/>
          <w:sz w:val="28"/>
          <w:szCs w:val="24"/>
          <w:lang w:val="en-GB"/>
        </w:rPr>
        <w:t>s</w:t>
      </w:r>
    </w:p>
    <w:p w14:paraId="175D0B0B" w14:textId="694FF3EC" w:rsidR="00135699" w:rsidRPr="00224A72" w:rsidRDefault="00135699" w:rsidP="00124022">
      <w:pPr>
        <w:spacing w:line="480" w:lineRule="auto"/>
        <w:rPr>
          <w:rFonts w:eastAsia="標楷體" w:cs="Times New Roman"/>
          <w:szCs w:val="24"/>
        </w:rPr>
      </w:pPr>
      <w:r w:rsidRPr="00224A72">
        <w:rPr>
          <w:rFonts w:eastAsia="標楷體" w:cs="Times New Roman"/>
          <w:b/>
          <w:szCs w:val="24"/>
          <w:lang w:val="en-GB"/>
        </w:rPr>
        <w:t xml:space="preserve">Diabetes-specific </w:t>
      </w:r>
      <w:proofErr w:type="spellStart"/>
      <w:r w:rsidRPr="00224A72">
        <w:rPr>
          <w:rFonts w:eastAsia="標楷體" w:cs="Times New Roman"/>
          <w:b/>
          <w:szCs w:val="24"/>
          <w:lang w:val="en-GB"/>
        </w:rPr>
        <w:t>hypoglycemic</w:t>
      </w:r>
      <w:proofErr w:type="spellEnd"/>
      <w:r w:rsidRPr="00224A72">
        <w:rPr>
          <w:rFonts w:eastAsia="標楷體" w:cs="Times New Roman"/>
          <w:b/>
          <w:szCs w:val="24"/>
          <w:lang w:val="en-GB"/>
        </w:rPr>
        <w:t xml:space="preserve"> agents: </w:t>
      </w:r>
      <w:proofErr w:type="spellStart"/>
      <w:r w:rsidR="008731BF" w:rsidRPr="00224A72">
        <w:rPr>
          <w:rFonts w:eastAsia="標楷體" w:cs="Times New Roman"/>
          <w:szCs w:val="24"/>
          <w:lang w:val="en-GB"/>
        </w:rPr>
        <w:t>acarbose</w:t>
      </w:r>
      <w:proofErr w:type="spellEnd"/>
      <w:r w:rsidR="008731BF" w:rsidRPr="00224A72">
        <w:rPr>
          <w:rFonts w:eastAsia="標楷體" w:cs="Times New Roman"/>
          <w:szCs w:val="24"/>
          <w:lang w:val="en-GB"/>
        </w:rPr>
        <w:t xml:space="preserve">, </w:t>
      </w:r>
      <w:proofErr w:type="spellStart"/>
      <w:r w:rsidR="008731BF" w:rsidRPr="00224A72">
        <w:rPr>
          <w:rFonts w:eastAsia="標楷體" w:cs="Times New Roman"/>
          <w:szCs w:val="24"/>
          <w:lang w:val="en-GB"/>
        </w:rPr>
        <w:t>acetohexamide</w:t>
      </w:r>
      <w:proofErr w:type="spellEnd"/>
      <w:r w:rsidR="008731BF" w:rsidRPr="00224A72">
        <w:rPr>
          <w:rFonts w:eastAsia="標楷體" w:cs="Times New Roman"/>
          <w:szCs w:val="24"/>
          <w:lang w:val="en-GB"/>
        </w:rPr>
        <w:t xml:space="preserve">, </w:t>
      </w:r>
      <w:proofErr w:type="spellStart"/>
      <w:r w:rsidR="008731BF" w:rsidRPr="00224A72">
        <w:rPr>
          <w:rFonts w:eastAsia="標楷體" w:cs="Times New Roman"/>
          <w:szCs w:val="24"/>
          <w:lang w:val="en-GB"/>
        </w:rPr>
        <w:t>buformin</w:t>
      </w:r>
      <w:proofErr w:type="spellEnd"/>
      <w:r w:rsidR="008731BF" w:rsidRPr="00224A72">
        <w:rPr>
          <w:rFonts w:eastAsia="標楷體" w:cs="Times New Roman"/>
          <w:szCs w:val="24"/>
          <w:lang w:val="en-GB"/>
        </w:rPr>
        <w:t xml:space="preserve">, </w:t>
      </w:r>
      <w:proofErr w:type="spellStart"/>
      <w:r w:rsidR="008731BF" w:rsidRPr="00224A72">
        <w:rPr>
          <w:rFonts w:eastAsia="標楷體" w:cs="Times New Roman"/>
          <w:szCs w:val="24"/>
          <w:lang w:val="en-GB"/>
        </w:rPr>
        <w:t>chlorpropamide</w:t>
      </w:r>
      <w:proofErr w:type="spellEnd"/>
      <w:r w:rsidR="008731BF" w:rsidRPr="00224A72">
        <w:rPr>
          <w:rFonts w:eastAsia="標楷體" w:cs="Times New Roman"/>
          <w:szCs w:val="24"/>
          <w:lang w:val="en-GB"/>
        </w:rPr>
        <w:t xml:space="preserve">, </w:t>
      </w:r>
      <w:proofErr w:type="spellStart"/>
      <w:r w:rsidR="008731BF" w:rsidRPr="00224A72">
        <w:rPr>
          <w:rFonts w:eastAsia="標楷體" w:cs="Times New Roman"/>
          <w:szCs w:val="24"/>
          <w:lang w:val="en-GB"/>
        </w:rPr>
        <w:t>glibornuride</w:t>
      </w:r>
      <w:proofErr w:type="spellEnd"/>
      <w:r w:rsidR="008731BF" w:rsidRPr="00224A72">
        <w:rPr>
          <w:rFonts w:eastAsia="標楷體" w:cs="Times New Roman"/>
          <w:szCs w:val="24"/>
          <w:lang w:val="en-GB"/>
        </w:rPr>
        <w:t xml:space="preserve">, </w:t>
      </w:r>
      <w:proofErr w:type="spellStart"/>
      <w:r w:rsidR="008731BF" w:rsidRPr="00224A72">
        <w:rPr>
          <w:rFonts w:eastAsia="標楷體" w:cs="Times New Roman"/>
          <w:szCs w:val="24"/>
          <w:lang w:val="en-GB"/>
        </w:rPr>
        <w:t>gliclazide</w:t>
      </w:r>
      <w:proofErr w:type="spellEnd"/>
      <w:r w:rsidR="008731BF" w:rsidRPr="00224A72">
        <w:rPr>
          <w:rFonts w:eastAsia="標楷體" w:cs="Times New Roman"/>
          <w:szCs w:val="24"/>
          <w:lang w:val="en-GB"/>
        </w:rPr>
        <w:t xml:space="preserve">, glimepiride, </w:t>
      </w:r>
      <w:proofErr w:type="spellStart"/>
      <w:r w:rsidR="008731BF" w:rsidRPr="00224A72">
        <w:rPr>
          <w:rFonts w:eastAsia="標楷體" w:cs="Times New Roman"/>
          <w:szCs w:val="24"/>
          <w:lang w:val="en-GB"/>
        </w:rPr>
        <w:t>glipizide</w:t>
      </w:r>
      <w:proofErr w:type="spellEnd"/>
      <w:r w:rsidR="008731BF" w:rsidRPr="00224A72">
        <w:rPr>
          <w:rFonts w:eastAsia="標楷體" w:cs="Times New Roman"/>
          <w:szCs w:val="24"/>
          <w:lang w:val="en-GB"/>
        </w:rPr>
        <w:t xml:space="preserve">, gliquidone, glyburide, insulin, metformin, </w:t>
      </w:r>
      <w:proofErr w:type="spellStart"/>
      <w:r w:rsidR="008731BF" w:rsidRPr="00224A72">
        <w:rPr>
          <w:rFonts w:eastAsia="標楷體" w:cs="Times New Roman"/>
          <w:szCs w:val="24"/>
          <w:lang w:val="en-GB"/>
        </w:rPr>
        <w:t>nateglinide</w:t>
      </w:r>
      <w:proofErr w:type="spellEnd"/>
      <w:r w:rsidR="008731BF" w:rsidRPr="00224A72">
        <w:rPr>
          <w:rFonts w:eastAsia="標楷體" w:cs="Times New Roman"/>
          <w:szCs w:val="24"/>
          <w:lang w:val="en-GB"/>
        </w:rPr>
        <w:t xml:space="preserve">, pioglitazone, </w:t>
      </w:r>
      <w:proofErr w:type="spellStart"/>
      <w:r w:rsidR="008731BF" w:rsidRPr="00224A72">
        <w:rPr>
          <w:rFonts w:eastAsia="標楷體" w:cs="Times New Roman"/>
          <w:szCs w:val="24"/>
          <w:lang w:val="en-GB"/>
        </w:rPr>
        <w:t>repaglinide</w:t>
      </w:r>
      <w:proofErr w:type="spellEnd"/>
      <w:r w:rsidR="008731BF" w:rsidRPr="00224A72">
        <w:rPr>
          <w:rFonts w:eastAsia="標楷體" w:cs="Times New Roman"/>
          <w:szCs w:val="24"/>
          <w:lang w:val="en-GB"/>
        </w:rPr>
        <w:t>, rosiglitazone, tolazamide, and tolbutamide (</w:t>
      </w:r>
      <w:r w:rsidRPr="00224A72">
        <w:rPr>
          <w:rFonts w:eastAsia="標楷體" w:cs="Times New Roman"/>
          <w:szCs w:val="24"/>
          <w:lang w:val="en-GB"/>
        </w:rPr>
        <w:t>ATC code</w:t>
      </w:r>
      <w:r w:rsidR="009A4894" w:rsidRPr="00224A72">
        <w:rPr>
          <w:rFonts w:eastAsia="標楷體" w:cs="Times New Roman"/>
          <w:szCs w:val="24"/>
          <w:lang w:val="en-GB"/>
        </w:rPr>
        <w:t>s</w:t>
      </w:r>
      <w:r w:rsidR="00461474" w:rsidRPr="00224A72">
        <w:rPr>
          <w:rFonts w:eastAsia="標楷體" w:cs="Times New Roman"/>
          <w:szCs w:val="24"/>
          <w:lang w:val="en-GB"/>
        </w:rPr>
        <w:t xml:space="preserve">: </w:t>
      </w:r>
      <w:r w:rsidR="00E02690" w:rsidRPr="00224A72">
        <w:rPr>
          <w:rFonts w:eastAsia="標楷體" w:cs="Times New Roman"/>
          <w:szCs w:val="24"/>
          <w:lang w:val="en-GB"/>
        </w:rPr>
        <w:t xml:space="preserve">A10BA, A10BB, A10BD, A10BF, A10BG, A10BH, </w:t>
      </w:r>
      <w:r w:rsidR="000B4EB2" w:rsidRPr="00224A72">
        <w:rPr>
          <w:rFonts w:eastAsia="標楷體" w:cs="Times New Roman" w:hint="eastAsia"/>
          <w:szCs w:val="24"/>
          <w:lang w:val="en-GB"/>
        </w:rPr>
        <w:t xml:space="preserve">and </w:t>
      </w:r>
      <w:r w:rsidR="00E02690" w:rsidRPr="00224A72">
        <w:rPr>
          <w:rFonts w:eastAsia="標楷體" w:cs="Times New Roman"/>
          <w:szCs w:val="24"/>
          <w:lang w:val="en-GB"/>
        </w:rPr>
        <w:t>A10BX</w:t>
      </w:r>
      <w:r w:rsidR="008731BF" w:rsidRPr="00224A72">
        <w:rPr>
          <w:rFonts w:eastAsia="標楷體" w:cs="Times New Roman"/>
          <w:szCs w:val="24"/>
        </w:rPr>
        <w:t>)</w:t>
      </w:r>
    </w:p>
    <w:p w14:paraId="4A8319D0" w14:textId="2B111021" w:rsidR="00124022" w:rsidRPr="00224A72" w:rsidRDefault="00C173F6" w:rsidP="00124022">
      <w:pPr>
        <w:spacing w:line="480" w:lineRule="auto"/>
        <w:rPr>
          <w:rFonts w:eastAsia="標楷體" w:cs="Times New Roman"/>
          <w:szCs w:val="24"/>
          <w:lang w:val="en-GB"/>
        </w:rPr>
      </w:pPr>
      <w:r w:rsidRPr="00224A72">
        <w:rPr>
          <w:rFonts w:eastAsia="標楷體" w:cs="Times New Roman"/>
          <w:b/>
          <w:noProof/>
          <w:szCs w:val="24"/>
          <w:lang w:val="en-GB"/>
        </w:rPr>
        <w:t>Anti</w:t>
      </w:r>
      <w:r w:rsidR="000B4EB2" w:rsidRPr="00224A72">
        <w:rPr>
          <w:rFonts w:eastAsia="標楷體" w:cs="Times New Roman" w:hint="eastAsia"/>
          <w:b/>
          <w:noProof/>
          <w:szCs w:val="24"/>
          <w:lang w:val="en-GB"/>
        </w:rPr>
        <w:t>-</w:t>
      </w:r>
      <w:r w:rsidRPr="00224A72">
        <w:rPr>
          <w:rFonts w:eastAsia="標楷體" w:cs="Times New Roman"/>
          <w:b/>
          <w:noProof/>
          <w:szCs w:val="24"/>
          <w:lang w:val="en-GB"/>
        </w:rPr>
        <w:t>tuberculosis</w:t>
      </w:r>
      <w:r w:rsidRPr="00224A72">
        <w:rPr>
          <w:rFonts w:eastAsia="標楷體" w:cs="Times New Roman"/>
          <w:b/>
          <w:szCs w:val="24"/>
          <w:lang w:val="en-GB"/>
        </w:rPr>
        <w:t xml:space="preserve"> drugs: </w:t>
      </w:r>
      <w:r w:rsidRPr="00224A72">
        <w:rPr>
          <w:rFonts w:eastAsia="標楷體" w:cs="Times New Roman"/>
          <w:szCs w:val="24"/>
          <w:lang w:val="en-GB"/>
        </w:rPr>
        <w:t xml:space="preserve">isoniazid, </w:t>
      </w:r>
      <w:proofErr w:type="spellStart"/>
      <w:r w:rsidRPr="00224A72">
        <w:rPr>
          <w:rFonts w:eastAsia="標楷體" w:cs="Times New Roman"/>
          <w:szCs w:val="24"/>
          <w:lang w:val="en-GB"/>
        </w:rPr>
        <w:t>rifampin</w:t>
      </w:r>
      <w:proofErr w:type="spellEnd"/>
      <w:r w:rsidRPr="00224A72">
        <w:rPr>
          <w:rFonts w:eastAsia="標楷體" w:cs="Times New Roman"/>
          <w:szCs w:val="24"/>
          <w:lang w:val="en-GB"/>
        </w:rPr>
        <w:t xml:space="preserve">, </w:t>
      </w:r>
      <w:proofErr w:type="spellStart"/>
      <w:r w:rsidRPr="00224A72">
        <w:rPr>
          <w:rFonts w:eastAsia="標楷體" w:cs="Times New Roman"/>
          <w:szCs w:val="24"/>
          <w:lang w:val="en-GB"/>
        </w:rPr>
        <w:t>rifabutin</w:t>
      </w:r>
      <w:proofErr w:type="spellEnd"/>
      <w:r w:rsidRPr="00224A72">
        <w:rPr>
          <w:rFonts w:eastAsia="標楷體" w:cs="Times New Roman"/>
          <w:szCs w:val="24"/>
          <w:lang w:val="en-GB"/>
        </w:rPr>
        <w:t xml:space="preserve">, </w:t>
      </w:r>
      <w:proofErr w:type="spellStart"/>
      <w:r w:rsidRPr="00224A72">
        <w:rPr>
          <w:rFonts w:eastAsia="標楷體" w:cs="Times New Roman"/>
          <w:szCs w:val="24"/>
          <w:lang w:val="en-GB"/>
        </w:rPr>
        <w:t>ethambutol</w:t>
      </w:r>
      <w:proofErr w:type="spellEnd"/>
      <w:r w:rsidRPr="00224A72">
        <w:rPr>
          <w:rFonts w:eastAsia="標楷體" w:cs="Times New Roman"/>
          <w:szCs w:val="24"/>
          <w:lang w:val="en-GB"/>
        </w:rPr>
        <w:t xml:space="preserve">, pyrazinamide, </w:t>
      </w:r>
      <w:proofErr w:type="spellStart"/>
      <w:r w:rsidRPr="00224A72">
        <w:rPr>
          <w:rFonts w:eastAsia="標楷體" w:cs="Times New Roman"/>
          <w:szCs w:val="24"/>
          <w:lang w:val="en-GB"/>
        </w:rPr>
        <w:t>prothionamide</w:t>
      </w:r>
      <w:proofErr w:type="spellEnd"/>
      <w:r w:rsidRPr="00224A72">
        <w:rPr>
          <w:rFonts w:eastAsia="標楷體" w:cs="Times New Roman"/>
          <w:szCs w:val="24"/>
          <w:lang w:val="en-GB"/>
        </w:rPr>
        <w:t xml:space="preserve">, </w:t>
      </w:r>
      <w:proofErr w:type="spellStart"/>
      <w:r w:rsidRPr="00224A72">
        <w:rPr>
          <w:rFonts w:eastAsia="標楷體" w:cs="Times New Roman"/>
          <w:szCs w:val="24"/>
          <w:lang w:val="en-GB"/>
        </w:rPr>
        <w:t>terizidone</w:t>
      </w:r>
      <w:proofErr w:type="spellEnd"/>
      <w:r w:rsidRPr="00224A72">
        <w:rPr>
          <w:rFonts w:eastAsia="標楷體" w:cs="Times New Roman"/>
          <w:szCs w:val="24"/>
          <w:lang w:val="en-GB"/>
        </w:rPr>
        <w:t xml:space="preserve">, streptomycin, kanamycin, quinolones, </w:t>
      </w:r>
      <w:proofErr w:type="spellStart"/>
      <w:r w:rsidRPr="00224A72">
        <w:rPr>
          <w:rFonts w:eastAsia="標楷體" w:cs="Times New Roman"/>
          <w:szCs w:val="24"/>
          <w:lang w:val="en-GB"/>
        </w:rPr>
        <w:t>cycloserine</w:t>
      </w:r>
      <w:proofErr w:type="spellEnd"/>
      <w:r w:rsidRPr="00224A72">
        <w:rPr>
          <w:rFonts w:eastAsia="標楷體" w:cs="Times New Roman"/>
          <w:szCs w:val="24"/>
          <w:lang w:val="en-GB"/>
        </w:rPr>
        <w:t xml:space="preserve">, and </w:t>
      </w:r>
      <w:proofErr w:type="spellStart"/>
      <w:r w:rsidRPr="00224A72">
        <w:rPr>
          <w:rFonts w:eastAsia="標楷體" w:cs="Times New Roman"/>
          <w:szCs w:val="24"/>
          <w:lang w:val="en-GB"/>
        </w:rPr>
        <w:t>aminosalicylic</w:t>
      </w:r>
      <w:proofErr w:type="spellEnd"/>
      <w:r w:rsidRPr="00224A72">
        <w:rPr>
          <w:rFonts w:eastAsia="標楷體" w:cs="Times New Roman"/>
          <w:szCs w:val="24"/>
          <w:lang w:val="en-GB"/>
        </w:rPr>
        <w:t xml:space="preserve"> acid</w:t>
      </w:r>
      <w:r w:rsidR="00461474" w:rsidRPr="00224A72">
        <w:rPr>
          <w:rFonts w:eastAsia="標楷體" w:cs="Times New Roman"/>
          <w:szCs w:val="24"/>
          <w:lang w:val="en-GB"/>
        </w:rPr>
        <w:t xml:space="preserve"> (ATC code</w:t>
      </w:r>
      <w:r w:rsidR="009445A8" w:rsidRPr="00224A72">
        <w:rPr>
          <w:rFonts w:eastAsia="標楷體" w:cs="Times New Roman"/>
          <w:szCs w:val="24"/>
          <w:lang w:val="en-GB"/>
        </w:rPr>
        <w:t>s</w:t>
      </w:r>
      <w:r w:rsidR="00461474" w:rsidRPr="00224A72">
        <w:rPr>
          <w:rFonts w:eastAsia="標楷體" w:cs="Times New Roman"/>
          <w:szCs w:val="24"/>
          <w:lang w:val="en-GB"/>
        </w:rPr>
        <w:t xml:space="preserve">: J04AA, J04AB, J04AC, J04AD, J04AK, </w:t>
      </w:r>
      <w:r w:rsidR="000B4EB2" w:rsidRPr="00224A72">
        <w:rPr>
          <w:rFonts w:eastAsia="標楷體" w:cs="Times New Roman" w:hint="eastAsia"/>
          <w:szCs w:val="24"/>
          <w:lang w:val="en-GB"/>
        </w:rPr>
        <w:t xml:space="preserve">and </w:t>
      </w:r>
      <w:r w:rsidR="00461474" w:rsidRPr="00224A72">
        <w:rPr>
          <w:rFonts w:eastAsia="標楷體" w:cs="Times New Roman"/>
          <w:szCs w:val="24"/>
          <w:lang w:val="en-GB"/>
        </w:rPr>
        <w:t xml:space="preserve">J04AM) </w:t>
      </w:r>
    </w:p>
    <w:p w14:paraId="456DF51A" w14:textId="23D1C180" w:rsidR="00124022" w:rsidRPr="00224A72" w:rsidRDefault="00124022" w:rsidP="00124022">
      <w:pPr>
        <w:spacing w:line="480" w:lineRule="auto"/>
        <w:rPr>
          <w:rFonts w:eastAsia="新細明體" w:cs="Times New Roman"/>
          <w:szCs w:val="24"/>
        </w:rPr>
      </w:pPr>
      <w:r w:rsidRPr="00224A72">
        <w:rPr>
          <w:rFonts w:eastAsia="新細明體" w:cs="Times New Roman" w:hint="eastAsia"/>
          <w:b/>
          <w:szCs w:val="24"/>
        </w:rPr>
        <w:t xml:space="preserve">Statin drugs (HMG CoA reductase inhibitors): </w:t>
      </w:r>
      <w:r w:rsidRPr="00224A72">
        <w:rPr>
          <w:rFonts w:eastAsia="新細明體" w:cs="Times New Roman"/>
          <w:szCs w:val="24"/>
        </w:rPr>
        <w:t>simvastatin</w:t>
      </w:r>
      <w:r w:rsidRPr="00224A72">
        <w:rPr>
          <w:rFonts w:eastAsia="新細明體" w:cs="Times New Roman" w:hint="eastAsia"/>
          <w:szCs w:val="24"/>
        </w:rPr>
        <w:t>,</w:t>
      </w:r>
      <w:r w:rsidRPr="00224A72">
        <w:rPr>
          <w:rFonts w:eastAsia="新細明體" w:cs="Times New Roman"/>
          <w:szCs w:val="24"/>
        </w:rPr>
        <w:t xml:space="preserve"> lovastatin</w:t>
      </w:r>
      <w:r w:rsidRPr="00224A72">
        <w:rPr>
          <w:rFonts w:eastAsia="新細明體" w:cs="Times New Roman" w:hint="eastAsia"/>
          <w:szCs w:val="24"/>
        </w:rPr>
        <w:t xml:space="preserve">, </w:t>
      </w:r>
      <w:r w:rsidRPr="00224A72">
        <w:rPr>
          <w:rFonts w:eastAsia="新細明體" w:cs="Times New Roman"/>
          <w:szCs w:val="24"/>
        </w:rPr>
        <w:t>pravastatin</w:t>
      </w:r>
      <w:r w:rsidRPr="00224A72">
        <w:rPr>
          <w:rFonts w:eastAsia="新細明體" w:cs="Times New Roman" w:hint="eastAsia"/>
          <w:szCs w:val="24"/>
        </w:rPr>
        <w:t xml:space="preserve">, </w:t>
      </w:r>
      <w:proofErr w:type="spellStart"/>
      <w:r w:rsidRPr="00224A72">
        <w:rPr>
          <w:rFonts w:eastAsia="新細明體" w:cs="Times New Roman"/>
          <w:szCs w:val="24"/>
        </w:rPr>
        <w:t>fluvastatin</w:t>
      </w:r>
      <w:proofErr w:type="spellEnd"/>
      <w:r w:rsidRPr="00224A72">
        <w:rPr>
          <w:rFonts w:eastAsia="新細明體" w:cs="Times New Roman" w:hint="eastAsia"/>
          <w:szCs w:val="24"/>
        </w:rPr>
        <w:t xml:space="preserve">, </w:t>
      </w:r>
      <w:r w:rsidRPr="00224A72">
        <w:rPr>
          <w:rFonts w:eastAsia="新細明體" w:cs="Times New Roman"/>
          <w:szCs w:val="24"/>
        </w:rPr>
        <w:t>atorvastatin</w:t>
      </w:r>
      <w:r w:rsidRPr="00224A72">
        <w:rPr>
          <w:rFonts w:eastAsia="新細明體" w:cs="Times New Roman" w:hint="eastAsia"/>
          <w:szCs w:val="24"/>
        </w:rPr>
        <w:t xml:space="preserve">, </w:t>
      </w:r>
      <w:proofErr w:type="spellStart"/>
      <w:r w:rsidRPr="00224A72">
        <w:rPr>
          <w:rFonts w:eastAsia="新細明體" w:cs="Times New Roman"/>
          <w:szCs w:val="24"/>
        </w:rPr>
        <w:t>cerivastatin</w:t>
      </w:r>
      <w:proofErr w:type="spellEnd"/>
      <w:r w:rsidRPr="00224A72">
        <w:rPr>
          <w:rFonts w:eastAsia="新細明體" w:cs="Times New Roman" w:hint="eastAsia"/>
          <w:szCs w:val="24"/>
        </w:rPr>
        <w:t xml:space="preserve">, </w:t>
      </w:r>
      <w:proofErr w:type="spellStart"/>
      <w:r w:rsidRPr="00224A72">
        <w:rPr>
          <w:rFonts w:eastAsia="新細明體" w:cs="Times New Roman"/>
          <w:szCs w:val="24"/>
        </w:rPr>
        <w:t>rosuvastatin</w:t>
      </w:r>
      <w:proofErr w:type="spellEnd"/>
      <w:r w:rsidRPr="00224A72">
        <w:rPr>
          <w:rFonts w:eastAsia="新細明體" w:cs="Times New Roman" w:hint="eastAsia"/>
          <w:szCs w:val="24"/>
        </w:rPr>
        <w:t xml:space="preserve">, </w:t>
      </w:r>
      <w:proofErr w:type="spellStart"/>
      <w:r w:rsidRPr="00224A72">
        <w:rPr>
          <w:rFonts w:eastAsia="新細明體" w:cs="Times New Roman"/>
          <w:szCs w:val="24"/>
        </w:rPr>
        <w:t>pitavastatin</w:t>
      </w:r>
      <w:proofErr w:type="spellEnd"/>
      <w:r w:rsidRPr="00224A72">
        <w:rPr>
          <w:rFonts w:eastAsia="新細明體" w:cs="Times New Roman" w:hint="eastAsia"/>
          <w:szCs w:val="24"/>
        </w:rPr>
        <w:t xml:space="preserve"> (ATC code: C10AA, C10BA, </w:t>
      </w:r>
      <w:r w:rsidR="00352D02" w:rsidRPr="00224A72">
        <w:rPr>
          <w:rFonts w:eastAsia="新細明體" w:cs="Times New Roman" w:hint="eastAsia"/>
          <w:szCs w:val="24"/>
        </w:rPr>
        <w:t xml:space="preserve">and </w:t>
      </w:r>
      <w:r w:rsidRPr="00224A72">
        <w:rPr>
          <w:rFonts w:eastAsia="新細明體" w:cs="Times New Roman" w:hint="eastAsia"/>
          <w:szCs w:val="24"/>
        </w:rPr>
        <w:t>C10BX)</w:t>
      </w:r>
    </w:p>
    <w:p w14:paraId="05CF6869" w14:textId="3AA6A083" w:rsidR="00647C4D" w:rsidRPr="00224A72" w:rsidRDefault="00124022" w:rsidP="00647C4D">
      <w:pPr>
        <w:spacing w:line="480" w:lineRule="auto"/>
        <w:rPr>
          <w:rFonts w:eastAsia="新細明體" w:cs="Times New Roman"/>
          <w:b/>
          <w:szCs w:val="24"/>
        </w:rPr>
      </w:pPr>
      <w:r w:rsidRPr="00224A72">
        <w:rPr>
          <w:rFonts w:eastAsia="新細明體" w:cs="Times New Roman" w:hint="eastAsia"/>
          <w:b/>
          <w:szCs w:val="24"/>
        </w:rPr>
        <w:t>Corticosteroid drugs:</w:t>
      </w:r>
      <w:r w:rsidRPr="00224A72">
        <w:rPr>
          <w:rFonts w:eastAsia="新細明體" w:cs="Times New Roman" w:hint="eastAsia"/>
          <w:szCs w:val="24"/>
        </w:rPr>
        <w:t xml:space="preserve"> </w:t>
      </w:r>
      <w:r w:rsidRPr="00224A72">
        <w:rPr>
          <w:rFonts w:eastAsia="標楷體"/>
          <w:szCs w:val="24"/>
        </w:rPr>
        <w:t>betamethasone</w:t>
      </w:r>
      <w:r w:rsidR="00986A1A" w:rsidRPr="00224A72">
        <w:rPr>
          <w:rFonts w:eastAsia="標楷體" w:hint="eastAsia"/>
          <w:szCs w:val="24"/>
        </w:rPr>
        <w:t xml:space="preserve">, </w:t>
      </w:r>
      <w:r w:rsidRPr="00224A72">
        <w:rPr>
          <w:rFonts w:eastAsia="標楷體"/>
          <w:szCs w:val="24"/>
        </w:rPr>
        <w:t>dexamethasone</w:t>
      </w:r>
      <w:r w:rsidR="00986A1A" w:rsidRPr="00224A72">
        <w:rPr>
          <w:rFonts w:eastAsia="標楷體" w:hint="eastAsia"/>
          <w:szCs w:val="24"/>
        </w:rPr>
        <w:t xml:space="preserve">, </w:t>
      </w:r>
      <w:proofErr w:type="spellStart"/>
      <w:r w:rsidRPr="00224A72">
        <w:rPr>
          <w:rFonts w:eastAsia="標楷體"/>
          <w:szCs w:val="24"/>
        </w:rPr>
        <w:t>fluocortolone</w:t>
      </w:r>
      <w:proofErr w:type="spellEnd"/>
      <w:r w:rsidR="00986A1A" w:rsidRPr="00224A72">
        <w:rPr>
          <w:rFonts w:eastAsia="標楷體" w:hint="eastAsia"/>
          <w:szCs w:val="24"/>
        </w:rPr>
        <w:t xml:space="preserve">, </w:t>
      </w:r>
      <w:r w:rsidRPr="00224A72">
        <w:rPr>
          <w:rFonts w:eastAsia="標楷體"/>
          <w:szCs w:val="24"/>
        </w:rPr>
        <w:t>methylprednisolone</w:t>
      </w:r>
      <w:r w:rsidR="00986A1A" w:rsidRPr="00224A72">
        <w:rPr>
          <w:rFonts w:eastAsia="標楷體" w:hint="eastAsia"/>
          <w:szCs w:val="24"/>
        </w:rPr>
        <w:t xml:space="preserve">, </w:t>
      </w:r>
      <w:proofErr w:type="spellStart"/>
      <w:r w:rsidRPr="00224A72">
        <w:rPr>
          <w:rFonts w:eastAsia="標楷體"/>
          <w:szCs w:val="24"/>
        </w:rPr>
        <w:t>paramethasone</w:t>
      </w:r>
      <w:proofErr w:type="spellEnd"/>
      <w:r w:rsidR="00986A1A" w:rsidRPr="00224A72">
        <w:rPr>
          <w:rFonts w:eastAsia="標楷體" w:hint="eastAsia"/>
          <w:szCs w:val="24"/>
        </w:rPr>
        <w:t xml:space="preserve">, </w:t>
      </w:r>
      <w:r w:rsidRPr="00224A72">
        <w:rPr>
          <w:rFonts w:eastAsia="標楷體"/>
          <w:szCs w:val="24"/>
        </w:rPr>
        <w:t>prednisolone</w:t>
      </w:r>
      <w:r w:rsidR="00986A1A" w:rsidRPr="00224A72">
        <w:rPr>
          <w:rFonts w:eastAsia="標楷體" w:hint="eastAsia"/>
          <w:szCs w:val="24"/>
        </w:rPr>
        <w:t xml:space="preserve">, </w:t>
      </w:r>
      <w:r w:rsidRPr="00224A72">
        <w:rPr>
          <w:rFonts w:eastAsia="標楷體"/>
          <w:szCs w:val="24"/>
        </w:rPr>
        <w:t>prednisone</w:t>
      </w:r>
      <w:r w:rsidR="00986A1A" w:rsidRPr="00224A72">
        <w:rPr>
          <w:rFonts w:eastAsia="標楷體" w:hint="eastAsia"/>
          <w:szCs w:val="24"/>
        </w:rPr>
        <w:t xml:space="preserve">, </w:t>
      </w:r>
      <w:proofErr w:type="gramStart"/>
      <w:r w:rsidRPr="00224A72">
        <w:rPr>
          <w:rFonts w:eastAsia="標楷體"/>
          <w:szCs w:val="24"/>
        </w:rPr>
        <w:t xml:space="preserve">triamcinolone </w:t>
      </w:r>
      <w:r w:rsidR="00986A1A" w:rsidRPr="00224A72">
        <w:rPr>
          <w:rFonts w:eastAsia="標楷體" w:hint="eastAsia"/>
          <w:szCs w:val="24"/>
        </w:rPr>
        <w:t>,</w:t>
      </w:r>
      <w:proofErr w:type="gramEnd"/>
      <w:r w:rsidR="00986A1A" w:rsidRPr="00224A72">
        <w:rPr>
          <w:rFonts w:eastAsia="標楷體" w:hint="eastAsia"/>
          <w:szCs w:val="24"/>
        </w:rPr>
        <w:t xml:space="preserve"> </w:t>
      </w:r>
      <w:r w:rsidRPr="00224A72">
        <w:rPr>
          <w:rFonts w:eastAsia="標楷體"/>
          <w:szCs w:val="24"/>
        </w:rPr>
        <w:t>hydrocortisone</w:t>
      </w:r>
      <w:r w:rsidR="00986A1A" w:rsidRPr="00224A72">
        <w:rPr>
          <w:rFonts w:eastAsia="標楷體" w:hint="eastAsia"/>
          <w:szCs w:val="24"/>
        </w:rPr>
        <w:t xml:space="preserve">, </w:t>
      </w:r>
      <w:r w:rsidRPr="00224A72">
        <w:rPr>
          <w:rFonts w:eastAsia="標楷體"/>
          <w:szCs w:val="24"/>
        </w:rPr>
        <w:t>cortisone</w:t>
      </w:r>
      <w:r w:rsidR="00986A1A" w:rsidRPr="00224A72">
        <w:rPr>
          <w:rFonts w:eastAsia="標楷體" w:hint="eastAsia"/>
          <w:szCs w:val="24"/>
        </w:rPr>
        <w:t xml:space="preserve"> (</w:t>
      </w:r>
      <w:r w:rsidR="00986A1A" w:rsidRPr="00224A72">
        <w:rPr>
          <w:rFonts w:eastAsia="標楷體"/>
          <w:szCs w:val="24"/>
        </w:rPr>
        <w:t>ATC code</w:t>
      </w:r>
      <w:r w:rsidR="00986A1A" w:rsidRPr="00224A72">
        <w:rPr>
          <w:rFonts w:eastAsia="標楷體" w:hint="eastAsia"/>
          <w:szCs w:val="24"/>
        </w:rPr>
        <w:t xml:space="preserve">: </w:t>
      </w:r>
      <w:r w:rsidR="00986A1A" w:rsidRPr="00224A72">
        <w:rPr>
          <w:rFonts w:eastAsia="標楷體"/>
          <w:szCs w:val="24"/>
        </w:rPr>
        <w:t>H02AB</w:t>
      </w:r>
      <w:r w:rsidR="00352D02" w:rsidRPr="00224A72">
        <w:rPr>
          <w:rFonts w:eastAsia="標楷體" w:hint="eastAsia"/>
          <w:szCs w:val="24"/>
        </w:rPr>
        <w:t xml:space="preserve"> and </w:t>
      </w:r>
      <w:r w:rsidR="00986A1A" w:rsidRPr="00224A72">
        <w:rPr>
          <w:rFonts w:eastAsia="標楷體"/>
          <w:szCs w:val="24"/>
        </w:rPr>
        <w:t>H02B</w:t>
      </w:r>
      <w:r w:rsidR="00986A1A" w:rsidRPr="00224A72">
        <w:rPr>
          <w:rFonts w:eastAsia="標楷體" w:hint="eastAsia"/>
          <w:szCs w:val="24"/>
        </w:rPr>
        <w:t>)</w:t>
      </w:r>
    </w:p>
    <w:p w14:paraId="27466992" w14:textId="77777777" w:rsidR="00C565D0" w:rsidRPr="00224A72" w:rsidRDefault="00C565D0" w:rsidP="00E3263E">
      <w:pPr>
        <w:snapToGrid w:val="0"/>
        <w:spacing w:line="480" w:lineRule="auto"/>
        <w:rPr>
          <w:rFonts w:eastAsia="新細明體" w:cs="Times New Roman"/>
          <w:b/>
          <w:szCs w:val="24"/>
        </w:rPr>
        <w:sectPr w:rsidR="00C565D0" w:rsidRPr="00224A7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5F1E792" w14:textId="74498C1A" w:rsidR="00956548" w:rsidRPr="00224A72" w:rsidRDefault="00352D02" w:rsidP="00EC5D2B">
      <w:pPr>
        <w:widowControl/>
        <w:spacing w:line="480" w:lineRule="auto"/>
        <w:rPr>
          <w:rFonts w:eastAsia="標楷體" w:cs="Times New Roman"/>
          <w:szCs w:val="24"/>
        </w:rPr>
      </w:pPr>
      <w:r w:rsidRPr="00224A72">
        <w:rPr>
          <w:rFonts w:eastAsia="標楷體" w:cs="Times New Roman" w:hint="eastAsia"/>
          <w:b/>
          <w:szCs w:val="24"/>
        </w:rPr>
        <w:lastRenderedPageBreak/>
        <w:t>E</w:t>
      </w:r>
      <w:r w:rsidR="0068455B" w:rsidRPr="00224A72">
        <w:rPr>
          <w:rFonts w:eastAsia="標楷體" w:cs="Times New Roman" w:hint="eastAsia"/>
          <w:b/>
          <w:szCs w:val="24"/>
        </w:rPr>
        <w:t>-</w:t>
      </w:r>
      <w:r w:rsidRPr="00224A72">
        <w:rPr>
          <w:rFonts w:eastAsia="標楷體" w:cs="Times New Roman" w:hint="eastAsia"/>
          <w:b/>
          <w:szCs w:val="24"/>
        </w:rPr>
        <w:t>t</w:t>
      </w:r>
      <w:r w:rsidR="00956548" w:rsidRPr="00224A72">
        <w:rPr>
          <w:rFonts w:eastAsia="標楷體" w:cs="Times New Roman" w:hint="eastAsia"/>
          <w:b/>
          <w:szCs w:val="24"/>
        </w:rPr>
        <w:t>able 1</w:t>
      </w:r>
      <w:r w:rsidR="00956548" w:rsidRPr="00224A72">
        <w:rPr>
          <w:rFonts w:eastAsia="標楷體" w:cs="Times New Roman"/>
          <w:b/>
          <w:szCs w:val="24"/>
        </w:rPr>
        <w:t>.</w:t>
      </w:r>
      <w:r w:rsidR="00956548" w:rsidRPr="00224A72">
        <w:rPr>
          <w:rFonts w:eastAsia="標楷體" w:cs="Times New Roman"/>
          <w:szCs w:val="24"/>
        </w:rPr>
        <w:t xml:space="preserve"> Summary of tuberculosis (TB) contact investigation strategy in Taiwan</w:t>
      </w:r>
    </w:p>
    <w:tbl>
      <w:tblPr>
        <w:tblW w:w="14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2175"/>
        <w:gridCol w:w="2175"/>
        <w:gridCol w:w="2176"/>
      </w:tblGrid>
      <w:tr w:rsidR="00956548" w:rsidRPr="00224A72" w14:paraId="1CBDCB44" w14:textId="77777777" w:rsidTr="003141F9">
        <w:tc>
          <w:tcPr>
            <w:tcW w:w="7621" w:type="dxa"/>
            <w:gridSpan w:val="2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AA0C5D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b/>
              </w:rPr>
            </w:pPr>
            <w:r w:rsidRPr="00224A72">
              <w:rPr>
                <w:rFonts w:ascii="Arial" w:hAnsi="Arial" w:cs="Arial" w:hint="eastAsia"/>
                <w:b/>
              </w:rPr>
              <w:t>Timing and Survey for Contacts</w:t>
            </w:r>
          </w:p>
        </w:tc>
        <w:tc>
          <w:tcPr>
            <w:tcW w:w="6526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4A944B5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b/>
              </w:rPr>
            </w:pPr>
            <w:r w:rsidRPr="00224A72">
              <w:rPr>
                <w:rFonts w:ascii="Arial" w:hAnsi="Arial" w:cs="Arial" w:hint="eastAsia"/>
                <w:b/>
              </w:rPr>
              <w:t>Characteristics of Index Case</w:t>
            </w:r>
          </w:p>
        </w:tc>
      </w:tr>
      <w:tr w:rsidR="00956548" w:rsidRPr="00224A72" w14:paraId="1593C860" w14:textId="77777777" w:rsidTr="003141F9">
        <w:tc>
          <w:tcPr>
            <w:tcW w:w="1809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BBEC1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  <w:r w:rsidRPr="00224A72">
              <w:rPr>
                <w:rFonts w:ascii="Arial" w:hAnsi="Arial" w:cs="Arial" w:hint="eastAsia"/>
              </w:rPr>
              <w:t>Timing after index</w:t>
            </w:r>
            <w:r w:rsidRPr="00224A72">
              <w:rPr>
                <w:rFonts w:ascii="Arial" w:hAnsi="Arial" w:cs="Arial"/>
              </w:rPr>
              <w:t xml:space="preserve"> case diagnosis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1BDCC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  <w:r w:rsidRPr="00224A72">
              <w:rPr>
                <w:rFonts w:ascii="Arial" w:hAnsi="Arial" w:cs="Arial"/>
              </w:rPr>
              <w:t>Survey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21AD9C1" w14:textId="256896A3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  <w:r w:rsidRPr="00224A72">
              <w:rPr>
                <w:rFonts w:ascii="Arial" w:hAnsi="Arial" w:cs="Arial"/>
              </w:rPr>
              <w:t>Open TB</w:t>
            </w:r>
            <w:r w:rsidR="00E84D1D" w:rsidRPr="00224A72">
              <w:rPr>
                <w:rFonts w:ascii="Arial" w:hAnsi="Arial" w:cs="Arial" w:hint="eastAsia"/>
              </w:rPr>
              <w:t>*</w:t>
            </w:r>
            <w:r w:rsidRPr="00224A72">
              <w:rPr>
                <w:rFonts w:ascii="Arial" w:hAnsi="Arial" w:cs="Arial"/>
              </w:rPr>
              <w:t xml:space="preserve"> or </w:t>
            </w:r>
            <w:proofErr w:type="spellStart"/>
            <w:r w:rsidRPr="00224A72">
              <w:rPr>
                <w:rFonts w:ascii="Arial" w:hAnsi="Arial" w:cs="Arial" w:hint="eastAsia"/>
              </w:rPr>
              <w:t>cavitation</w:t>
            </w:r>
            <w:r w:rsidR="00352D02" w:rsidRPr="00224A72">
              <w:rPr>
                <w:rFonts w:ascii="Arial" w:hAnsi="Arial" w:cs="Arial" w:hint="eastAsia"/>
              </w:rPr>
              <w:t>s</w:t>
            </w:r>
            <w:proofErr w:type="spellEnd"/>
            <w:r w:rsidRPr="00224A72">
              <w:rPr>
                <w:rFonts w:ascii="Arial" w:hAnsi="Arial" w:cs="Arial" w:hint="eastAsia"/>
              </w:rPr>
              <w:t xml:space="preserve"> on CXR</w:t>
            </w:r>
          </w:p>
        </w:tc>
        <w:tc>
          <w:tcPr>
            <w:tcW w:w="21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20A61E" w14:textId="3867A4E9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  <w:r w:rsidRPr="00224A72">
              <w:rPr>
                <w:rFonts w:ascii="Arial" w:hAnsi="Arial" w:cs="Arial"/>
              </w:rPr>
              <w:t>Not open TB</w:t>
            </w:r>
            <w:r w:rsidRPr="00224A72">
              <w:rPr>
                <w:rFonts w:ascii="Arial" w:hAnsi="Arial" w:cs="Arial" w:hint="eastAsia"/>
              </w:rPr>
              <w:t xml:space="preserve"> and no </w:t>
            </w:r>
            <w:proofErr w:type="spellStart"/>
            <w:r w:rsidRPr="00224A72">
              <w:rPr>
                <w:rFonts w:ascii="Arial" w:hAnsi="Arial" w:cs="Arial" w:hint="eastAsia"/>
              </w:rPr>
              <w:t>cavitation</w:t>
            </w:r>
            <w:r w:rsidR="00352D02" w:rsidRPr="00224A72">
              <w:rPr>
                <w:rFonts w:ascii="Arial" w:hAnsi="Arial" w:cs="Arial" w:hint="eastAsia"/>
              </w:rPr>
              <w:t>s</w:t>
            </w:r>
            <w:proofErr w:type="spellEnd"/>
            <w:r w:rsidRPr="00224A72">
              <w:rPr>
                <w:rFonts w:ascii="Arial" w:hAnsi="Arial" w:cs="Arial" w:hint="eastAsia"/>
              </w:rPr>
              <w:t xml:space="preserve"> on CXR</w:t>
            </w:r>
          </w:p>
        </w:tc>
        <w:tc>
          <w:tcPr>
            <w:tcW w:w="217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91AC81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  <w:r w:rsidRPr="00224A72">
              <w:rPr>
                <w:rFonts w:ascii="Arial" w:hAnsi="Arial" w:cs="Arial" w:hint="eastAsia"/>
              </w:rPr>
              <w:t>Extra</w:t>
            </w:r>
            <w:r w:rsidRPr="00224A72">
              <w:rPr>
                <w:rFonts w:ascii="Arial" w:hAnsi="Arial" w:cs="Arial"/>
              </w:rPr>
              <w:t>-</w:t>
            </w:r>
            <w:r w:rsidRPr="00224A72">
              <w:rPr>
                <w:rFonts w:ascii="Arial" w:hAnsi="Arial" w:cs="Arial" w:hint="eastAsia"/>
              </w:rPr>
              <w:t>pulmonary</w:t>
            </w:r>
            <w:r w:rsidRPr="00224A72">
              <w:rPr>
                <w:rFonts w:ascii="Arial" w:hAnsi="Arial" w:cs="Arial"/>
              </w:rPr>
              <w:t xml:space="preserve"> TB</w:t>
            </w:r>
          </w:p>
        </w:tc>
      </w:tr>
      <w:tr w:rsidR="00956548" w:rsidRPr="00224A72" w14:paraId="458E3123" w14:textId="77777777" w:rsidTr="003141F9">
        <w:tc>
          <w:tcPr>
            <w:tcW w:w="1809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7AD9D9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  <w:r w:rsidRPr="00224A72">
              <w:rPr>
                <w:rFonts w:ascii="Arial" w:hAnsi="Arial" w:cs="Arial" w:hint="eastAsia"/>
              </w:rPr>
              <w:t xml:space="preserve">Within </w:t>
            </w:r>
            <w:r w:rsidRPr="00224A72">
              <w:rPr>
                <w:rFonts w:ascii="Arial" w:hAnsi="Arial" w:cs="Arial"/>
              </w:rPr>
              <w:t>1 month</w:t>
            </w:r>
          </w:p>
        </w:tc>
        <w:tc>
          <w:tcPr>
            <w:tcW w:w="5812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10444E8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  <w:r w:rsidRPr="00224A72">
              <w:rPr>
                <w:rFonts w:ascii="Arial" w:hAnsi="Arial" w:cs="Arial" w:hint="eastAsia"/>
              </w:rPr>
              <w:t xml:space="preserve">CXR for those </w:t>
            </w:r>
            <w:r w:rsidRPr="00224A72">
              <w:rPr>
                <w:rFonts w:ascii="Arial" w:hAnsi="Arial" w:cs="Arial"/>
              </w:rPr>
              <w:t>≥</w:t>
            </w:r>
            <w:r w:rsidRPr="00224A72">
              <w:rPr>
                <w:rFonts w:ascii="Arial" w:hAnsi="Arial" w:cs="Arial" w:hint="eastAsia"/>
              </w:rPr>
              <w:t>13</w:t>
            </w:r>
            <w:r w:rsidRPr="00224A72">
              <w:rPr>
                <w:rFonts w:ascii="Arial" w:hAnsi="Arial" w:cs="Arial"/>
              </w:rPr>
              <w:t xml:space="preserve"> y/o</w:t>
            </w:r>
          </w:p>
        </w:tc>
        <w:tc>
          <w:tcPr>
            <w:tcW w:w="2175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BD44169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sz w:val="22"/>
              </w:rPr>
            </w:pPr>
            <w:r w:rsidRPr="00224A72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75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8DE3DC5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sz w:val="22"/>
              </w:rPr>
            </w:pPr>
            <w:r w:rsidRPr="00224A72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76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0F4AC9A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sz w:val="22"/>
              </w:rPr>
            </w:pPr>
            <w:r w:rsidRPr="00224A72">
              <w:rPr>
                <w:rFonts w:ascii="Segoe UI Symbol" w:hAnsi="Segoe UI Symbol" w:cs="Segoe UI Symbol"/>
                <w:sz w:val="22"/>
              </w:rPr>
              <w:t>✔</w:t>
            </w:r>
          </w:p>
        </w:tc>
      </w:tr>
      <w:tr w:rsidR="00956548" w:rsidRPr="00224A72" w14:paraId="518D8FF8" w14:textId="77777777" w:rsidTr="003141F9">
        <w:tc>
          <w:tcPr>
            <w:tcW w:w="180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FFF776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dashed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C556D0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  <w:r w:rsidRPr="00224A72">
              <w:rPr>
                <w:rFonts w:ascii="Arial" w:hAnsi="Arial" w:cs="Arial" w:hint="eastAsia"/>
              </w:rPr>
              <w:t xml:space="preserve">CXR and TST for </w:t>
            </w:r>
            <w:r w:rsidRPr="00224A72">
              <w:rPr>
                <w:rFonts w:ascii="Arial" w:hAnsi="Arial" w:cs="Arial"/>
              </w:rPr>
              <w:t>&lt;</w:t>
            </w:r>
            <w:r w:rsidRPr="00224A72">
              <w:rPr>
                <w:rFonts w:ascii="Arial" w:hAnsi="Arial" w:cs="Arial" w:hint="eastAsia"/>
              </w:rPr>
              <w:t>13</w:t>
            </w:r>
            <w:r w:rsidRPr="00224A72">
              <w:rPr>
                <w:rFonts w:ascii="Arial" w:hAnsi="Arial" w:cs="Arial"/>
              </w:rPr>
              <w:t xml:space="preserve"> y/o</w:t>
            </w:r>
          </w:p>
        </w:tc>
        <w:tc>
          <w:tcPr>
            <w:tcW w:w="2175" w:type="dxa"/>
            <w:tcBorders>
              <w:top w:val="dashed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A04799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sz w:val="22"/>
              </w:rPr>
            </w:pPr>
            <w:r w:rsidRPr="00224A72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75" w:type="dxa"/>
            <w:tcBorders>
              <w:top w:val="dashed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E790DA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sz w:val="22"/>
              </w:rPr>
            </w:pPr>
            <w:r w:rsidRPr="00224A72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76" w:type="dxa"/>
            <w:tcBorders>
              <w:top w:val="dashed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ACAD9F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sz w:val="22"/>
              </w:rPr>
            </w:pPr>
            <w:r w:rsidRPr="00224A72">
              <w:rPr>
                <w:rFonts w:ascii="Segoe UI Symbol" w:hAnsi="Segoe UI Symbol" w:cs="Segoe UI Symbol"/>
                <w:sz w:val="22"/>
              </w:rPr>
              <w:t>✔</w:t>
            </w:r>
          </w:p>
        </w:tc>
      </w:tr>
      <w:tr w:rsidR="00956548" w:rsidRPr="00224A72" w14:paraId="6424050E" w14:textId="77777777" w:rsidTr="003141F9">
        <w:trPr>
          <w:trHeight w:val="1025"/>
        </w:trPr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D8EEEA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  <w:r w:rsidRPr="00224A72">
              <w:rPr>
                <w:rFonts w:ascii="Arial" w:hAnsi="Arial" w:cs="Arial" w:hint="eastAsia"/>
              </w:rPr>
              <w:t>At 3</w:t>
            </w:r>
            <w:r w:rsidRPr="00224A72">
              <w:rPr>
                <w:rFonts w:ascii="Arial" w:hAnsi="Arial" w:cs="Arial" w:hint="eastAsia"/>
                <w:vertAlign w:val="superscript"/>
              </w:rPr>
              <w:t>rd</w:t>
            </w:r>
            <w:r w:rsidRPr="00224A72">
              <w:rPr>
                <w:rFonts w:ascii="Arial" w:hAnsi="Arial" w:cs="Arial" w:hint="eastAsia"/>
              </w:rPr>
              <w:t xml:space="preserve"> month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26E56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  <w:r w:rsidRPr="00224A72">
              <w:rPr>
                <w:rFonts w:ascii="Arial" w:hAnsi="Arial" w:cs="Arial"/>
              </w:rPr>
              <w:t>2</w:t>
            </w:r>
            <w:r w:rsidRPr="00224A72">
              <w:rPr>
                <w:rFonts w:ascii="Arial" w:hAnsi="Arial" w:cs="Arial"/>
                <w:vertAlign w:val="superscript"/>
              </w:rPr>
              <w:t>nd</w:t>
            </w:r>
            <w:r w:rsidRPr="00224A72">
              <w:rPr>
                <w:rFonts w:ascii="Arial" w:hAnsi="Arial" w:cs="Arial"/>
              </w:rPr>
              <w:t xml:space="preserve"> </w:t>
            </w:r>
            <w:r w:rsidRPr="00224A72">
              <w:rPr>
                <w:rFonts w:ascii="Arial" w:hAnsi="Arial" w:cs="Arial" w:hint="eastAsia"/>
              </w:rPr>
              <w:t xml:space="preserve">TST for &lt;13 y/o with negative TST </w:t>
            </w:r>
            <w:r w:rsidRPr="00224A72">
              <w:rPr>
                <w:rFonts w:ascii="Arial" w:hAnsi="Arial" w:cs="Arial"/>
              </w:rPr>
              <w:t>at 1</w:t>
            </w:r>
            <w:r w:rsidRPr="00224A72">
              <w:rPr>
                <w:rFonts w:ascii="Arial" w:hAnsi="Arial" w:cs="Arial"/>
                <w:vertAlign w:val="superscript"/>
              </w:rPr>
              <w:t>st</w:t>
            </w:r>
            <w:r w:rsidRPr="00224A72">
              <w:rPr>
                <w:rFonts w:ascii="Arial" w:hAnsi="Arial" w:cs="Arial"/>
              </w:rPr>
              <w:t xml:space="preserve"> month,</w:t>
            </w:r>
          </w:p>
          <w:p w14:paraId="2C5F9F3A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  <w:r w:rsidRPr="00224A72">
              <w:rPr>
                <w:rFonts w:ascii="Arial" w:hAnsi="Arial" w:cs="Arial"/>
              </w:rPr>
              <w:t>and 1</w:t>
            </w:r>
            <w:r w:rsidRPr="00224A72">
              <w:rPr>
                <w:rFonts w:ascii="Arial" w:hAnsi="Arial" w:cs="Arial"/>
                <w:vertAlign w:val="superscript"/>
              </w:rPr>
              <w:t>st</w:t>
            </w:r>
            <w:r w:rsidRPr="00224A72">
              <w:rPr>
                <w:rFonts w:ascii="Arial" w:hAnsi="Arial" w:cs="Arial"/>
              </w:rPr>
              <w:t xml:space="preserve"> TST for contacts born after 1986 since 2012</w:t>
            </w:r>
          </w:p>
        </w:tc>
        <w:tc>
          <w:tcPr>
            <w:tcW w:w="21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6C4092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sz w:val="22"/>
              </w:rPr>
            </w:pPr>
            <w:r w:rsidRPr="00224A72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F60C56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sz w:val="22"/>
              </w:rPr>
            </w:pPr>
            <w:r w:rsidRPr="00224A72">
              <w:rPr>
                <w:rFonts w:ascii="Segoe UI Symbol" w:hAnsi="Segoe UI Symbol" w:cs="Segoe UI Symbol"/>
                <w:sz w:val="22"/>
              </w:rPr>
              <w:t>✘</w:t>
            </w:r>
          </w:p>
        </w:tc>
        <w:tc>
          <w:tcPr>
            <w:tcW w:w="2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441D47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sz w:val="22"/>
              </w:rPr>
            </w:pPr>
            <w:r w:rsidRPr="00224A72">
              <w:rPr>
                <w:rFonts w:ascii="Segoe UI Symbol" w:hAnsi="Segoe UI Symbol" w:cs="Segoe UI Symbol"/>
                <w:sz w:val="22"/>
              </w:rPr>
              <w:t>✘</w:t>
            </w:r>
          </w:p>
        </w:tc>
      </w:tr>
      <w:tr w:rsidR="00956548" w:rsidRPr="00224A72" w14:paraId="2A318AD3" w14:textId="77777777" w:rsidTr="003141F9">
        <w:trPr>
          <w:trHeight w:val="1080"/>
        </w:trPr>
        <w:tc>
          <w:tcPr>
            <w:tcW w:w="180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E2E93D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  <w:r w:rsidRPr="00224A72">
              <w:rPr>
                <w:rFonts w:ascii="Arial" w:hAnsi="Arial" w:cs="Arial" w:hint="eastAsia"/>
              </w:rPr>
              <w:t xml:space="preserve">At </w:t>
            </w:r>
            <w:r w:rsidRPr="00224A72">
              <w:rPr>
                <w:rFonts w:ascii="Arial" w:hAnsi="Arial" w:cs="Arial"/>
              </w:rPr>
              <w:t>1</w:t>
            </w:r>
            <w:r w:rsidRPr="00224A72">
              <w:rPr>
                <w:rFonts w:ascii="Arial" w:hAnsi="Arial" w:cs="Arial" w:hint="eastAsia"/>
              </w:rPr>
              <w:t xml:space="preserve"> year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1AAC5E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</w:rPr>
            </w:pPr>
            <w:r w:rsidRPr="00224A72">
              <w:rPr>
                <w:rFonts w:ascii="Arial" w:hAnsi="Arial" w:cs="Arial" w:hint="eastAsia"/>
              </w:rPr>
              <w:t>Second CXR</w:t>
            </w:r>
          </w:p>
        </w:tc>
        <w:tc>
          <w:tcPr>
            <w:tcW w:w="21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535882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sz w:val="22"/>
              </w:rPr>
            </w:pPr>
            <w:r w:rsidRPr="00224A72">
              <w:rPr>
                <w:rFonts w:ascii="Segoe UI Symbol" w:hAnsi="Segoe UI Symbol" w:cs="Segoe UI Symbol"/>
                <w:sz w:val="22"/>
              </w:rPr>
              <w:t>✔</w:t>
            </w:r>
          </w:p>
        </w:tc>
        <w:tc>
          <w:tcPr>
            <w:tcW w:w="21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773C35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sz w:val="22"/>
              </w:rPr>
            </w:pPr>
            <w:r w:rsidRPr="00224A72">
              <w:rPr>
                <w:rFonts w:ascii="Segoe UI Symbol" w:hAnsi="Segoe UI Symbol" w:cs="Segoe UI Symbol"/>
                <w:sz w:val="22"/>
              </w:rPr>
              <w:t>✘</w:t>
            </w:r>
          </w:p>
        </w:tc>
        <w:tc>
          <w:tcPr>
            <w:tcW w:w="217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B4D93F2" w14:textId="77777777" w:rsidR="00956548" w:rsidRPr="00224A72" w:rsidRDefault="00956548" w:rsidP="003141F9">
            <w:pPr>
              <w:spacing w:beforeLines="50" w:before="180" w:afterLines="50" w:after="180"/>
              <w:jc w:val="center"/>
              <w:rPr>
                <w:rFonts w:ascii="Arial" w:hAnsi="Arial" w:cs="Arial"/>
                <w:sz w:val="22"/>
              </w:rPr>
            </w:pPr>
            <w:r w:rsidRPr="00224A72">
              <w:rPr>
                <w:rFonts w:ascii="Segoe UI Symbol" w:hAnsi="Segoe UI Symbol" w:cs="Segoe UI Symbol"/>
                <w:sz w:val="22"/>
              </w:rPr>
              <w:t>✘</w:t>
            </w:r>
          </w:p>
        </w:tc>
      </w:tr>
    </w:tbl>
    <w:p w14:paraId="49A7874F" w14:textId="77777777" w:rsidR="00956548" w:rsidRPr="00224A72" w:rsidRDefault="00956548" w:rsidP="00956548">
      <w:pPr>
        <w:spacing w:beforeLines="100" w:before="360" w:line="480" w:lineRule="auto"/>
        <w:rPr>
          <w:rFonts w:ascii="Arial" w:hAnsi="Arial" w:cs="Arial"/>
        </w:rPr>
      </w:pPr>
      <w:r w:rsidRPr="00224A72">
        <w:rPr>
          <w:rFonts w:ascii="Arial" w:hAnsi="Arial" w:cs="Arial" w:hint="eastAsia"/>
          <w:b/>
        </w:rPr>
        <w:t xml:space="preserve">Note. </w:t>
      </w:r>
      <w:r w:rsidRPr="00224A72">
        <w:rPr>
          <w:rFonts w:ascii="Arial" w:hAnsi="Arial" w:cs="Arial" w:hint="eastAsia"/>
        </w:rPr>
        <w:t>CXR, chest X-ray; TST, tuberculin skin test</w:t>
      </w:r>
    </w:p>
    <w:p w14:paraId="1477620E" w14:textId="50616497" w:rsidR="0072179A" w:rsidRPr="00224A72" w:rsidRDefault="00956548" w:rsidP="0038551C">
      <w:pPr>
        <w:spacing w:line="480" w:lineRule="auto"/>
        <w:rPr>
          <w:rFonts w:ascii="Arial" w:hAnsi="Arial" w:cs="Arial"/>
        </w:rPr>
      </w:pPr>
      <w:r w:rsidRPr="00224A72">
        <w:rPr>
          <w:rFonts w:ascii="Arial" w:hAnsi="Arial" w:cs="Arial"/>
        </w:rPr>
        <w:lastRenderedPageBreak/>
        <w:t xml:space="preserve">* Open TB was defined as sputum culture-positive for </w:t>
      </w:r>
      <w:r w:rsidRPr="00224A72">
        <w:rPr>
          <w:rFonts w:ascii="Arial" w:hAnsi="Arial" w:cs="Arial"/>
          <w:i/>
        </w:rPr>
        <w:t>Mycobacterium tuberculosis</w:t>
      </w:r>
      <w:r w:rsidRPr="00224A72">
        <w:rPr>
          <w:rFonts w:ascii="Arial" w:hAnsi="Arial" w:cs="Arial"/>
        </w:rPr>
        <w:t xml:space="preserve"> complex </w:t>
      </w:r>
      <w:r w:rsidRPr="00224A72">
        <w:rPr>
          <w:rFonts w:ascii="Arial" w:hAnsi="Arial" w:cs="Arial" w:hint="eastAsia"/>
        </w:rPr>
        <w:t xml:space="preserve">and/or </w:t>
      </w:r>
      <w:r w:rsidRPr="00224A72">
        <w:rPr>
          <w:rFonts w:ascii="Arial" w:hAnsi="Arial" w:cs="Arial"/>
        </w:rPr>
        <w:t>smear-</w:t>
      </w:r>
      <w:r w:rsidR="0038551C" w:rsidRPr="00224A72">
        <w:rPr>
          <w:rFonts w:ascii="Arial" w:hAnsi="Arial" w:cs="Arial"/>
        </w:rPr>
        <w:t>positive for acid-fast bacilli.</w:t>
      </w:r>
    </w:p>
    <w:p w14:paraId="435CC21B" w14:textId="77777777" w:rsidR="0072179A" w:rsidRPr="00224A72" w:rsidRDefault="0072179A">
      <w:pPr>
        <w:widowControl/>
        <w:rPr>
          <w:rFonts w:ascii="Arial" w:hAnsi="Arial" w:cs="Arial"/>
        </w:rPr>
      </w:pPr>
      <w:r w:rsidRPr="00224A72">
        <w:rPr>
          <w:rFonts w:ascii="Arial" w:hAnsi="Arial" w:cs="Arial"/>
        </w:rPr>
        <w:br w:type="page"/>
      </w:r>
    </w:p>
    <w:p w14:paraId="572A2396" w14:textId="77777777" w:rsidR="0072179A" w:rsidRPr="00224A72" w:rsidRDefault="0072179A" w:rsidP="0072179A">
      <w:pPr>
        <w:widowControl/>
        <w:spacing w:line="480" w:lineRule="auto"/>
        <w:rPr>
          <w:rFonts w:ascii="Calibri" w:eastAsia="標楷體" w:hAnsi="Calibri" w:cs="Times New Roman"/>
          <w:b/>
          <w:szCs w:val="24"/>
        </w:rPr>
        <w:sectPr w:rsidR="0072179A" w:rsidRPr="00224A72" w:rsidSect="0038551C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</w:p>
    <w:p w14:paraId="3E05F1C5" w14:textId="782D3B6B" w:rsidR="006C19AA" w:rsidRPr="00224A72" w:rsidRDefault="006C19AA" w:rsidP="006C19AA">
      <w:pPr>
        <w:widowControl/>
        <w:spacing w:line="480" w:lineRule="auto"/>
        <w:rPr>
          <w:rFonts w:ascii="Calibri" w:eastAsia="新細明體" w:hAnsi="Calibri" w:cs="Times New Roman"/>
          <w:szCs w:val="24"/>
        </w:rPr>
      </w:pPr>
      <w:r w:rsidRPr="00224A72">
        <w:rPr>
          <w:rFonts w:ascii="Calibri" w:eastAsia="標楷體" w:hAnsi="Calibri" w:cs="Times New Roman" w:hint="eastAsia"/>
          <w:b/>
          <w:szCs w:val="24"/>
        </w:rPr>
        <w:lastRenderedPageBreak/>
        <w:t>E-</w:t>
      </w:r>
      <w:r w:rsidRPr="00224A72">
        <w:rPr>
          <w:rFonts w:ascii="Calibri" w:eastAsia="標楷體" w:hAnsi="Calibri" w:cs="Times New Roman"/>
          <w:b/>
          <w:szCs w:val="24"/>
        </w:rPr>
        <w:t xml:space="preserve">Table </w:t>
      </w:r>
      <w:r w:rsidRPr="00224A72">
        <w:rPr>
          <w:rFonts w:ascii="Calibri" w:eastAsia="標楷體" w:hAnsi="Calibri" w:cs="Times New Roman" w:hint="eastAsia"/>
          <w:b/>
          <w:szCs w:val="24"/>
        </w:rPr>
        <w:t>2</w:t>
      </w:r>
      <w:r w:rsidRPr="00224A72">
        <w:rPr>
          <w:rFonts w:ascii="Calibri" w:eastAsia="標楷體" w:hAnsi="Calibri" w:cs="Times New Roman"/>
          <w:b/>
          <w:szCs w:val="24"/>
        </w:rPr>
        <w:t>.</w:t>
      </w:r>
      <w:r w:rsidRPr="00224A72">
        <w:rPr>
          <w:rFonts w:ascii="Calibri" w:eastAsia="標楷體" w:hAnsi="Calibri" w:cs="Times New Roman"/>
          <w:szCs w:val="24"/>
        </w:rPr>
        <w:t xml:space="preserve"> </w:t>
      </w:r>
      <w:r w:rsidRPr="00224A72">
        <w:rPr>
          <w:rFonts w:ascii="Calibri" w:eastAsia="標楷體" w:hAnsi="Calibri" w:cs="Times New Roman" w:hint="eastAsia"/>
          <w:szCs w:val="24"/>
        </w:rPr>
        <w:t xml:space="preserve">Factors </w:t>
      </w:r>
      <w:r w:rsidR="00C17D1B" w:rsidRPr="00224A72">
        <w:rPr>
          <w:rFonts w:ascii="Calibri" w:eastAsia="標楷體" w:hAnsi="Calibri" w:cs="Times New Roman"/>
          <w:szCs w:val="24"/>
        </w:rPr>
        <w:t>associated with metformin use in l</w:t>
      </w:r>
      <w:r w:rsidRPr="00224A72">
        <w:rPr>
          <w:rFonts w:ascii="Calibri" w:eastAsia="標楷體" w:hAnsi="Calibri" w:cs="Times New Roman" w:hint="eastAsia"/>
          <w:szCs w:val="24"/>
        </w:rPr>
        <w:t xml:space="preserve">ogistic </w:t>
      </w:r>
      <w:bookmarkStart w:id="0" w:name="_GoBack"/>
      <w:r w:rsidR="00816DE4">
        <w:rPr>
          <w:rFonts w:ascii="Calibri" w:eastAsia="標楷體" w:hAnsi="Calibri" w:cs="Times New Roman"/>
          <w:szCs w:val="24"/>
        </w:rPr>
        <w:t>r</w:t>
      </w:r>
      <w:bookmarkEnd w:id="0"/>
      <w:r w:rsidRPr="00224A72">
        <w:rPr>
          <w:rFonts w:ascii="Calibri" w:eastAsia="標楷體" w:hAnsi="Calibri" w:cs="Times New Roman" w:hint="eastAsia"/>
          <w:szCs w:val="24"/>
        </w:rPr>
        <w:t xml:space="preserve">egression </w:t>
      </w:r>
      <w:r w:rsidR="00C17D1B" w:rsidRPr="00224A72">
        <w:rPr>
          <w:rFonts w:ascii="Calibri" w:eastAsia="標楷體" w:hAnsi="Calibri" w:cs="Times New Roman"/>
          <w:szCs w:val="24"/>
        </w:rPr>
        <w:t>analysis while performing p</w:t>
      </w:r>
      <w:r w:rsidRPr="00224A72">
        <w:rPr>
          <w:rFonts w:ascii="Calibri" w:eastAsia="標楷體" w:hAnsi="Calibri" w:cs="Times New Roman" w:hint="eastAsia"/>
          <w:szCs w:val="24"/>
        </w:rPr>
        <w:t>ropensity-</w:t>
      </w:r>
      <w:r w:rsidR="00C17D1B" w:rsidRPr="00224A72">
        <w:rPr>
          <w:rFonts w:ascii="Calibri" w:eastAsia="標楷體" w:hAnsi="Calibri" w:cs="Times New Roman"/>
          <w:szCs w:val="24"/>
        </w:rPr>
        <w:t>s</w:t>
      </w:r>
      <w:r w:rsidRPr="00224A72">
        <w:rPr>
          <w:rFonts w:ascii="Calibri" w:eastAsia="標楷體" w:hAnsi="Calibri" w:cs="Times New Roman" w:hint="eastAsia"/>
          <w:szCs w:val="24"/>
        </w:rPr>
        <w:t xml:space="preserve">core </w:t>
      </w:r>
      <w:r w:rsidR="00C17D1B" w:rsidRPr="00224A72">
        <w:rPr>
          <w:rFonts w:ascii="Calibri" w:eastAsia="標楷體" w:hAnsi="Calibri" w:cs="Times New Roman"/>
          <w:szCs w:val="24"/>
        </w:rPr>
        <w:t>m</w:t>
      </w:r>
      <w:r w:rsidRPr="00224A72">
        <w:rPr>
          <w:rFonts w:ascii="Calibri" w:eastAsia="標楷體" w:hAnsi="Calibri" w:cs="Times New Roman" w:hint="eastAsia"/>
          <w:szCs w:val="24"/>
        </w:rPr>
        <w:t>atching</w:t>
      </w:r>
    </w:p>
    <w:tbl>
      <w:tblPr>
        <w:tblStyle w:val="ae"/>
        <w:tblW w:w="7938" w:type="dxa"/>
        <w:tblInd w:w="-3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1559"/>
      </w:tblGrid>
      <w:tr w:rsidR="006C19AA" w:rsidRPr="00224A72" w14:paraId="456B0FAB" w14:textId="77777777" w:rsidTr="00A07470">
        <w:tc>
          <w:tcPr>
            <w:tcW w:w="382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518F4F4" w14:textId="77777777" w:rsidR="006C19AA" w:rsidRPr="00224A72" w:rsidRDefault="006C19AA" w:rsidP="00A07470">
            <w:pPr>
              <w:spacing w:line="480" w:lineRule="auto"/>
              <w:ind w:left="2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Factors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1E21A11" w14:textId="01C9B4FF" w:rsidR="006C19AA" w:rsidRPr="00224A72" w:rsidRDefault="006C19AA" w:rsidP="00A07470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Adjusted OR (95% CI)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A0ED0C0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i/>
                <w:szCs w:val="24"/>
              </w:rPr>
              <w:t>p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-value</w:t>
            </w:r>
          </w:p>
        </w:tc>
      </w:tr>
      <w:tr w:rsidR="006C19AA" w:rsidRPr="00224A72" w14:paraId="4BB586C8" w14:textId="77777777" w:rsidTr="00A07470">
        <w:tc>
          <w:tcPr>
            <w:tcW w:w="3828" w:type="dxa"/>
            <w:tcBorders>
              <w:top w:val="nil"/>
              <w:bottom w:val="nil"/>
              <w:right w:val="nil"/>
            </w:tcBorders>
            <w:vAlign w:val="center"/>
          </w:tcPr>
          <w:p w14:paraId="3744FC9F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/>
                <w:color w:val="000000"/>
              </w:rPr>
              <w:t>Male vs. female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3002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>0.89 (0.83</w:t>
            </w:r>
            <w:r w:rsidRPr="00224A72">
              <w:rPr>
                <w:rFonts w:ascii="Calibri" w:hAnsi="Calibri"/>
                <w:color w:val="000000"/>
              </w:rPr>
              <w:t>–</w:t>
            </w:r>
            <w:r w:rsidRPr="00224A72">
              <w:rPr>
                <w:rFonts w:ascii="Calibri" w:hAnsi="Calibri" w:hint="eastAsia"/>
                <w:color w:val="000000"/>
              </w:rPr>
              <w:t>0.95)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AAB2C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新細明體" w:hAnsi="Calibri" w:cs="新細明體" w:hint="eastAsia"/>
                <w:color w:val="000000"/>
                <w:szCs w:val="24"/>
              </w:rPr>
              <w:t>&lt;0.001</w:t>
            </w:r>
          </w:p>
        </w:tc>
      </w:tr>
      <w:tr w:rsidR="006C19AA" w:rsidRPr="00224A72" w14:paraId="5083B483" w14:textId="77777777" w:rsidTr="00A07470">
        <w:tc>
          <w:tcPr>
            <w:tcW w:w="3828" w:type="dxa"/>
            <w:vAlign w:val="center"/>
          </w:tcPr>
          <w:p w14:paraId="0E0091A8" w14:textId="729E6652" w:rsidR="006C19AA" w:rsidRPr="00224A72" w:rsidRDefault="006C19AA" w:rsidP="00A07470">
            <w:pPr>
              <w:spacing w:line="480" w:lineRule="auto"/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224A72">
              <w:rPr>
                <w:rFonts w:ascii="Calibri" w:hAnsi="Calibri"/>
                <w:color w:val="000000"/>
              </w:rPr>
              <w:t>Age at index date</w:t>
            </w:r>
            <w:r w:rsidR="00EC23FE" w:rsidRPr="00224A72">
              <w:rPr>
                <w:rFonts w:ascii="Calibri" w:hAnsi="Calibri"/>
                <w:color w:val="000000"/>
              </w:rPr>
              <w:t xml:space="preserve"> </w:t>
            </w:r>
            <w:r w:rsidR="00EC23FE" w:rsidRPr="00224A72">
              <w:rPr>
                <w:rFonts w:ascii="Calibri" w:hAnsi="Calibri" w:cs="Calibri"/>
                <w:color w:val="000000"/>
              </w:rPr>
              <w:t>≥</w:t>
            </w:r>
            <w:r w:rsidR="00EC23FE" w:rsidRPr="00224A72">
              <w:rPr>
                <w:rFonts w:ascii="Calibri" w:hAnsi="Calibri"/>
                <w:color w:val="000000"/>
              </w:rPr>
              <w:t>65 vs. &lt;65 years</w:t>
            </w:r>
          </w:p>
        </w:tc>
        <w:tc>
          <w:tcPr>
            <w:tcW w:w="2551" w:type="dxa"/>
            <w:vAlign w:val="center"/>
          </w:tcPr>
          <w:p w14:paraId="46E09C31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224A72">
              <w:rPr>
                <w:rFonts w:ascii="Calibri" w:hAnsi="Calibri" w:hint="eastAsia"/>
                <w:color w:val="000000"/>
              </w:rPr>
              <w:t>0.71 (0.67</w:t>
            </w:r>
            <w:r w:rsidRPr="00224A72">
              <w:rPr>
                <w:rFonts w:ascii="Calibri" w:hAnsi="Calibri"/>
                <w:color w:val="000000"/>
              </w:rPr>
              <w:t>–</w:t>
            </w:r>
            <w:r w:rsidRPr="00224A72">
              <w:rPr>
                <w:rFonts w:ascii="Calibri" w:hAnsi="Calibri" w:hint="eastAsia"/>
                <w:color w:val="000000"/>
              </w:rPr>
              <w:t>0.77)</w:t>
            </w:r>
          </w:p>
        </w:tc>
        <w:tc>
          <w:tcPr>
            <w:tcW w:w="1559" w:type="dxa"/>
            <w:vAlign w:val="center"/>
          </w:tcPr>
          <w:p w14:paraId="31D4EC8D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224A72">
              <w:rPr>
                <w:rFonts w:ascii="Calibri" w:eastAsia="新細明體" w:hAnsi="Calibri" w:cs="新細明體" w:hint="eastAsia"/>
                <w:color w:val="000000"/>
                <w:szCs w:val="24"/>
              </w:rPr>
              <w:t>&lt;0.001</w:t>
            </w:r>
          </w:p>
        </w:tc>
      </w:tr>
      <w:tr w:rsidR="006C19AA" w:rsidRPr="00224A72" w14:paraId="63279836" w14:textId="77777777" w:rsidTr="00A07470">
        <w:tc>
          <w:tcPr>
            <w:tcW w:w="3828" w:type="dxa"/>
            <w:vAlign w:val="center"/>
          </w:tcPr>
          <w:p w14:paraId="67B0F6E1" w14:textId="6B7F8AC9" w:rsidR="006C19AA" w:rsidRPr="00224A72" w:rsidRDefault="006C19AA" w:rsidP="00A07470">
            <w:pPr>
              <w:spacing w:line="480" w:lineRule="auto"/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proofErr w:type="spellStart"/>
            <w:r w:rsidRPr="00224A72">
              <w:rPr>
                <w:rFonts w:ascii="Calibri" w:hAnsi="Calibri"/>
                <w:color w:val="000000"/>
              </w:rPr>
              <w:t>aDCSI</w:t>
            </w:r>
            <w:proofErr w:type="spellEnd"/>
            <w:r w:rsidRPr="00224A72">
              <w:rPr>
                <w:rFonts w:ascii="Calibri" w:hAnsi="Calibri"/>
                <w:color w:val="000000"/>
              </w:rPr>
              <w:t xml:space="preserve"> </w:t>
            </w:r>
            <w:r w:rsidRPr="00224A72">
              <w:rPr>
                <w:rFonts w:ascii="Calibri" w:hAnsi="Calibri" w:hint="eastAsia"/>
                <w:color w:val="000000"/>
              </w:rPr>
              <w:t>score</w:t>
            </w:r>
            <w:r w:rsidR="00EC23FE" w:rsidRPr="00224A72">
              <w:rPr>
                <w:rFonts w:ascii="Calibri" w:hAnsi="Calibri"/>
                <w:color w:val="000000"/>
              </w:rPr>
              <w:t xml:space="preserve"> </w:t>
            </w:r>
            <w:r w:rsidR="00EC23FE" w:rsidRPr="00224A72">
              <w:rPr>
                <w:rFonts w:ascii="Calibri" w:hAnsi="Calibri" w:cs="Calibri"/>
                <w:color w:val="000000"/>
              </w:rPr>
              <w:t>≥1</w:t>
            </w:r>
            <w:r w:rsidR="00EC23FE" w:rsidRPr="00224A72">
              <w:rPr>
                <w:rFonts w:ascii="Calibri" w:hAnsi="Calibri"/>
                <w:color w:val="000000"/>
              </w:rPr>
              <w:t xml:space="preserve"> vs. &lt;1 </w:t>
            </w:r>
          </w:p>
        </w:tc>
        <w:tc>
          <w:tcPr>
            <w:tcW w:w="2551" w:type="dxa"/>
            <w:vAlign w:val="center"/>
          </w:tcPr>
          <w:p w14:paraId="0AFC0828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224A72">
              <w:rPr>
                <w:rFonts w:ascii="Calibri" w:hAnsi="Calibri" w:hint="eastAsia"/>
                <w:color w:val="000000"/>
              </w:rPr>
              <w:t>1.21 (1.12</w:t>
            </w:r>
            <w:r w:rsidRPr="00224A72">
              <w:rPr>
                <w:rFonts w:ascii="Calibri" w:hAnsi="Calibri"/>
                <w:color w:val="000000"/>
              </w:rPr>
              <w:t>–</w:t>
            </w:r>
            <w:r w:rsidRPr="00224A72">
              <w:rPr>
                <w:rFonts w:ascii="Calibri" w:hAnsi="Calibri" w:hint="eastAsia"/>
                <w:color w:val="000000"/>
              </w:rPr>
              <w:t>1.31)</w:t>
            </w:r>
          </w:p>
        </w:tc>
        <w:tc>
          <w:tcPr>
            <w:tcW w:w="1559" w:type="dxa"/>
            <w:vAlign w:val="center"/>
          </w:tcPr>
          <w:p w14:paraId="01D1A806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224A72">
              <w:rPr>
                <w:rFonts w:ascii="Calibri" w:eastAsia="新細明體" w:hAnsi="Calibri" w:cs="新細明體" w:hint="eastAsia"/>
                <w:color w:val="000000"/>
                <w:szCs w:val="24"/>
              </w:rPr>
              <w:t>&lt;0.001</w:t>
            </w:r>
          </w:p>
        </w:tc>
      </w:tr>
      <w:tr w:rsidR="006C19AA" w:rsidRPr="00224A72" w14:paraId="4A00E84C" w14:textId="77777777" w:rsidTr="00A07470">
        <w:tc>
          <w:tcPr>
            <w:tcW w:w="3828" w:type="dxa"/>
            <w:vAlign w:val="center"/>
          </w:tcPr>
          <w:p w14:paraId="01074C01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224A72">
              <w:rPr>
                <w:rFonts w:ascii="Calibri" w:eastAsia="新細明體" w:hAnsi="Calibri" w:cs="新細明體" w:hint="eastAsia"/>
                <w:color w:val="000000"/>
                <w:szCs w:val="24"/>
              </w:rPr>
              <w:t>Type 1</w:t>
            </w:r>
            <w:r w:rsidRPr="00224A72">
              <w:rPr>
                <w:rFonts w:ascii="Calibri" w:eastAsia="新細明體" w:hAnsi="Calibri" w:cs="新細明體"/>
                <w:color w:val="000000"/>
                <w:szCs w:val="24"/>
              </w:rPr>
              <w:t xml:space="preserve"> DM</w:t>
            </w:r>
          </w:p>
        </w:tc>
        <w:tc>
          <w:tcPr>
            <w:tcW w:w="2551" w:type="dxa"/>
            <w:vAlign w:val="center"/>
          </w:tcPr>
          <w:p w14:paraId="0FFB7A90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224A72">
              <w:rPr>
                <w:rFonts w:ascii="Calibri" w:hAnsi="Calibri" w:hint="eastAsia"/>
                <w:color w:val="000000"/>
              </w:rPr>
              <w:t>0.48 (0.38</w:t>
            </w:r>
            <w:r w:rsidRPr="00224A72">
              <w:rPr>
                <w:rFonts w:ascii="Calibri" w:hAnsi="Calibri"/>
                <w:color w:val="000000"/>
              </w:rPr>
              <w:t>–</w:t>
            </w:r>
            <w:r w:rsidRPr="00224A72">
              <w:rPr>
                <w:rFonts w:ascii="Calibri" w:hAnsi="Calibri" w:hint="eastAsia"/>
                <w:color w:val="000000"/>
              </w:rPr>
              <w:t>0.62)</w:t>
            </w:r>
          </w:p>
        </w:tc>
        <w:tc>
          <w:tcPr>
            <w:tcW w:w="1559" w:type="dxa"/>
            <w:vAlign w:val="center"/>
          </w:tcPr>
          <w:p w14:paraId="3D99A2A2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>&lt;0.001</w:t>
            </w:r>
          </w:p>
        </w:tc>
      </w:tr>
      <w:tr w:rsidR="006C19AA" w:rsidRPr="00224A72" w14:paraId="1D05CF38" w14:textId="77777777" w:rsidTr="00A07470">
        <w:tc>
          <w:tcPr>
            <w:tcW w:w="3828" w:type="dxa"/>
            <w:vAlign w:val="center"/>
          </w:tcPr>
          <w:p w14:paraId="1FDC79C3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224A72">
              <w:rPr>
                <w:rFonts w:ascii="Calibri" w:hAnsi="Calibri"/>
                <w:color w:val="000000"/>
              </w:rPr>
              <w:t>Liver cirrhosis</w:t>
            </w:r>
          </w:p>
        </w:tc>
        <w:tc>
          <w:tcPr>
            <w:tcW w:w="2551" w:type="dxa"/>
            <w:vAlign w:val="center"/>
          </w:tcPr>
          <w:p w14:paraId="6837F29F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224A72">
              <w:rPr>
                <w:rFonts w:ascii="Calibri" w:hAnsi="Calibri" w:hint="eastAsia"/>
                <w:color w:val="000000"/>
              </w:rPr>
              <w:t>0.51 (0.31</w:t>
            </w:r>
            <w:r w:rsidRPr="00224A72">
              <w:rPr>
                <w:rFonts w:ascii="Calibri" w:hAnsi="Calibri"/>
                <w:color w:val="000000"/>
              </w:rPr>
              <w:t>–</w:t>
            </w:r>
            <w:r w:rsidRPr="00224A72">
              <w:rPr>
                <w:rFonts w:ascii="Calibri" w:hAnsi="Calibri" w:hint="eastAsia"/>
                <w:color w:val="000000"/>
              </w:rPr>
              <w:t>0.81)</w:t>
            </w:r>
          </w:p>
        </w:tc>
        <w:tc>
          <w:tcPr>
            <w:tcW w:w="1559" w:type="dxa"/>
            <w:vAlign w:val="center"/>
          </w:tcPr>
          <w:p w14:paraId="4563B439" w14:textId="77777777" w:rsidR="006C19AA" w:rsidRPr="00224A72" w:rsidRDefault="006C19AA" w:rsidP="00A07470">
            <w:pPr>
              <w:spacing w:line="480" w:lineRule="auto"/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224A72">
              <w:rPr>
                <w:rFonts w:ascii="Calibri" w:eastAsia="新細明體" w:hAnsi="Calibri" w:cs="新細明體" w:hint="eastAsia"/>
                <w:color w:val="000000"/>
                <w:szCs w:val="24"/>
              </w:rPr>
              <w:t>0.005</w:t>
            </w:r>
          </w:p>
        </w:tc>
      </w:tr>
    </w:tbl>
    <w:p w14:paraId="02EB4906" w14:textId="4C91F2C6" w:rsidR="006C19AA" w:rsidRPr="00224A72" w:rsidRDefault="006C19AA" w:rsidP="006C19AA">
      <w:pPr>
        <w:spacing w:line="480" w:lineRule="auto"/>
        <w:rPr>
          <w:rFonts w:ascii="Calibri" w:eastAsia="標楷體" w:hAnsi="Calibri" w:cs="Times New Roman"/>
          <w:szCs w:val="24"/>
        </w:rPr>
      </w:pPr>
      <w:r w:rsidRPr="00224A72">
        <w:rPr>
          <w:rFonts w:ascii="Calibri" w:eastAsia="標楷體" w:hAnsi="Calibri" w:cs="Times New Roman"/>
          <w:szCs w:val="24"/>
        </w:rPr>
        <w:t xml:space="preserve">Abbreviations: </w:t>
      </w:r>
      <w:proofErr w:type="spellStart"/>
      <w:r w:rsidRPr="00224A72">
        <w:rPr>
          <w:rFonts w:ascii="Calibri" w:hAnsi="Calibri"/>
          <w:color w:val="000000"/>
        </w:rPr>
        <w:t>aDCSI</w:t>
      </w:r>
      <w:proofErr w:type="spellEnd"/>
      <w:r w:rsidRPr="00224A72">
        <w:rPr>
          <w:rFonts w:ascii="Calibri" w:eastAsia="標楷體" w:hAnsi="Calibri" w:cs="Times New Roman" w:hint="eastAsia"/>
          <w:szCs w:val="24"/>
        </w:rPr>
        <w:t xml:space="preserve">, </w:t>
      </w:r>
      <w:r w:rsidRPr="00224A72">
        <w:rPr>
          <w:rFonts w:eastAsia="標楷體" w:hint="eastAsia"/>
          <w:szCs w:val="24"/>
        </w:rPr>
        <w:t>adapted Diabetes Complications Severity Index;</w:t>
      </w:r>
      <w:r w:rsidRPr="00224A72">
        <w:rPr>
          <w:rFonts w:ascii="Calibri" w:eastAsia="標楷體" w:hAnsi="Calibri" w:cs="Times New Roman" w:hint="eastAsia"/>
          <w:szCs w:val="24"/>
        </w:rPr>
        <w:t xml:space="preserve"> </w:t>
      </w:r>
      <w:r w:rsidR="00C17D1B" w:rsidRPr="00224A72">
        <w:rPr>
          <w:rFonts w:ascii="Calibri" w:eastAsia="標楷體" w:hAnsi="Calibri" w:cs="Times New Roman"/>
          <w:szCs w:val="24"/>
        </w:rPr>
        <w:t>DM, diabetes mellitus;</w:t>
      </w:r>
      <w:r w:rsidR="00C17D1B" w:rsidRPr="00224A72">
        <w:rPr>
          <w:rFonts w:ascii="Calibri" w:eastAsia="標楷體" w:hAnsi="Calibri" w:cs="Times New Roman" w:hint="eastAsia"/>
          <w:szCs w:val="24"/>
        </w:rPr>
        <w:t xml:space="preserve"> </w:t>
      </w:r>
      <w:r w:rsidRPr="00224A72">
        <w:rPr>
          <w:rFonts w:ascii="Calibri" w:eastAsia="標楷體" w:hAnsi="Calibri" w:cs="Times New Roman" w:hint="eastAsia"/>
          <w:szCs w:val="24"/>
        </w:rPr>
        <w:t>O</w:t>
      </w:r>
      <w:r w:rsidRPr="00224A72">
        <w:rPr>
          <w:rFonts w:ascii="Calibri" w:eastAsia="標楷體" w:hAnsi="Calibri" w:cs="Times New Roman"/>
          <w:szCs w:val="24"/>
        </w:rPr>
        <w:t xml:space="preserve">R, </w:t>
      </w:r>
      <w:r w:rsidRPr="00224A72">
        <w:rPr>
          <w:rFonts w:ascii="Calibri" w:eastAsia="標楷體" w:hAnsi="Calibri" w:cs="Times New Roman" w:hint="eastAsia"/>
          <w:szCs w:val="24"/>
        </w:rPr>
        <w:t>odds</w:t>
      </w:r>
      <w:r w:rsidRPr="00224A72">
        <w:rPr>
          <w:rFonts w:ascii="Calibri" w:eastAsia="標楷體" w:hAnsi="Calibri" w:cs="Times New Roman"/>
          <w:szCs w:val="24"/>
        </w:rPr>
        <w:t xml:space="preserve"> ratio</w:t>
      </w:r>
      <w:r w:rsidRPr="00224A72">
        <w:rPr>
          <w:rFonts w:ascii="Calibri" w:hAnsi="Calibri" w:hint="eastAsia"/>
          <w:color w:val="000000"/>
        </w:rPr>
        <w:t>.</w:t>
      </w:r>
    </w:p>
    <w:p w14:paraId="55C33CF2" w14:textId="77777777" w:rsidR="006C19AA" w:rsidRPr="00224A72" w:rsidRDefault="006C19AA">
      <w:pPr>
        <w:widowControl/>
        <w:rPr>
          <w:rFonts w:ascii="Calibri" w:eastAsia="標楷體" w:hAnsi="Calibri" w:cs="Times New Roman"/>
          <w:b/>
          <w:szCs w:val="24"/>
        </w:rPr>
      </w:pPr>
      <w:r w:rsidRPr="00224A72">
        <w:rPr>
          <w:rFonts w:ascii="Calibri" w:eastAsia="標楷體" w:hAnsi="Calibri" w:cs="Times New Roman"/>
          <w:b/>
          <w:szCs w:val="24"/>
        </w:rPr>
        <w:br w:type="page"/>
      </w:r>
    </w:p>
    <w:p w14:paraId="3AAD0924" w14:textId="77777777" w:rsidR="006C19AA" w:rsidRPr="00224A72" w:rsidRDefault="006C19AA" w:rsidP="006C19AA">
      <w:pPr>
        <w:widowControl/>
        <w:spacing w:line="480" w:lineRule="auto"/>
        <w:rPr>
          <w:rFonts w:ascii="Calibri" w:eastAsia="標楷體" w:hAnsi="Calibri" w:cs="Times New Roman"/>
          <w:b/>
          <w:szCs w:val="24"/>
        </w:rPr>
        <w:sectPr w:rsidR="006C19AA" w:rsidRPr="00224A72" w:rsidSect="0072179A">
          <w:pgSz w:w="11906" w:h="16838"/>
          <w:pgMar w:top="1440" w:right="2408" w:bottom="1440" w:left="1560" w:header="851" w:footer="992" w:gutter="0"/>
          <w:cols w:space="425"/>
          <w:docGrid w:type="linesAndChars" w:linePitch="360"/>
        </w:sectPr>
      </w:pPr>
    </w:p>
    <w:p w14:paraId="41763D19" w14:textId="36171A54" w:rsidR="004E0013" w:rsidRPr="00224A72" w:rsidRDefault="00487C02" w:rsidP="004E0013">
      <w:pPr>
        <w:snapToGrid w:val="0"/>
        <w:spacing w:line="480" w:lineRule="auto"/>
        <w:rPr>
          <w:rFonts w:ascii="Calibri" w:eastAsia="新細明體" w:hAnsi="Calibri" w:cs="Times New Roman"/>
          <w:szCs w:val="24"/>
        </w:rPr>
      </w:pPr>
      <w:r w:rsidRPr="00224A72">
        <w:rPr>
          <w:rFonts w:ascii="Calibri" w:eastAsia="新細明體" w:hAnsi="Calibri" w:cs="Times New Roman" w:hint="eastAsia"/>
          <w:b/>
          <w:szCs w:val="24"/>
        </w:rPr>
        <w:lastRenderedPageBreak/>
        <w:t>E-</w:t>
      </w:r>
      <w:r w:rsidR="004E0013" w:rsidRPr="00224A72">
        <w:rPr>
          <w:rFonts w:ascii="Calibri" w:eastAsia="新細明體" w:hAnsi="Calibri" w:cs="Times New Roman"/>
          <w:b/>
          <w:szCs w:val="24"/>
        </w:rPr>
        <w:t xml:space="preserve">Table </w:t>
      </w:r>
      <w:r w:rsidRPr="00224A72">
        <w:rPr>
          <w:rFonts w:ascii="Calibri" w:eastAsia="新細明體" w:hAnsi="Calibri" w:cs="Times New Roman" w:hint="eastAsia"/>
          <w:b/>
          <w:szCs w:val="24"/>
        </w:rPr>
        <w:t>3</w:t>
      </w:r>
      <w:r w:rsidR="004E0013" w:rsidRPr="00224A72">
        <w:rPr>
          <w:rFonts w:ascii="Calibri" w:eastAsia="新細明體" w:hAnsi="Calibri" w:cs="Times New Roman"/>
          <w:b/>
          <w:szCs w:val="24"/>
        </w:rPr>
        <w:t xml:space="preserve">. </w:t>
      </w:r>
      <w:r w:rsidR="004E0013" w:rsidRPr="00224A72">
        <w:rPr>
          <w:rFonts w:ascii="Calibri" w:eastAsia="新細明體" w:hAnsi="Calibri" w:cs="Times New Roman"/>
          <w:szCs w:val="24"/>
        </w:rPr>
        <w:t>Clinical characteristics of metformin users</w:t>
      </w:r>
      <w:r w:rsidR="00C83896" w:rsidRPr="00224A72">
        <w:rPr>
          <w:rFonts w:ascii="Calibri" w:eastAsia="新細明體" w:hAnsi="Calibri" w:cs="Times New Roman" w:hint="eastAsia"/>
          <w:szCs w:val="24"/>
        </w:rPr>
        <w:t xml:space="preserve"> and</w:t>
      </w:r>
      <w:r w:rsidR="003141F9" w:rsidRPr="00224A72">
        <w:rPr>
          <w:rFonts w:ascii="Calibri" w:eastAsia="新細明體" w:hAnsi="Calibri" w:cs="Times New Roman" w:hint="eastAsia"/>
          <w:szCs w:val="24"/>
        </w:rPr>
        <w:t xml:space="preserve"> </w:t>
      </w:r>
      <w:r w:rsidR="004E0013" w:rsidRPr="00224A72">
        <w:rPr>
          <w:rFonts w:ascii="Calibri" w:eastAsia="新細明體" w:hAnsi="Calibri" w:cs="Times New Roman"/>
          <w:szCs w:val="24"/>
        </w:rPr>
        <w:t>non</w:t>
      </w:r>
      <w:r w:rsidR="004E0013" w:rsidRPr="00224A72">
        <w:rPr>
          <w:rFonts w:ascii="Calibri" w:eastAsia="新細明體" w:hAnsi="Calibri" w:cs="Times New Roman" w:hint="eastAsia"/>
          <w:szCs w:val="24"/>
        </w:rPr>
        <w:t>-</w:t>
      </w:r>
      <w:r w:rsidR="004E0013" w:rsidRPr="00224A72">
        <w:rPr>
          <w:rFonts w:ascii="Calibri" w:eastAsia="新細明體" w:hAnsi="Calibri" w:cs="Times New Roman"/>
          <w:szCs w:val="24"/>
        </w:rPr>
        <w:t>users</w:t>
      </w:r>
      <w:r w:rsidR="003141F9" w:rsidRPr="00224A72">
        <w:rPr>
          <w:rFonts w:ascii="Calibri" w:eastAsia="新細明體" w:hAnsi="Calibri" w:cs="Times New Roman" w:hint="eastAsia"/>
          <w:szCs w:val="24"/>
        </w:rPr>
        <w:t xml:space="preserve"> before matching</w:t>
      </w:r>
    </w:p>
    <w:tbl>
      <w:tblPr>
        <w:tblStyle w:val="ae"/>
        <w:tblW w:w="839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814"/>
        <w:gridCol w:w="1814"/>
        <w:gridCol w:w="1134"/>
      </w:tblGrid>
      <w:tr w:rsidR="0080059A" w:rsidRPr="00224A72" w14:paraId="4B481E05" w14:textId="77777777" w:rsidTr="0080059A">
        <w:tc>
          <w:tcPr>
            <w:tcW w:w="36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71D3E3" w14:textId="643A976C" w:rsidR="00C83896" w:rsidRPr="00224A72" w:rsidRDefault="00C83896" w:rsidP="003141F9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Characteristics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06738D" w14:textId="4F584ED3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Met</w:t>
            </w:r>
            <w:r w:rsidR="0080059A" w:rsidRPr="00224A72">
              <w:rPr>
                <w:rFonts w:ascii="Calibri" w:eastAsia="標楷體" w:hAnsi="Calibri" w:cs="Times New Roman" w:hint="eastAsia"/>
                <w:szCs w:val="24"/>
              </w:rPr>
              <w:t>.</w:t>
            </w:r>
            <w:r w:rsidRPr="00224A72">
              <w:rPr>
                <w:rFonts w:ascii="Calibri" w:eastAsia="標楷體" w:hAnsi="Calibri" w:cs="Times New Roman"/>
                <w:szCs w:val="24"/>
              </w:rPr>
              <w:t xml:space="preserve"> nonusers</w:t>
            </w:r>
          </w:p>
          <w:p w14:paraId="20F70D01" w14:textId="069B61AF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(n=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9</w:t>
            </w:r>
            <w:r w:rsidRPr="00224A72">
              <w:rPr>
                <w:rFonts w:ascii="Calibri" w:eastAsia="標楷體" w:hAnsi="Calibri" w:cs="Times New Roman"/>
                <w:szCs w:val="24"/>
              </w:rPr>
              <w:t>,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289</w:t>
            </w:r>
            <w:r w:rsidRPr="00224A72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E3E1EB" w14:textId="18F23306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Met</w:t>
            </w:r>
            <w:r w:rsidR="0080059A" w:rsidRPr="00224A72">
              <w:rPr>
                <w:rFonts w:ascii="Calibri" w:eastAsia="標楷體" w:hAnsi="Calibri" w:cs="Times New Roman"/>
                <w:szCs w:val="24"/>
              </w:rPr>
              <w:t>.</w:t>
            </w:r>
            <w:r w:rsidRPr="00224A72">
              <w:rPr>
                <w:rFonts w:ascii="Calibri" w:eastAsia="標楷體" w:hAnsi="Calibri" w:cs="Times New Roman"/>
                <w:szCs w:val="24"/>
              </w:rPr>
              <w:t xml:space="preserve"> users</w:t>
            </w:r>
          </w:p>
          <w:p w14:paraId="53F5CD5E" w14:textId="4BA96AA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 xml:space="preserve"> (n=5,84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7</w:t>
            </w:r>
            <w:r w:rsidRPr="00224A72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D46C36" w14:textId="561E1568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i/>
                <w:szCs w:val="24"/>
              </w:rPr>
              <w:t>p</w:t>
            </w:r>
            <w:r w:rsidRPr="00224A72">
              <w:rPr>
                <w:rFonts w:ascii="Calibri" w:eastAsia="標楷體" w:hAnsi="Calibri" w:cs="Times New Roman"/>
                <w:szCs w:val="24"/>
              </w:rPr>
              <w:t>-value</w:t>
            </w:r>
            <w:r w:rsidRPr="00224A72">
              <w:rPr>
                <w:rFonts w:ascii="Calibri" w:eastAsia="標楷體" w:hAnsi="Calibri" w:cs="Times New Roman"/>
                <w:szCs w:val="24"/>
                <w:vertAlign w:val="superscript"/>
              </w:rPr>
              <w:t>#</w:t>
            </w:r>
          </w:p>
        </w:tc>
      </w:tr>
      <w:tr w:rsidR="0080059A" w:rsidRPr="00224A72" w14:paraId="6850664C" w14:textId="77777777" w:rsidTr="0080059A">
        <w:tc>
          <w:tcPr>
            <w:tcW w:w="3628" w:type="dxa"/>
            <w:tcBorders>
              <w:top w:val="single" w:sz="18" w:space="0" w:color="auto"/>
            </w:tcBorders>
            <w:shd w:val="clear" w:color="auto" w:fill="auto"/>
          </w:tcPr>
          <w:p w14:paraId="362F8FC6" w14:textId="77777777" w:rsidR="00C83896" w:rsidRPr="00224A72" w:rsidRDefault="00C83896" w:rsidP="003141F9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Age at index date</w:t>
            </w:r>
          </w:p>
        </w:tc>
        <w:tc>
          <w:tcPr>
            <w:tcW w:w="18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902E68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67FE95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14:paraId="089E6AAE" w14:textId="124BF39B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&lt;0.001</w:t>
            </w:r>
          </w:p>
        </w:tc>
      </w:tr>
      <w:tr w:rsidR="0080059A" w:rsidRPr="00224A72" w14:paraId="7D8C77C6" w14:textId="77777777" w:rsidTr="0080059A">
        <w:tc>
          <w:tcPr>
            <w:tcW w:w="3628" w:type="dxa"/>
            <w:shd w:val="clear" w:color="auto" w:fill="auto"/>
          </w:tcPr>
          <w:p w14:paraId="6F717269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kern w:val="0"/>
                <w:szCs w:val="24"/>
              </w:rPr>
              <w:t>&lt;45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350C851" w14:textId="2585EE84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863</w:t>
            </w:r>
            <w:r w:rsidRPr="00224A72">
              <w:rPr>
                <w:rFonts w:ascii="Calibri" w:eastAsia="標楷體" w:hAnsi="Calibri" w:cs="Times New Roman"/>
                <w:szCs w:val="24"/>
              </w:rPr>
              <w:t xml:space="preserve"> (9.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3</w:t>
            </w:r>
            <w:r w:rsidRPr="00224A72">
              <w:rPr>
                <w:rFonts w:ascii="Calibri" w:eastAsia="標楷體" w:hAnsi="Calibri" w:cs="Times New Roman"/>
                <w:szCs w:val="24"/>
              </w:rPr>
              <w:t>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C68457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531 (9.1%)</w:t>
            </w:r>
          </w:p>
        </w:tc>
        <w:tc>
          <w:tcPr>
            <w:tcW w:w="1134" w:type="dxa"/>
            <w:shd w:val="clear" w:color="auto" w:fill="auto"/>
          </w:tcPr>
          <w:p w14:paraId="35CFAAB7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0059A" w:rsidRPr="00224A72" w14:paraId="0B4E653D" w14:textId="77777777" w:rsidTr="0080059A">
        <w:tc>
          <w:tcPr>
            <w:tcW w:w="3628" w:type="dxa"/>
            <w:shd w:val="clear" w:color="auto" w:fill="auto"/>
          </w:tcPr>
          <w:p w14:paraId="10DBD17B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 xml:space="preserve">45 to 65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B01962C" w14:textId="3F155EC8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4</w:t>
            </w:r>
            <w:r w:rsidRPr="00224A72">
              <w:rPr>
                <w:rFonts w:ascii="Calibri" w:eastAsia="標楷體" w:hAnsi="Calibri" w:cs="Times New Roman"/>
                <w:szCs w:val="24"/>
              </w:rPr>
              <w:t>,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266</w:t>
            </w:r>
            <w:r w:rsidRPr="00224A72">
              <w:rPr>
                <w:rFonts w:ascii="Calibri" w:eastAsia="標楷體" w:hAnsi="Calibri" w:cs="Times New Roman"/>
                <w:szCs w:val="24"/>
              </w:rPr>
              <w:t xml:space="preserve"> (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45</w:t>
            </w:r>
            <w:r w:rsidRPr="00224A72">
              <w:rPr>
                <w:rFonts w:ascii="Calibri" w:eastAsia="標楷體" w:hAnsi="Calibri" w:cs="Times New Roman"/>
                <w:szCs w:val="24"/>
              </w:rPr>
              <w:t>.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9</w:t>
            </w:r>
            <w:r w:rsidRPr="00224A72">
              <w:rPr>
                <w:rFonts w:ascii="Calibri" w:eastAsia="標楷體" w:hAnsi="Calibri" w:cs="Times New Roman"/>
                <w:szCs w:val="24"/>
              </w:rPr>
              <w:t>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7878DD2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3,067 (52.5%)</w:t>
            </w:r>
          </w:p>
        </w:tc>
        <w:tc>
          <w:tcPr>
            <w:tcW w:w="1134" w:type="dxa"/>
            <w:shd w:val="clear" w:color="auto" w:fill="auto"/>
          </w:tcPr>
          <w:p w14:paraId="76585F84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0059A" w:rsidRPr="00224A72" w14:paraId="1C8628E0" w14:textId="77777777" w:rsidTr="0080059A">
        <w:tc>
          <w:tcPr>
            <w:tcW w:w="3628" w:type="dxa"/>
            <w:shd w:val="clear" w:color="auto" w:fill="auto"/>
          </w:tcPr>
          <w:p w14:paraId="598E8AE2" w14:textId="3BDAFAA8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≥65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E7B9492" w14:textId="34E88FB5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4</w:t>
            </w:r>
            <w:r w:rsidRPr="00224A72">
              <w:rPr>
                <w:rFonts w:ascii="Calibri" w:eastAsia="標楷體" w:hAnsi="Calibri" w:cs="Times New Roman"/>
                <w:szCs w:val="24"/>
              </w:rPr>
              <w:t>,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160</w:t>
            </w:r>
            <w:r w:rsidRPr="00224A72">
              <w:rPr>
                <w:rFonts w:ascii="Calibri" w:eastAsia="標楷體" w:hAnsi="Calibri" w:cs="Times New Roman"/>
                <w:szCs w:val="24"/>
              </w:rPr>
              <w:t xml:space="preserve"> (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44</w:t>
            </w:r>
            <w:r w:rsidRPr="00224A72">
              <w:rPr>
                <w:rFonts w:ascii="Calibri" w:eastAsia="標楷體" w:hAnsi="Calibri" w:cs="Times New Roman"/>
                <w:szCs w:val="24"/>
              </w:rPr>
              <w:t>.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8</w:t>
            </w:r>
            <w:r w:rsidRPr="00224A72">
              <w:rPr>
                <w:rFonts w:ascii="Calibri" w:eastAsia="標楷體" w:hAnsi="Calibri" w:cs="Times New Roman"/>
                <w:szCs w:val="24"/>
              </w:rPr>
              <w:t>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B64ADD8" w14:textId="50DC422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2,24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9</w:t>
            </w:r>
            <w:r w:rsidRPr="00224A72">
              <w:rPr>
                <w:rFonts w:ascii="Calibri" w:eastAsia="標楷體" w:hAnsi="Calibri" w:cs="Times New Roman"/>
                <w:szCs w:val="24"/>
              </w:rPr>
              <w:t xml:space="preserve"> (38.5%)</w:t>
            </w:r>
          </w:p>
        </w:tc>
        <w:tc>
          <w:tcPr>
            <w:tcW w:w="1134" w:type="dxa"/>
            <w:shd w:val="clear" w:color="auto" w:fill="auto"/>
          </w:tcPr>
          <w:p w14:paraId="306DFF1A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0059A" w:rsidRPr="00224A72" w14:paraId="46AB6D08" w14:textId="77777777" w:rsidTr="0080059A">
        <w:tc>
          <w:tcPr>
            <w:tcW w:w="3628" w:type="dxa"/>
            <w:shd w:val="clear" w:color="auto" w:fill="auto"/>
          </w:tcPr>
          <w:p w14:paraId="61DACA87" w14:textId="77777777" w:rsidR="00C83896" w:rsidRPr="00224A72" w:rsidRDefault="00C83896" w:rsidP="003141F9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Sex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FB836D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7272E50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287898" w14:textId="49955186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0.024</w:t>
            </w:r>
          </w:p>
        </w:tc>
      </w:tr>
      <w:tr w:rsidR="0080059A" w:rsidRPr="00224A72" w14:paraId="3038F3C5" w14:textId="77777777" w:rsidTr="0080059A">
        <w:tc>
          <w:tcPr>
            <w:tcW w:w="3628" w:type="dxa"/>
            <w:shd w:val="clear" w:color="auto" w:fill="auto"/>
          </w:tcPr>
          <w:p w14:paraId="3982B52E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Male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2F0E851" w14:textId="01BDAFA9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4089 (44.0%)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97AC6A4" w14:textId="715A2C62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2465 (42.2%)</w:t>
            </w:r>
          </w:p>
        </w:tc>
        <w:tc>
          <w:tcPr>
            <w:tcW w:w="1134" w:type="dxa"/>
            <w:shd w:val="clear" w:color="auto" w:fill="auto"/>
          </w:tcPr>
          <w:p w14:paraId="7623818D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0059A" w:rsidRPr="00224A72" w14:paraId="2E72B6BB" w14:textId="77777777" w:rsidTr="0080059A">
        <w:tc>
          <w:tcPr>
            <w:tcW w:w="3628" w:type="dxa"/>
            <w:shd w:val="clear" w:color="auto" w:fill="auto"/>
          </w:tcPr>
          <w:p w14:paraId="13EC9EC4" w14:textId="5ACECCBB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Female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07CBAE" w14:textId="2441C253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5200 (56.0%)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86911EA" w14:textId="2D4F69DB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3382 (57.8%)</w:t>
            </w:r>
          </w:p>
        </w:tc>
        <w:tc>
          <w:tcPr>
            <w:tcW w:w="1134" w:type="dxa"/>
            <w:shd w:val="clear" w:color="auto" w:fill="auto"/>
          </w:tcPr>
          <w:p w14:paraId="31E10497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0059A" w:rsidRPr="00224A72" w14:paraId="09BC5ABC" w14:textId="77777777" w:rsidTr="0080059A">
        <w:tc>
          <w:tcPr>
            <w:tcW w:w="3628" w:type="dxa"/>
            <w:shd w:val="clear" w:color="auto" w:fill="auto"/>
            <w:vAlign w:val="center"/>
          </w:tcPr>
          <w:p w14:paraId="01D8E008" w14:textId="77777777" w:rsidR="00C83896" w:rsidRPr="00224A72" w:rsidRDefault="00C83896" w:rsidP="003141F9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224A72">
              <w:rPr>
                <w:rFonts w:ascii="Calibri" w:eastAsia="標楷體" w:hAnsi="Calibri" w:cs="Times New Roman"/>
                <w:szCs w:val="24"/>
              </w:rPr>
              <w:t>aDCSI</w:t>
            </w:r>
            <w:proofErr w:type="spellEnd"/>
            <w:r w:rsidRPr="00224A72">
              <w:rPr>
                <w:rFonts w:ascii="Calibri" w:eastAsia="標楷體" w:hAnsi="Calibri" w:cs="Times New Roman"/>
                <w:szCs w:val="24"/>
              </w:rPr>
              <w:t xml:space="preserve"> score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D000E5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29B4958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597614" w14:textId="157F8753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&lt;0.001</w:t>
            </w:r>
          </w:p>
        </w:tc>
      </w:tr>
      <w:tr w:rsidR="0080059A" w:rsidRPr="00224A72" w14:paraId="5A736210" w14:textId="77777777" w:rsidTr="0080059A">
        <w:tc>
          <w:tcPr>
            <w:tcW w:w="3628" w:type="dxa"/>
            <w:shd w:val="clear" w:color="auto" w:fill="auto"/>
            <w:vAlign w:val="center"/>
          </w:tcPr>
          <w:p w14:paraId="19F18EEE" w14:textId="4A9109A2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≥3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F65777D" w14:textId="13DC5BA1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3333 (35.9%)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0130353" w14:textId="602EC12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2010 (33.4%)</w:t>
            </w:r>
          </w:p>
        </w:tc>
        <w:tc>
          <w:tcPr>
            <w:tcW w:w="1134" w:type="dxa"/>
            <w:shd w:val="clear" w:color="auto" w:fill="auto"/>
          </w:tcPr>
          <w:p w14:paraId="647362DD" w14:textId="77777777" w:rsidR="00C83896" w:rsidRPr="00224A72" w:rsidDel="00343C33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0059A" w:rsidRPr="00224A72" w14:paraId="6B59D38C" w14:textId="77777777" w:rsidTr="0080059A">
        <w:tc>
          <w:tcPr>
            <w:tcW w:w="3628" w:type="dxa"/>
            <w:shd w:val="clear" w:color="auto" w:fill="auto"/>
            <w:vAlign w:val="center"/>
          </w:tcPr>
          <w:p w14:paraId="1785E68B" w14:textId="392B74AD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1 to 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D84E130" w14:textId="284057F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3339 (35.9%)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39DE481" w14:textId="33058438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2294 (39.2%)</w:t>
            </w:r>
          </w:p>
        </w:tc>
        <w:tc>
          <w:tcPr>
            <w:tcW w:w="1134" w:type="dxa"/>
            <w:shd w:val="clear" w:color="auto" w:fill="auto"/>
          </w:tcPr>
          <w:p w14:paraId="6B540C84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0059A" w:rsidRPr="00224A72" w14:paraId="5D31D152" w14:textId="77777777" w:rsidTr="0080059A">
        <w:tc>
          <w:tcPr>
            <w:tcW w:w="3628" w:type="dxa"/>
            <w:shd w:val="clear" w:color="auto" w:fill="auto"/>
            <w:vAlign w:val="center"/>
          </w:tcPr>
          <w:p w14:paraId="70158EE1" w14:textId="3E0CCBFB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2FF975F" w14:textId="3C1D7C4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2617 (28.2%)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ED6963" w14:textId="34EA244E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1543 (26.4%)</w:t>
            </w:r>
          </w:p>
        </w:tc>
        <w:tc>
          <w:tcPr>
            <w:tcW w:w="1134" w:type="dxa"/>
            <w:shd w:val="clear" w:color="auto" w:fill="auto"/>
          </w:tcPr>
          <w:p w14:paraId="5EF0FD57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0059A" w:rsidRPr="00224A72" w14:paraId="7DC9C247" w14:textId="77777777" w:rsidTr="0080059A">
        <w:tc>
          <w:tcPr>
            <w:tcW w:w="3628" w:type="dxa"/>
            <w:shd w:val="clear" w:color="auto" w:fill="auto"/>
            <w:vAlign w:val="center"/>
          </w:tcPr>
          <w:p w14:paraId="5B380F81" w14:textId="77777777" w:rsidR="00C83896" w:rsidRPr="00224A72" w:rsidRDefault="00C83896" w:rsidP="003141F9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Type 1 DM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1F43EC" w14:textId="3CD33750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258 (2.8%)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FE0AAE" w14:textId="5BEEEDA9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88 (1.5%)</w:t>
            </w:r>
          </w:p>
        </w:tc>
        <w:tc>
          <w:tcPr>
            <w:tcW w:w="1134" w:type="dxa"/>
            <w:shd w:val="clear" w:color="auto" w:fill="auto"/>
          </w:tcPr>
          <w:p w14:paraId="6CEC8A67" w14:textId="78204CAD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&lt;0.001</w:t>
            </w:r>
          </w:p>
        </w:tc>
      </w:tr>
      <w:tr w:rsidR="0080059A" w:rsidRPr="00224A72" w14:paraId="6138C2EB" w14:textId="77777777" w:rsidTr="0080059A">
        <w:tc>
          <w:tcPr>
            <w:tcW w:w="3628" w:type="dxa"/>
            <w:shd w:val="clear" w:color="auto" w:fill="auto"/>
            <w:vAlign w:val="center"/>
          </w:tcPr>
          <w:p w14:paraId="402F2A6F" w14:textId="77777777" w:rsidR="00C83896" w:rsidRPr="00224A72" w:rsidRDefault="00C83896" w:rsidP="003141F9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Liver cirrhosis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E4E6CF" w14:textId="7F8EBA38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71 (0.8%)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D55C56" w14:textId="6D0CB46A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23 (0.4%)</w:t>
            </w:r>
          </w:p>
        </w:tc>
        <w:tc>
          <w:tcPr>
            <w:tcW w:w="1134" w:type="dxa"/>
            <w:shd w:val="clear" w:color="auto" w:fill="auto"/>
          </w:tcPr>
          <w:p w14:paraId="7E4437EA" w14:textId="1B72381A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0.005</w:t>
            </w:r>
          </w:p>
        </w:tc>
      </w:tr>
      <w:tr w:rsidR="0080059A" w:rsidRPr="00224A72" w14:paraId="23895C64" w14:textId="77777777" w:rsidTr="0080059A">
        <w:tc>
          <w:tcPr>
            <w:tcW w:w="3628" w:type="dxa"/>
            <w:shd w:val="clear" w:color="auto" w:fill="auto"/>
            <w:vAlign w:val="center"/>
          </w:tcPr>
          <w:p w14:paraId="599A98FF" w14:textId="77777777" w:rsidR="00C83896" w:rsidRPr="00224A72" w:rsidRDefault="00C83896" w:rsidP="003141F9">
            <w:pPr>
              <w:spacing w:line="300" w:lineRule="auto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Coexisting medical condition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D8D427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ADD7BAE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DE94DC" w14:textId="77777777" w:rsidR="00C83896" w:rsidRPr="00224A72" w:rsidDel="005062C0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0059A" w:rsidRPr="00224A72" w14:paraId="76D99AC0" w14:textId="77777777" w:rsidTr="0080059A">
        <w:tc>
          <w:tcPr>
            <w:tcW w:w="3628" w:type="dxa"/>
            <w:shd w:val="clear" w:color="auto" w:fill="auto"/>
            <w:vAlign w:val="center"/>
          </w:tcPr>
          <w:p w14:paraId="67AA2CE3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Previous TB history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C53C6B0" w14:textId="1D1171E4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392 (4.2%)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B64B402" w14:textId="725C8EC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224 (3.8%)</w:t>
            </w:r>
          </w:p>
        </w:tc>
        <w:tc>
          <w:tcPr>
            <w:tcW w:w="1134" w:type="dxa"/>
            <w:shd w:val="clear" w:color="auto" w:fill="auto"/>
          </w:tcPr>
          <w:p w14:paraId="715A9162" w14:textId="63B5406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0.238</w:t>
            </w:r>
          </w:p>
        </w:tc>
      </w:tr>
      <w:tr w:rsidR="0080059A" w:rsidRPr="00224A72" w14:paraId="131F69E7" w14:textId="77777777" w:rsidTr="0080059A">
        <w:tc>
          <w:tcPr>
            <w:tcW w:w="3628" w:type="dxa"/>
            <w:shd w:val="clear" w:color="auto" w:fill="auto"/>
            <w:vAlign w:val="center"/>
          </w:tcPr>
          <w:p w14:paraId="1512BE8D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COPD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9965B4" w14:textId="415F73E4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785 (8.5%)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B60192" w14:textId="0A829535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352 (6.0%)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74909" w14:textId="549133BA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&lt;0.001</w:t>
            </w:r>
          </w:p>
        </w:tc>
      </w:tr>
      <w:tr w:rsidR="0080059A" w:rsidRPr="00224A72" w14:paraId="4F4AA5F6" w14:textId="77777777" w:rsidTr="0080059A">
        <w:tc>
          <w:tcPr>
            <w:tcW w:w="3628" w:type="dxa"/>
            <w:shd w:val="clear" w:color="auto" w:fill="auto"/>
            <w:vAlign w:val="center"/>
          </w:tcPr>
          <w:p w14:paraId="372E86A7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Malignancy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C2D573" w14:textId="0C254BCA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479 (5.2%)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45C2939" w14:textId="2FD09AA4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234 (4.0%)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67336" w14:textId="764D7556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0.001</w:t>
            </w:r>
          </w:p>
        </w:tc>
      </w:tr>
      <w:tr w:rsidR="0080059A" w:rsidRPr="00224A72" w14:paraId="5AF16570" w14:textId="77777777" w:rsidTr="0080059A">
        <w:tc>
          <w:tcPr>
            <w:tcW w:w="3628" w:type="dxa"/>
            <w:shd w:val="clear" w:color="auto" w:fill="auto"/>
            <w:vAlign w:val="center"/>
          </w:tcPr>
          <w:p w14:paraId="7DCDBF5B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Bronchiectasis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5058FC8" w14:textId="3E78ACCD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175 (1.9%)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B7253E1" w14:textId="69A4611C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64 (1.1%)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8AC5E" w14:textId="2A56C8D7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&lt;0.001</w:t>
            </w:r>
          </w:p>
        </w:tc>
      </w:tr>
      <w:tr w:rsidR="0080059A" w:rsidRPr="00224A72" w14:paraId="2B57BCD2" w14:textId="77777777" w:rsidTr="0080059A">
        <w:tc>
          <w:tcPr>
            <w:tcW w:w="3628" w:type="dxa"/>
            <w:shd w:val="clear" w:color="auto" w:fill="auto"/>
            <w:vAlign w:val="center"/>
          </w:tcPr>
          <w:p w14:paraId="79CD6A60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Transplantation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52F598" w14:textId="3CB57920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5 (0.1%)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DD7D258" w14:textId="4BF4E88D" w:rsidR="00C83896" w:rsidRPr="00224A72" w:rsidRDefault="00C02E19" w:rsidP="00C02E1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5 (0.09%)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D73A7" w14:textId="0D8A4E61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0.460</w:t>
            </w:r>
          </w:p>
        </w:tc>
      </w:tr>
      <w:tr w:rsidR="0080059A" w:rsidRPr="00224A72" w14:paraId="3D63049A" w14:textId="77777777" w:rsidTr="0080059A">
        <w:tc>
          <w:tcPr>
            <w:tcW w:w="3628" w:type="dxa"/>
            <w:shd w:val="clear" w:color="auto" w:fill="auto"/>
            <w:vAlign w:val="center"/>
          </w:tcPr>
          <w:p w14:paraId="5FF38F84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HIV/AIDS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7D6691B" w14:textId="48D0218F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5 (0.1%)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F3A1AF" w14:textId="03DF537D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2 (0.05%)</w:t>
            </w:r>
          </w:p>
        </w:tc>
        <w:tc>
          <w:tcPr>
            <w:tcW w:w="1134" w:type="dxa"/>
            <w:shd w:val="clear" w:color="auto" w:fill="auto"/>
          </w:tcPr>
          <w:p w14:paraId="4F8E9ECD" w14:textId="299290CB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0.585</w:t>
            </w:r>
          </w:p>
        </w:tc>
      </w:tr>
      <w:tr w:rsidR="0080059A" w:rsidRPr="00224A72" w14:paraId="23527307" w14:textId="77777777" w:rsidTr="0080059A">
        <w:tc>
          <w:tcPr>
            <w:tcW w:w="3628" w:type="dxa"/>
            <w:shd w:val="clear" w:color="auto" w:fill="auto"/>
            <w:vAlign w:val="center"/>
          </w:tcPr>
          <w:p w14:paraId="1AB46216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Other co</w:t>
            </w:r>
            <w:r w:rsidRPr="00224A72">
              <w:rPr>
                <w:rFonts w:ascii="Calibri" w:hAnsi="Calibri" w:cs="Calibri" w:hint="eastAsia"/>
                <w:szCs w:val="24"/>
              </w:rPr>
              <w:t>-</w:t>
            </w:r>
            <w:r w:rsidRPr="00224A72">
              <w:rPr>
                <w:rFonts w:ascii="Calibri" w:hAnsi="Calibri" w:cs="Calibri"/>
                <w:szCs w:val="24"/>
              </w:rPr>
              <w:t>morbidity</w:t>
            </w:r>
            <w:r w:rsidRPr="00224A72">
              <w:rPr>
                <w:rFonts w:ascii="Calibri" w:hAnsi="Calibri" w:cs="Calibri"/>
                <w:szCs w:val="24"/>
                <w:vertAlign w:val="superscript"/>
              </w:rPr>
              <w:t>$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4B76041" w14:textId="6DABF27F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183 (2.0%)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1136046" w14:textId="0451FE78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96 (1.6%)</w:t>
            </w:r>
          </w:p>
        </w:tc>
        <w:tc>
          <w:tcPr>
            <w:tcW w:w="1134" w:type="dxa"/>
            <w:shd w:val="clear" w:color="auto" w:fill="auto"/>
          </w:tcPr>
          <w:p w14:paraId="2F6123B7" w14:textId="71D3682F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0.144</w:t>
            </w:r>
          </w:p>
        </w:tc>
      </w:tr>
      <w:tr w:rsidR="0080059A" w:rsidRPr="00224A72" w14:paraId="3EBF4168" w14:textId="77777777" w:rsidTr="0080059A">
        <w:tc>
          <w:tcPr>
            <w:tcW w:w="3628" w:type="dxa"/>
            <w:shd w:val="clear" w:color="auto" w:fill="auto"/>
            <w:vAlign w:val="center"/>
          </w:tcPr>
          <w:p w14:paraId="2D139DCC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Urban contact area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E30FF8F" w14:textId="0C8F4721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6269 (67.5%)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2B84CF5" w14:textId="7417E8EA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4035 (69.0%)</w:t>
            </w:r>
          </w:p>
        </w:tc>
        <w:tc>
          <w:tcPr>
            <w:tcW w:w="1134" w:type="dxa"/>
            <w:shd w:val="clear" w:color="auto" w:fill="auto"/>
          </w:tcPr>
          <w:p w14:paraId="736D1430" w14:textId="7FB74579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0.051</w:t>
            </w:r>
          </w:p>
        </w:tc>
      </w:tr>
      <w:tr w:rsidR="0080059A" w:rsidRPr="00224A72" w14:paraId="3A854F41" w14:textId="77777777" w:rsidTr="0080059A">
        <w:tc>
          <w:tcPr>
            <w:tcW w:w="3628" w:type="dxa"/>
            <w:shd w:val="clear" w:color="auto" w:fill="auto"/>
            <w:vAlign w:val="center"/>
          </w:tcPr>
          <w:p w14:paraId="4A3D0713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Local TB incidence (/100,000 PYs)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5B3CCE" w14:textId="38027584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58.05 </w:t>
            </w:r>
            <w:r w:rsidRPr="00224A72">
              <w:rPr>
                <w:rFonts w:ascii="Calibri" w:eastAsia="標楷體" w:hAnsi="Calibri" w:cs="Times New Roman"/>
                <w:szCs w:val="24"/>
              </w:rPr>
              <w:t>±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15.92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215434" w14:textId="3CEF27C3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59.08 </w:t>
            </w:r>
            <w:r w:rsidRPr="00224A72">
              <w:rPr>
                <w:rFonts w:ascii="Calibri" w:eastAsia="標楷體" w:hAnsi="Calibri" w:cs="Times New Roman"/>
                <w:szCs w:val="24"/>
              </w:rPr>
              <w:t>±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15.72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81120" w14:textId="23A3C28D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&lt;0.001</w:t>
            </w:r>
          </w:p>
        </w:tc>
      </w:tr>
      <w:tr w:rsidR="0080059A" w:rsidRPr="00224A72" w14:paraId="6194BD32" w14:textId="77777777" w:rsidTr="0080059A">
        <w:tc>
          <w:tcPr>
            <w:tcW w:w="3628" w:type="dxa"/>
            <w:shd w:val="clear" w:color="auto" w:fill="auto"/>
            <w:vAlign w:val="center"/>
          </w:tcPr>
          <w:p w14:paraId="273E3506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Low income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965939" w14:textId="138D2FB9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641 (6.9%)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AF327DE" w14:textId="6F26CB1F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426 (7.3%)</w:t>
            </w:r>
          </w:p>
        </w:tc>
        <w:tc>
          <w:tcPr>
            <w:tcW w:w="1134" w:type="dxa"/>
            <w:shd w:val="clear" w:color="auto" w:fill="auto"/>
          </w:tcPr>
          <w:p w14:paraId="1D4D5328" w14:textId="6BEFCB45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0.367</w:t>
            </w:r>
          </w:p>
        </w:tc>
      </w:tr>
      <w:tr w:rsidR="0080059A" w:rsidRPr="00224A72" w14:paraId="373FCA40" w14:textId="77777777" w:rsidTr="0080059A">
        <w:tc>
          <w:tcPr>
            <w:tcW w:w="3628" w:type="dxa"/>
            <w:shd w:val="clear" w:color="auto" w:fill="auto"/>
            <w:vAlign w:val="center"/>
          </w:tcPr>
          <w:p w14:paraId="222B1F5A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Medical visits in 3 months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37A9961" w14:textId="1B203DD8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3.78 </w:t>
            </w:r>
            <w:r w:rsidRPr="00224A72">
              <w:rPr>
                <w:rFonts w:ascii="Calibri" w:eastAsia="標楷體" w:hAnsi="Calibri" w:cs="Times New Roman"/>
                <w:szCs w:val="24"/>
              </w:rPr>
              <w:t>±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3.07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7EC3FF6" w14:textId="234668C9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4.02 </w:t>
            </w:r>
            <w:r w:rsidRPr="00224A72">
              <w:rPr>
                <w:rFonts w:ascii="Calibri" w:eastAsia="標楷體" w:hAnsi="Calibri" w:cs="Times New Roman"/>
                <w:szCs w:val="24"/>
              </w:rPr>
              <w:t>±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2.92</w:t>
            </w:r>
          </w:p>
        </w:tc>
        <w:tc>
          <w:tcPr>
            <w:tcW w:w="1134" w:type="dxa"/>
            <w:shd w:val="clear" w:color="auto" w:fill="auto"/>
          </w:tcPr>
          <w:p w14:paraId="0D5E780B" w14:textId="5861310E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&lt;0.001</w:t>
            </w:r>
          </w:p>
        </w:tc>
      </w:tr>
      <w:tr w:rsidR="0080059A" w:rsidRPr="00224A72" w14:paraId="2AAEDD06" w14:textId="77777777" w:rsidTr="0080059A">
        <w:tc>
          <w:tcPr>
            <w:tcW w:w="3628" w:type="dxa"/>
            <w:shd w:val="clear" w:color="auto" w:fill="auto"/>
            <w:vAlign w:val="center"/>
          </w:tcPr>
          <w:p w14:paraId="253EC694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Statin users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3A3130" w14:textId="7E55211A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1637 (17.6%)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0066EE" w14:textId="53555E4F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1559 (26.7%)</w:t>
            </w:r>
          </w:p>
        </w:tc>
        <w:tc>
          <w:tcPr>
            <w:tcW w:w="1134" w:type="dxa"/>
            <w:shd w:val="clear" w:color="auto" w:fill="auto"/>
          </w:tcPr>
          <w:p w14:paraId="11797FCC" w14:textId="0D0FDC9C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&lt;0.001</w:t>
            </w:r>
          </w:p>
        </w:tc>
      </w:tr>
      <w:tr w:rsidR="0080059A" w:rsidRPr="00224A72" w14:paraId="0938FE58" w14:textId="77777777" w:rsidTr="0080059A">
        <w:tc>
          <w:tcPr>
            <w:tcW w:w="3628" w:type="dxa"/>
            <w:shd w:val="clear" w:color="auto" w:fill="auto"/>
            <w:vAlign w:val="center"/>
          </w:tcPr>
          <w:p w14:paraId="1161EE6C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lastRenderedPageBreak/>
              <w:t>Corticosteroid users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8C7B9D" w14:textId="7D4FA244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123 (1.3%)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1406CA" w14:textId="35449D6A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67 (1.1%)</w:t>
            </w:r>
          </w:p>
        </w:tc>
        <w:tc>
          <w:tcPr>
            <w:tcW w:w="1134" w:type="dxa"/>
            <w:shd w:val="clear" w:color="auto" w:fill="auto"/>
          </w:tcPr>
          <w:p w14:paraId="745532D8" w14:textId="54B3CA97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0.338</w:t>
            </w:r>
          </w:p>
        </w:tc>
      </w:tr>
      <w:tr w:rsidR="0080059A" w:rsidRPr="00224A72" w14:paraId="4957E2C8" w14:textId="77777777" w:rsidTr="0080059A">
        <w:tc>
          <w:tcPr>
            <w:tcW w:w="3628" w:type="dxa"/>
            <w:shd w:val="clear" w:color="auto" w:fill="auto"/>
            <w:vAlign w:val="center"/>
          </w:tcPr>
          <w:p w14:paraId="6A822758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Insulin users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FAAC72" w14:textId="25A95387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3789 (40.8%)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ED746F" w14:textId="132D1375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2399 (41.0%)</w:t>
            </w:r>
          </w:p>
        </w:tc>
        <w:tc>
          <w:tcPr>
            <w:tcW w:w="1134" w:type="dxa"/>
            <w:shd w:val="clear" w:color="auto" w:fill="auto"/>
          </w:tcPr>
          <w:p w14:paraId="4098BA2A" w14:textId="72F37905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0.771</w:t>
            </w:r>
          </w:p>
        </w:tc>
      </w:tr>
      <w:tr w:rsidR="0080059A" w:rsidRPr="00224A72" w14:paraId="2E741083" w14:textId="77777777" w:rsidTr="0080059A">
        <w:tc>
          <w:tcPr>
            <w:tcW w:w="3628" w:type="dxa"/>
            <w:shd w:val="clear" w:color="auto" w:fill="auto"/>
            <w:vAlign w:val="center"/>
          </w:tcPr>
          <w:p w14:paraId="4BA3E407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Other OHA users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CF41F1" w14:textId="2FE80B89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8206 (88.3%)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FB06AC3" w14:textId="5CC96BB4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5552 (95.0%)</w:t>
            </w:r>
          </w:p>
        </w:tc>
        <w:tc>
          <w:tcPr>
            <w:tcW w:w="1134" w:type="dxa"/>
            <w:shd w:val="clear" w:color="auto" w:fill="auto"/>
          </w:tcPr>
          <w:p w14:paraId="4DFC8205" w14:textId="3635CC9B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&lt;0.001</w:t>
            </w:r>
          </w:p>
        </w:tc>
      </w:tr>
      <w:tr w:rsidR="0080059A" w:rsidRPr="00224A72" w14:paraId="1250BB60" w14:textId="77777777" w:rsidTr="0080059A">
        <w:tc>
          <w:tcPr>
            <w:tcW w:w="3628" w:type="dxa"/>
            <w:shd w:val="clear" w:color="auto" w:fill="auto"/>
            <w:vAlign w:val="center"/>
          </w:tcPr>
          <w:p w14:paraId="35AA37E0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  <w:lang w:val="en-GB"/>
              </w:rPr>
              <w:t>Latent TB infection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18206C7" w14:textId="48B82053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391 (4.2%)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7799232" w14:textId="096DF809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200 (3.4%)</w:t>
            </w:r>
          </w:p>
        </w:tc>
        <w:tc>
          <w:tcPr>
            <w:tcW w:w="1134" w:type="dxa"/>
            <w:shd w:val="clear" w:color="auto" w:fill="auto"/>
          </w:tcPr>
          <w:p w14:paraId="7DEA5B42" w14:textId="22DD97AF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0.015</w:t>
            </w:r>
          </w:p>
        </w:tc>
      </w:tr>
      <w:tr w:rsidR="0080059A" w:rsidRPr="00224A72" w14:paraId="51ED5425" w14:textId="77777777" w:rsidTr="0080059A">
        <w:tc>
          <w:tcPr>
            <w:tcW w:w="3628" w:type="dxa"/>
            <w:shd w:val="clear" w:color="auto" w:fill="auto"/>
            <w:vAlign w:val="center"/>
          </w:tcPr>
          <w:p w14:paraId="3E31014E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IPT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890DC71" w14:textId="10E9C719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94 (1.0%)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D65520" w14:textId="51E41CBD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65 (1.1%)</w:t>
            </w:r>
          </w:p>
        </w:tc>
        <w:tc>
          <w:tcPr>
            <w:tcW w:w="1134" w:type="dxa"/>
            <w:shd w:val="clear" w:color="auto" w:fill="auto"/>
          </w:tcPr>
          <w:p w14:paraId="168C4E45" w14:textId="2D15C24F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0.558</w:t>
            </w:r>
          </w:p>
        </w:tc>
      </w:tr>
      <w:tr w:rsidR="0080059A" w:rsidRPr="00224A72" w14:paraId="641DECBF" w14:textId="77777777" w:rsidTr="0080059A">
        <w:tc>
          <w:tcPr>
            <w:tcW w:w="3628" w:type="dxa"/>
            <w:shd w:val="clear" w:color="auto" w:fill="auto"/>
            <w:vAlign w:val="center"/>
          </w:tcPr>
          <w:p w14:paraId="18C1FC8A" w14:textId="77777777" w:rsidR="00C83896" w:rsidRPr="00224A72" w:rsidRDefault="00C83896" w:rsidP="00D52A9B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8B72C4F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FF7F050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CAF79E" w14:textId="77777777" w:rsidR="00C83896" w:rsidRPr="00224A72" w:rsidRDefault="00C83896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0059A" w:rsidRPr="00224A72" w14:paraId="7A1458B3" w14:textId="77777777" w:rsidTr="0080059A">
        <w:tc>
          <w:tcPr>
            <w:tcW w:w="3628" w:type="dxa"/>
            <w:shd w:val="clear" w:color="auto" w:fill="auto"/>
            <w:vAlign w:val="center"/>
          </w:tcPr>
          <w:p w14:paraId="6B104303" w14:textId="77777777" w:rsidR="00C83896" w:rsidRPr="00224A72" w:rsidRDefault="00C83896" w:rsidP="003141F9">
            <w:pPr>
              <w:spacing w:line="300" w:lineRule="auto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Follow-up duration (days)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BC454B" w14:textId="198E0BF0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529.00 </w:t>
            </w:r>
            <w:r w:rsidRPr="00224A72">
              <w:rPr>
                <w:rFonts w:ascii="Calibri" w:eastAsia="標楷體" w:hAnsi="Calibri" w:cs="Times New Roman"/>
                <w:szCs w:val="24"/>
              </w:rPr>
              <w:t>±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255.58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D4E4F3" w14:textId="6B6C9A5E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637.32 </w:t>
            </w:r>
            <w:r w:rsidRPr="00224A72">
              <w:rPr>
                <w:rFonts w:ascii="Calibri" w:eastAsia="標楷體" w:hAnsi="Calibri" w:cs="Times New Roman"/>
                <w:szCs w:val="24"/>
              </w:rPr>
              <w:t>±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166.05</w:t>
            </w:r>
          </w:p>
        </w:tc>
        <w:tc>
          <w:tcPr>
            <w:tcW w:w="1134" w:type="dxa"/>
            <w:shd w:val="clear" w:color="auto" w:fill="auto"/>
          </w:tcPr>
          <w:p w14:paraId="535FEA7C" w14:textId="406B031B" w:rsidR="00C83896" w:rsidRPr="00224A72" w:rsidRDefault="00487C02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&lt;0.001</w:t>
            </w:r>
          </w:p>
        </w:tc>
      </w:tr>
      <w:tr w:rsidR="0080059A" w:rsidRPr="00224A72" w14:paraId="7982F151" w14:textId="77777777" w:rsidTr="0080059A">
        <w:tc>
          <w:tcPr>
            <w:tcW w:w="3628" w:type="dxa"/>
            <w:shd w:val="clear" w:color="auto" w:fill="auto"/>
            <w:vAlign w:val="center"/>
          </w:tcPr>
          <w:p w14:paraId="799BB98B" w14:textId="77777777" w:rsidR="00C83896" w:rsidRPr="00224A72" w:rsidRDefault="00C83896" w:rsidP="003141F9">
            <w:pPr>
              <w:spacing w:line="300" w:lineRule="auto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Incident TB events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4FEEF2" w14:textId="63780E21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117 (1.3%)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97625E0" w14:textId="47439B4D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77 (1.3%)</w:t>
            </w:r>
          </w:p>
        </w:tc>
        <w:tc>
          <w:tcPr>
            <w:tcW w:w="1134" w:type="dxa"/>
            <w:shd w:val="clear" w:color="auto" w:fill="auto"/>
          </w:tcPr>
          <w:p w14:paraId="4497E847" w14:textId="32E0A97B" w:rsidR="00C83896" w:rsidRPr="00224A72" w:rsidRDefault="00C02E19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0.760</w:t>
            </w:r>
          </w:p>
        </w:tc>
      </w:tr>
    </w:tbl>
    <w:p w14:paraId="2F70AB03" w14:textId="5F5C8CE2" w:rsidR="004E0013" w:rsidRPr="00224A72" w:rsidRDefault="004E0013" w:rsidP="00D52A9B">
      <w:pPr>
        <w:spacing w:line="480" w:lineRule="auto"/>
        <w:rPr>
          <w:rFonts w:ascii="Calibri" w:eastAsia="標楷體" w:hAnsi="Calibri" w:cs="Times New Roman"/>
          <w:szCs w:val="24"/>
        </w:rPr>
      </w:pPr>
      <w:r w:rsidRPr="00224A72">
        <w:rPr>
          <w:rFonts w:ascii="Calibri" w:eastAsia="標楷體" w:hAnsi="Calibri" w:cs="Times New Roman"/>
          <w:szCs w:val="24"/>
        </w:rPr>
        <w:t xml:space="preserve">Abbreviations: </w:t>
      </w:r>
      <w:proofErr w:type="spellStart"/>
      <w:r w:rsidRPr="00224A72">
        <w:rPr>
          <w:rFonts w:ascii="Calibri" w:eastAsia="標楷體" w:hAnsi="Calibri" w:cs="Times New Roman"/>
          <w:szCs w:val="24"/>
        </w:rPr>
        <w:t>aDCSI</w:t>
      </w:r>
      <w:proofErr w:type="spellEnd"/>
      <w:r w:rsidRPr="00224A72">
        <w:rPr>
          <w:rFonts w:ascii="Calibri" w:eastAsia="標楷體" w:hAnsi="Calibri" w:cs="Times New Roman"/>
          <w:szCs w:val="24"/>
        </w:rPr>
        <w:t xml:space="preserve">, adapted Diabetes Complications Severity Index; </w:t>
      </w:r>
      <w:r w:rsidRPr="00224A72">
        <w:rPr>
          <w:rFonts w:ascii="Calibri" w:eastAsia="標楷體" w:hAnsi="Calibri" w:cs="Times New Roman" w:hint="eastAsia"/>
          <w:szCs w:val="24"/>
        </w:rPr>
        <w:t>HIV/</w:t>
      </w:r>
      <w:r w:rsidRPr="00224A72">
        <w:rPr>
          <w:rFonts w:ascii="Calibri" w:eastAsia="標楷體" w:hAnsi="Calibri" w:cs="Times New Roman"/>
          <w:szCs w:val="24"/>
        </w:rPr>
        <w:t xml:space="preserve">AIDS, </w:t>
      </w:r>
      <w:r w:rsidRPr="00224A72">
        <w:rPr>
          <w:rFonts w:ascii="Calibri" w:eastAsia="標楷體" w:hAnsi="Calibri" w:cs="Times New Roman" w:hint="eastAsia"/>
          <w:szCs w:val="24"/>
        </w:rPr>
        <w:t xml:space="preserve">human </w:t>
      </w:r>
      <w:r w:rsidRPr="00224A72">
        <w:rPr>
          <w:rFonts w:ascii="Calibri" w:eastAsia="標楷體" w:hAnsi="Calibri" w:cs="Times New Roman"/>
          <w:szCs w:val="24"/>
        </w:rPr>
        <w:t>immunodeficiency virus</w:t>
      </w:r>
      <w:r w:rsidRPr="00224A72">
        <w:rPr>
          <w:rFonts w:ascii="Calibri" w:eastAsia="標楷體" w:hAnsi="Calibri" w:cs="Times New Roman" w:hint="eastAsia"/>
          <w:szCs w:val="24"/>
        </w:rPr>
        <w:t>/</w:t>
      </w:r>
      <w:r w:rsidRPr="00224A72">
        <w:rPr>
          <w:rFonts w:ascii="Calibri" w:eastAsia="標楷體" w:hAnsi="Calibri" w:cs="Times New Roman"/>
          <w:szCs w:val="24"/>
        </w:rPr>
        <w:t xml:space="preserve">acquired immunodeficiency syndrome; COPD, chronic obstructive pulmonary disease; </w:t>
      </w:r>
      <w:r w:rsidRPr="00224A72">
        <w:rPr>
          <w:rFonts w:ascii="Calibri" w:eastAsia="標楷體" w:hAnsi="Calibri" w:cs="Times New Roman" w:hint="eastAsia"/>
          <w:szCs w:val="24"/>
        </w:rPr>
        <w:t xml:space="preserve">DM, diabetes mellitus; IPT, </w:t>
      </w:r>
      <w:r w:rsidRPr="00224A72">
        <w:rPr>
          <w:rFonts w:hint="eastAsia"/>
        </w:rPr>
        <w:t>early adherent isoniazid prevent</w:t>
      </w:r>
      <w:r w:rsidRPr="00224A72">
        <w:t>ive therapy</w:t>
      </w:r>
      <w:r w:rsidRPr="00224A72">
        <w:rPr>
          <w:rFonts w:hint="eastAsia"/>
        </w:rPr>
        <w:t xml:space="preserve">; </w:t>
      </w:r>
      <w:r w:rsidR="00D52A9B" w:rsidRPr="00224A72">
        <w:t xml:space="preserve">Met., metformin; </w:t>
      </w:r>
      <w:r w:rsidRPr="00224A72">
        <w:t>OHA, oral hypoglycemic agents;</w:t>
      </w:r>
      <w:r w:rsidRPr="00224A72">
        <w:rPr>
          <w:rFonts w:hint="eastAsia"/>
        </w:rPr>
        <w:t xml:space="preserve"> </w:t>
      </w:r>
      <w:r w:rsidRPr="00224A72">
        <w:rPr>
          <w:rFonts w:ascii="Calibri" w:eastAsia="標楷體" w:hAnsi="Calibri" w:cs="Times New Roman"/>
          <w:szCs w:val="24"/>
        </w:rPr>
        <w:t>PY, person-years; TB, tuberculosis.</w:t>
      </w:r>
    </w:p>
    <w:p w14:paraId="105D4BDD" w14:textId="77777777" w:rsidR="004E0013" w:rsidRPr="00224A72" w:rsidRDefault="004E0013">
      <w:pPr>
        <w:spacing w:line="480" w:lineRule="auto"/>
        <w:rPr>
          <w:rFonts w:ascii="Calibri" w:eastAsia="標楷體" w:hAnsi="Calibri" w:cs="Times New Roman"/>
          <w:szCs w:val="24"/>
        </w:rPr>
      </w:pPr>
      <w:r w:rsidRPr="00224A72">
        <w:rPr>
          <w:rFonts w:ascii="Calibri" w:eastAsia="標楷體" w:hAnsi="Calibri" w:cs="Times New Roman"/>
          <w:szCs w:val="24"/>
        </w:rPr>
        <w:t xml:space="preserve">Data are expressed as the </w:t>
      </w:r>
      <w:r w:rsidRPr="00224A72">
        <w:rPr>
          <w:rFonts w:ascii="Calibri" w:eastAsia="標楷體" w:hAnsi="Calibri" w:cs="Times New Roman"/>
          <w:noProof/>
          <w:szCs w:val="24"/>
        </w:rPr>
        <w:t>number</w:t>
      </w:r>
      <w:r w:rsidRPr="00224A72">
        <w:rPr>
          <w:rFonts w:ascii="Calibri" w:eastAsia="標楷體" w:hAnsi="Calibri" w:cs="Times New Roman"/>
          <w:szCs w:val="24"/>
        </w:rPr>
        <w:t xml:space="preserve"> (%) unless otherwise specified.</w:t>
      </w:r>
    </w:p>
    <w:p w14:paraId="6634127B" w14:textId="5AB61C19" w:rsidR="004E0013" w:rsidRPr="00224A72" w:rsidRDefault="004E0013">
      <w:pPr>
        <w:spacing w:line="480" w:lineRule="auto"/>
        <w:rPr>
          <w:rFonts w:ascii="Calibri" w:eastAsia="標楷體" w:hAnsi="Calibri" w:cs="Times New Roman"/>
          <w:szCs w:val="24"/>
        </w:rPr>
      </w:pPr>
      <w:r w:rsidRPr="00224A72">
        <w:rPr>
          <w:rFonts w:ascii="Calibri" w:eastAsia="標楷體" w:hAnsi="Calibri" w:cs="Times New Roman"/>
          <w:szCs w:val="24"/>
          <w:vertAlign w:val="superscript"/>
        </w:rPr>
        <w:t>#</w:t>
      </w:r>
      <w:r w:rsidRPr="00224A72">
        <w:rPr>
          <w:rFonts w:ascii="Calibri" w:eastAsia="標楷體" w:hAnsi="Calibri" w:cs="Times New Roman"/>
          <w:szCs w:val="24"/>
        </w:rPr>
        <w:t xml:space="preserve"> </w:t>
      </w:r>
      <w:r w:rsidRPr="00224A72">
        <w:rPr>
          <w:rFonts w:ascii="Calibri" w:eastAsia="標楷體" w:hAnsi="Calibri" w:cs="Times New Roman"/>
          <w:i/>
          <w:szCs w:val="24"/>
        </w:rPr>
        <w:t>p</w:t>
      </w:r>
      <w:r w:rsidRPr="00224A72">
        <w:rPr>
          <w:rFonts w:ascii="Calibri" w:eastAsia="標楷體" w:hAnsi="Calibri" w:cs="Times New Roman"/>
          <w:szCs w:val="24"/>
        </w:rPr>
        <w:t xml:space="preserve"> value of metformin users </w:t>
      </w:r>
      <w:r w:rsidRPr="00224A72">
        <w:rPr>
          <w:rFonts w:ascii="Calibri" w:eastAsia="標楷體" w:hAnsi="Calibri" w:cs="Times New Roman"/>
          <w:i/>
          <w:szCs w:val="24"/>
        </w:rPr>
        <w:t>vs.</w:t>
      </w:r>
      <w:r w:rsidRPr="00224A72">
        <w:rPr>
          <w:rFonts w:ascii="Calibri" w:eastAsia="標楷體" w:hAnsi="Calibri" w:cs="Times New Roman"/>
          <w:szCs w:val="24"/>
        </w:rPr>
        <w:t xml:space="preserve"> nonusers in </w:t>
      </w:r>
      <w:r w:rsidR="00F423A8" w:rsidRPr="00224A72">
        <w:rPr>
          <w:rFonts w:ascii="Calibri" w:eastAsia="標楷體" w:hAnsi="Calibri" w:cs="Times New Roman" w:hint="eastAsia"/>
          <w:szCs w:val="24"/>
        </w:rPr>
        <w:t xml:space="preserve">independent </w:t>
      </w:r>
      <w:r w:rsidRPr="00224A72">
        <w:rPr>
          <w:rFonts w:ascii="Calibri" w:eastAsia="標楷體" w:hAnsi="Calibri" w:cs="Times New Roman"/>
          <w:i/>
          <w:szCs w:val="24"/>
        </w:rPr>
        <w:t>t</w:t>
      </w:r>
      <w:r w:rsidRPr="00224A72">
        <w:rPr>
          <w:rFonts w:ascii="Calibri" w:eastAsia="標楷體" w:hAnsi="Calibri" w:cs="Times New Roman"/>
          <w:szCs w:val="24"/>
        </w:rPr>
        <w:t xml:space="preserve"> test for continuous variables and </w:t>
      </w:r>
      <w:r w:rsidR="00F423A8" w:rsidRPr="00224A72">
        <w:rPr>
          <w:rFonts w:ascii="Calibri" w:eastAsia="標楷體" w:hAnsi="Calibri" w:cs="Times New Roman" w:hint="eastAsia"/>
          <w:szCs w:val="24"/>
        </w:rPr>
        <w:t>chi square</w:t>
      </w:r>
      <w:r w:rsidRPr="00224A72">
        <w:rPr>
          <w:rFonts w:ascii="Calibri" w:eastAsia="標楷體" w:hAnsi="Calibri" w:cs="Times New Roman"/>
          <w:szCs w:val="24"/>
        </w:rPr>
        <w:t xml:space="preserve"> test for categorical variables.</w:t>
      </w:r>
    </w:p>
    <w:p w14:paraId="525C7EB8" w14:textId="76B5F789" w:rsidR="004E0013" w:rsidRPr="00224A72" w:rsidRDefault="004E0013" w:rsidP="00A07470">
      <w:pPr>
        <w:widowControl/>
        <w:spacing w:line="480" w:lineRule="auto"/>
        <w:rPr>
          <w:rFonts w:ascii="Calibri" w:eastAsia="標楷體" w:hAnsi="Calibri" w:cs="Times New Roman"/>
          <w:b/>
          <w:szCs w:val="24"/>
        </w:rPr>
      </w:pPr>
      <w:r w:rsidRPr="00224A72">
        <w:rPr>
          <w:rFonts w:ascii="Calibri" w:hAnsi="Calibri" w:cs="Calibri"/>
          <w:szCs w:val="24"/>
          <w:vertAlign w:val="superscript"/>
        </w:rPr>
        <w:t>$</w:t>
      </w:r>
      <w:r w:rsidRPr="00224A72">
        <w:rPr>
          <w:rFonts w:ascii="Calibri" w:eastAsia="標楷體" w:hAnsi="Calibri" w:cs="Times New Roman"/>
          <w:szCs w:val="24"/>
        </w:rPr>
        <w:t xml:space="preserve"> Including p</w:t>
      </w:r>
      <w:r w:rsidRPr="00224A72">
        <w:rPr>
          <w:rFonts w:ascii="Calibri" w:hAnsi="Calibri" w:cs="Calibri"/>
          <w:szCs w:val="24"/>
        </w:rPr>
        <w:t xml:space="preserve">neumoconiosis, </w:t>
      </w:r>
      <w:r w:rsidRPr="00224A72">
        <w:rPr>
          <w:rFonts w:ascii="Calibri" w:eastAsia="標楷體" w:hAnsi="Calibri" w:cs="Times New Roman"/>
          <w:szCs w:val="24"/>
        </w:rPr>
        <w:t>psoriasis, rheumatoid arthritis, and ankylosing spondylitis.</w:t>
      </w:r>
      <w:r w:rsidRPr="00224A72">
        <w:rPr>
          <w:rFonts w:ascii="Calibri" w:eastAsia="標楷體" w:hAnsi="Calibri" w:cs="Times New Roman"/>
          <w:b/>
          <w:szCs w:val="24"/>
        </w:rPr>
        <w:br w:type="page"/>
      </w:r>
    </w:p>
    <w:p w14:paraId="0F731D84" w14:textId="77777777" w:rsidR="00F423A8" w:rsidRPr="00224A72" w:rsidRDefault="00F423A8">
      <w:pPr>
        <w:widowControl/>
        <w:spacing w:line="480" w:lineRule="auto"/>
        <w:rPr>
          <w:rFonts w:ascii="Calibri" w:eastAsia="標楷體" w:hAnsi="Calibri" w:cs="Times New Roman"/>
          <w:b/>
          <w:szCs w:val="24"/>
        </w:rPr>
        <w:sectPr w:rsidR="00F423A8" w:rsidRPr="00224A72" w:rsidSect="00FA7A38">
          <w:pgSz w:w="11906" w:h="16838"/>
          <w:pgMar w:top="1418" w:right="2410" w:bottom="1440" w:left="1559" w:header="851" w:footer="992" w:gutter="0"/>
          <w:cols w:space="425"/>
          <w:docGrid w:type="linesAndChars" w:linePitch="360"/>
        </w:sectPr>
      </w:pPr>
    </w:p>
    <w:p w14:paraId="0667BB0A" w14:textId="0CA4202D" w:rsidR="006C19AA" w:rsidRPr="00224A72" w:rsidRDefault="006C19AA" w:rsidP="006C19AA">
      <w:pPr>
        <w:widowControl/>
        <w:spacing w:line="480" w:lineRule="auto"/>
        <w:rPr>
          <w:rFonts w:ascii="Calibri" w:eastAsia="新細明體" w:hAnsi="Calibri" w:cs="Times New Roman"/>
          <w:szCs w:val="24"/>
        </w:rPr>
      </w:pPr>
      <w:r w:rsidRPr="00224A72">
        <w:rPr>
          <w:rFonts w:ascii="Calibri" w:eastAsia="標楷體" w:hAnsi="Calibri" w:cs="Times New Roman" w:hint="eastAsia"/>
          <w:b/>
          <w:szCs w:val="24"/>
        </w:rPr>
        <w:lastRenderedPageBreak/>
        <w:t>E-</w:t>
      </w:r>
      <w:r w:rsidRPr="00224A72">
        <w:rPr>
          <w:rFonts w:ascii="Calibri" w:eastAsia="標楷體" w:hAnsi="Calibri" w:cs="Times New Roman"/>
          <w:b/>
          <w:szCs w:val="24"/>
        </w:rPr>
        <w:t xml:space="preserve">Table </w:t>
      </w:r>
      <w:r w:rsidR="00487C02" w:rsidRPr="00224A72">
        <w:rPr>
          <w:rFonts w:ascii="Calibri" w:eastAsia="標楷體" w:hAnsi="Calibri" w:cs="Times New Roman" w:hint="eastAsia"/>
          <w:b/>
          <w:szCs w:val="24"/>
        </w:rPr>
        <w:t>4</w:t>
      </w:r>
      <w:r w:rsidRPr="00224A72">
        <w:rPr>
          <w:rFonts w:ascii="Calibri" w:eastAsia="標楷體" w:hAnsi="Calibri" w:cs="Times New Roman"/>
          <w:b/>
          <w:szCs w:val="24"/>
        </w:rPr>
        <w:t>.</w:t>
      </w:r>
      <w:r w:rsidRPr="00224A72">
        <w:rPr>
          <w:rFonts w:ascii="Calibri" w:eastAsia="標楷體" w:hAnsi="Calibri" w:cs="Times New Roman"/>
          <w:szCs w:val="24"/>
        </w:rPr>
        <w:t xml:space="preserve"> </w:t>
      </w:r>
      <w:r w:rsidRPr="00224A72">
        <w:rPr>
          <w:rFonts w:ascii="Calibri" w:eastAsia="標楷體" w:hAnsi="Calibri" w:cs="Times New Roman" w:hint="eastAsia"/>
          <w:szCs w:val="24"/>
        </w:rPr>
        <w:t xml:space="preserve">Cumulative </w:t>
      </w:r>
      <w:r w:rsidRPr="00224A72">
        <w:rPr>
          <w:rFonts w:ascii="Calibri" w:eastAsia="標楷體" w:hAnsi="Calibri" w:cs="Times New Roman"/>
          <w:szCs w:val="24"/>
        </w:rPr>
        <w:t>d</w:t>
      </w:r>
      <w:r w:rsidRPr="00224A72">
        <w:rPr>
          <w:rFonts w:ascii="Calibri" w:eastAsia="標楷體" w:hAnsi="Calibri" w:cs="Times New Roman" w:hint="eastAsia"/>
          <w:szCs w:val="24"/>
        </w:rPr>
        <w:t xml:space="preserve">efined </w:t>
      </w:r>
      <w:r w:rsidRPr="00224A72">
        <w:rPr>
          <w:rFonts w:ascii="Calibri" w:eastAsia="標楷體" w:hAnsi="Calibri" w:cs="Times New Roman"/>
          <w:szCs w:val="24"/>
        </w:rPr>
        <w:t>daily d</w:t>
      </w:r>
      <w:r w:rsidRPr="00224A72">
        <w:rPr>
          <w:rFonts w:ascii="Calibri" w:eastAsia="標楷體" w:hAnsi="Calibri" w:cs="Times New Roman" w:hint="eastAsia"/>
          <w:szCs w:val="24"/>
        </w:rPr>
        <w:t xml:space="preserve">oses </w:t>
      </w:r>
      <w:r w:rsidRPr="00224A72">
        <w:rPr>
          <w:rFonts w:ascii="Calibri" w:eastAsia="標楷體" w:hAnsi="Calibri" w:cs="Times New Roman"/>
          <w:szCs w:val="24"/>
        </w:rPr>
        <w:t xml:space="preserve">(DDDs) </w:t>
      </w:r>
      <w:r w:rsidRPr="00224A72">
        <w:rPr>
          <w:rFonts w:ascii="Calibri" w:eastAsia="標楷體" w:hAnsi="Calibri" w:cs="Times New Roman" w:hint="eastAsia"/>
          <w:szCs w:val="24"/>
        </w:rPr>
        <w:t xml:space="preserve">of </w:t>
      </w:r>
      <w:r w:rsidRPr="00224A72">
        <w:rPr>
          <w:rFonts w:ascii="Calibri" w:eastAsia="標楷體" w:hAnsi="Calibri" w:cs="Times New Roman"/>
          <w:szCs w:val="24"/>
        </w:rPr>
        <w:t>m</w:t>
      </w:r>
      <w:r w:rsidRPr="00224A72">
        <w:rPr>
          <w:rFonts w:ascii="Calibri" w:eastAsia="標楷體" w:hAnsi="Calibri" w:cs="Times New Roman" w:hint="eastAsia"/>
          <w:szCs w:val="24"/>
        </w:rPr>
        <w:t xml:space="preserve">etformin </w:t>
      </w:r>
      <w:r w:rsidRPr="00224A72">
        <w:rPr>
          <w:rFonts w:ascii="Calibri" w:eastAsia="標楷體" w:hAnsi="Calibri" w:cs="Times New Roman"/>
          <w:szCs w:val="24"/>
        </w:rPr>
        <w:t>b</w:t>
      </w:r>
      <w:r w:rsidRPr="00224A72">
        <w:rPr>
          <w:rFonts w:ascii="Calibri" w:eastAsia="標楷體" w:hAnsi="Calibri" w:cs="Times New Roman" w:hint="eastAsia"/>
          <w:szCs w:val="24"/>
        </w:rPr>
        <w:t xml:space="preserve">etween </w:t>
      </w:r>
      <w:r w:rsidRPr="00224A72">
        <w:rPr>
          <w:rFonts w:ascii="Calibri" w:eastAsia="標楷體" w:hAnsi="Calibri" w:cs="Times New Roman"/>
          <w:szCs w:val="24"/>
        </w:rPr>
        <w:t>m</w:t>
      </w:r>
      <w:r w:rsidRPr="00224A72">
        <w:rPr>
          <w:rFonts w:ascii="Calibri" w:eastAsia="標楷體" w:hAnsi="Calibri" w:cs="Times New Roman" w:hint="eastAsia"/>
          <w:szCs w:val="24"/>
        </w:rPr>
        <w:t xml:space="preserve">etformin </w:t>
      </w:r>
      <w:r w:rsidRPr="00224A72">
        <w:rPr>
          <w:rFonts w:ascii="Calibri" w:eastAsia="標楷體" w:hAnsi="Calibri" w:cs="Times New Roman"/>
          <w:szCs w:val="24"/>
        </w:rPr>
        <w:t>u</w:t>
      </w:r>
      <w:r w:rsidRPr="00224A72">
        <w:rPr>
          <w:rFonts w:ascii="Calibri" w:eastAsia="標楷體" w:hAnsi="Calibri" w:cs="Times New Roman" w:hint="eastAsia"/>
          <w:szCs w:val="24"/>
        </w:rPr>
        <w:t xml:space="preserve">ser and </w:t>
      </w:r>
      <w:r w:rsidRPr="00224A72">
        <w:rPr>
          <w:rFonts w:ascii="Calibri" w:eastAsia="標楷體" w:hAnsi="Calibri" w:cs="Times New Roman"/>
          <w:szCs w:val="24"/>
        </w:rPr>
        <w:t>n</w:t>
      </w:r>
      <w:r w:rsidRPr="00224A72">
        <w:rPr>
          <w:rFonts w:ascii="Calibri" w:eastAsia="標楷體" w:hAnsi="Calibri" w:cs="Times New Roman" w:hint="eastAsia"/>
          <w:szCs w:val="24"/>
        </w:rPr>
        <w:t xml:space="preserve">onuser </w:t>
      </w:r>
      <w:r w:rsidRPr="00224A72">
        <w:rPr>
          <w:rFonts w:ascii="Calibri" w:eastAsia="標楷體" w:hAnsi="Calibri" w:cs="Times New Roman"/>
          <w:szCs w:val="24"/>
        </w:rPr>
        <w:t>w</w:t>
      </w:r>
      <w:r w:rsidRPr="00224A72">
        <w:rPr>
          <w:rFonts w:ascii="Calibri" w:eastAsia="標楷體" w:hAnsi="Calibri" w:cs="Times New Roman" w:hint="eastAsia"/>
          <w:szCs w:val="24"/>
        </w:rPr>
        <w:t xml:space="preserve">ithin </w:t>
      </w:r>
      <w:r w:rsidRPr="00224A72">
        <w:rPr>
          <w:rFonts w:ascii="Calibri" w:eastAsia="標楷體" w:hAnsi="Calibri" w:cs="Times New Roman"/>
          <w:szCs w:val="24"/>
        </w:rPr>
        <w:t>t</w:t>
      </w:r>
      <w:r w:rsidRPr="00224A72">
        <w:rPr>
          <w:rFonts w:ascii="Calibri" w:eastAsia="標楷體" w:hAnsi="Calibri" w:cs="Times New Roman" w:hint="eastAsia"/>
          <w:szCs w:val="24"/>
        </w:rPr>
        <w:t xml:space="preserve">wo </w:t>
      </w:r>
      <w:r w:rsidRPr="00224A72">
        <w:rPr>
          <w:rFonts w:ascii="Calibri" w:eastAsia="標楷體" w:hAnsi="Calibri" w:cs="Times New Roman"/>
          <w:szCs w:val="24"/>
        </w:rPr>
        <w:t>y</w:t>
      </w:r>
      <w:r w:rsidRPr="00224A72">
        <w:rPr>
          <w:rFonts w:ascii="Calibri" w:eastAsia="標楷體" w:hAnsi="Calibri" w:cs="Times New Roman" w:hint="eastAsia"/>
          <w:szCs w:val="24"/>
        </w:rPr>
        <w:t xml:space="preserve">ears </w:t>
      </w:r>
      <w:r w:rsidRPr="00224A72">
        <w:rPr>
          <w:rFonts w:ascii="Calibri" w:eastAsia="標楷體" w:hAnsi="Calibri" w:cs="Times New Roman"/>
          <w:szCs w:val="24"/>
        </w:rPr>
        <w:t>a</w:t>
      </w:r>
      <w:r w:rsidRPr="00224A72">
        <w:rPr>
          <w:rFonts w:ascii="Calibri" w:eastAsia="標楷體" w:hAnsi="Calibri" w:cs="Times New Roman" w:hint="eastAsia"/>
          <w:szCs w:val="24"/>
        </w:rPr>
        <w:t xml:space="preserve">fter </w:t>
      </w:r>
      <w:r w:rsidRPr="00224A72">
        <w:rPr>
          <w:rFonts w:ascii="Calibri" w:eastAsia="標楷體" w:hAnsi="Calibri" w:cs="Times New Roman"/>
          <w:szCs w:val="24"/>
        </w:rPr>
        <w:t>i</w:t>
      </w:r>
      <w:r w:rsidRPr="00224A72">
        <w:rPr>
          <w:rFonts w:ascii="Calibri" w:eastAsia="標楷體" w:hAnsi="Calibri" w:cs="Times New Roman" w:hint="eastAsia"/>
          <w:szCs w:val="24"/>
        </w:rPr>
        <w:t xml:space="preserve">ndex </w:t>
      </w:r>
      <w:r w:rsidRPr="00224A72">
        <w:rPr>
          <w:rFonts w:ascii="Calibri" w:eastAsia="標楷體" w:hAnsi="Calibri" w:cs="Times New Roman"/>
          <w:szCs w:val="24"/>
        </w:rPr>
        <w:t>d</w:t>
      </w:r>
      <w:r w:rsidRPr="00224A72">
        <w:rPr>
          <w:rFonts w:ascii="Calibri" w:eastAsia="標楷體" w:hAnsi="Calibri" w:cs="Times New Roman" w:hint="eastAsia"/>
          <w:szCs w:val="24"/>
        </w:rPr>
        <w:t>ate</w:t>
      </w:r>
    </w:p>
    <w:tbl>
      <w:tblPr>
        <w:tblStyle w:val="ae"/>
        <w:tblW w:w="1078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14"/>
        <w:gridCol w:w="2597"/>
        <w:gridCol w:w="243"/>
        <w:gridCol w:w="1814"/>
        <w:gridCol w:w="2050"/>
      </w:tblGrid>
      <w:tr w:rsidR="006C19AA" w:rsidRPr="00224A72" w14:paraId="361B992A" w14:textId="77777777" w:rsidTr="003141F9">
        <w:tc>
          <w:tcPr>
            <w:tcW w:w="2268" w:type="dxa"/>
            <w:tcBorders>
              <w:top w:val="single" w:sz="18" w:space="0" w:color="auto"/>
              <w:bottom w:val="nil"/>
              <w:right w:val="nil"/>
            </w:tcBorders>
          </w:tcPr>
          <w:p w14:paraId="547F337E" w14:textId="77777777" w:rsidR="006C19AA" w:rsidRPr="00224A72" w:rsidRDefault="006C19AA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41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E73FD7" w14:textId="77777777" w:rsidR="006C19AA" w:rsidRPr="00224A72" w:rsidRDefault="006C19AA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First year</w:t>
            </w:r>
          </w:p>
        </w:tc>
        <w:tc>
          <w:tcPr>
            <w:tcW w:w="2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88F77D" w14:textId="77777777" w:rsidR="006C19AA" w:rsidRPr="00224A72" w:rsidRDefault="006C19AA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864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398B7531" w14:textId="77777777" w:rsidR="006C19AA" w:rsidRPr="00224A72" w:rsidRDefault="006C19AA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S</w:t>
            </w:r>
            <w:r w:rsidRPr="00224A72">
              <w:rPr>
                <w:rFonts w:ascii="Calibri" w:eastAsia="標楷體" w:hAnsi="Calibri" w:cs="Times New Roman"/>
                <w:szCs w:val="24"/>
              </w:rPr>
              <w:t>econd year</w:t>
            </w:r>
          </w:p>
        </w:tc>
      </w:tr>
      <w:tr w:rsidR="006C19AA" w:rsidRPr="00224A72" w14:paraId="3B84C701" w14:textId="77777777" w:rsidTr="003141F9">
        <w:tc>
          <w:tcPr>
            <w:tcW w:w="2268" w:type="dxa"/>
            <w:tcBorders>
              <w:top w:val="nil"/>
              <w:bottom w:val="single" w:sz="18" w:space="0" w:color="auto"/>
              <w:right w:val="nil"/>
            </w:tcBorders>
          </w:tcPr>
          <w:p w14:paraId="5BCFBB38" w14:textId="77777777" w:rsidR="006C19AA" w:rsidRPr="00224A72" w:rsidRDefault="006C19AA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4B4E40D0" w14:textId="77777777" w:rsidR="006C19AA" w:rsidRPr="00224A72" w:rsidRDefault="006C19AA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Mean + SD</w:t>
            </w:r>
          </w:p>
        </w:tc>
        <w:tc>
          <w:tcPr>
            <w:tcW w:w="259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141953DE" w14:textId="77777777" w:rsidR="006C19AA" w:rsidRPr="00224A72" w:rsidRDefault="006C19AA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M</w:t>
            </w:r>
            <w:r w:rsidRPr="00224A72">
              <w:rPr>
                <w:rFonts w:ascii="Calibri" w:eastAsia="標楷體" w:hAnsi="Calibri" w:cs="Times New Roman"/>
                <w:szCs w:val="24"/>
              </w:rPr>
              <w:t>edian [IQR]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AB31922" w14:textId="77777777" w:rsidR="006C19AA" w:rsidRPr="00224A72" w:rsidRDefault="006C19AA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33D7EAA5" w14:textId="77777777" w:rsidR="006C19AA" w:rsidRPr="00224A72" w:rsidRDefault="006C19AA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Mean + SD</w:t>
            </w:r>
          </w:p>
        </w:tc>
        <w:tc>
          <w:tcPr>
            <w:tcW w:w="205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D5185BE" w14:textId="77777777" w:rsidR="006C19AA" w:rsidRPr="00224A72" w:rsidRDefault="006C19AA" w:rsidP="003141F9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M</w:t>
            </w:r>
            <w:r w:rsidRPr="00224A72">
              <w:rPr>
                <w:rFonts w:ascii="Calibri" w:eastAsia="標楷體" w:hAnsi="Calibri" w:cs="Times New Roman"/>
                <w:szCs w:val="24"/>
              </w:rPr>
              <w:t>edian [IQR]</w:t>
            </w:r>
          </w:p>
        </w:tc>
      </w:tr>
      <w:tr w:rsidR="006C19AA" w:rsidRPr="00224A72" w14:paraId="019A9E7A" w14:textId="77777777" w:rsidTr="003141F9">
        <w:trPr>
          <w:trHeight w:val="666"/>
        </w:trPr>
        <w:tc>
          <w:tcPr>
            <w:tcW w:w="2268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6FD34A4D" w14:textId="77777777" w:rsidR="006C19AA" w:rsidRPr="00224A72" w:rsidRDefault="006C19AA" w:rsidP="003141F9">
            <w:pPr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>Metformin user</w:t>
            </w: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7D65D1E" w14:textId="52F2CD47" w:rsidR="006C19AA" w:rsidRPr="00224A72" w:rsidRDefault="006C19AA" w:rsidP="003141F9">
            <w:pPr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>215.</w:t>
            </w:r>
            <w:r w:rsidR="00111F06" w:rsidRPr="00224A72">
              <w:rPr>
                <w:rFonts w:ascii="Calibri" w:hAnsi="Calibri"/>
                <w:color w:val="000000"/>
              </w:rPr>
              <w:t>2</w:t>
            </w:r>
            <w:r w:rsidRPr="00224A72">
              <w:rPr>
                <w:rFonts w:ascii="Calibri" w:hAnsi="Calibri"/>
                <w:color w:val="000000"/>
              </w:rPr>
              <w:t xml:space="preserve"> </w:t>
            </w:r>
            <w:r w:rsidRPr="00224A72">
              <w:rPr>
                <w:rFonts w:ascii="Calibri" w:eastAsia="標楷體" w:hAnsi="Calibri" w:cs="Times New Roman"/>
                <w:szCs w:val="24"/>
              </w:rPr>
              <w:t xml:space="preserve">± 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191.</w:t>
            </w:r>
            <w:r w:rsidR="00111F06" w:rsidRPr="00224A72">
              <w:rPr>
                <w:rFonts w:ascii="Calibri" w:eastAsia="標楷體" w:hAnsi="Calibri" w:cs="Times New Roman"/>
                <w:szCs w:val="24"/>
              </w:rPr>
              <w:t>8</w:t>
            </w:r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5BF0604" w14:textId="4CE1B501" w:rsidR="006C19AA" w:rsidRPr="00224A72" w:rsidRDefault="006C19AA" w:rsidP="003141F9">
            <w:pPr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 xml:space="preserve">183.9 </w:t>
            </w:r>
            <w:r w:rsidRPr="00224A72">
              <w:rPr>
                <w:rFonts w:ascii="Calibri" w:eastAsia="標楷體" w:hAnsi="Calibri" w:cs="Times New Roman"/>
                <w:szCs w:val="24"/>
              </w:rPr>
              <w:t>[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42.0, 319.2</w:t>
            </w:r>
            <w:r w:rsidRPr="00224A72">
              <w:rPr>
                <w:rFonts w:ascii="Calibri" w:eastAsia="標楷體" w:hAnsi="Calibri" w:cs="Times New Roman"/>
                <w:szCs w:val="24"/>
              </w:rPr>
              <w:t>]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6912E" w14:textId="77777777" w:rsidR="006C19AA" w:rsidRPr="00224A72" w:rsidRDefault="006C19AA" w:rsidP="003141F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00C87BA" w14:textId="0F5F2438" w:rsidR="006C19AA" w:rsidRPr="00224A72" w:rsidRDefault="006C19AA" w:rsidP="003141F9">
            <w:pPr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>143.</w:t>
            </w:r>
            <w:r w:rsidR="00111F06" w:rsidRPr="00224A72">
              <w:rPr>
                <w:rFonts w:ascii="Calibri" w:hAnsi="Calibri"/>
                <w:color w:val="000000"/>
              </w:rPr>
              <w:t>4</w:t>
            </w:r>
            <w:r w:rsidRPr="00224A72">
              <w:rPr>
                <w:rFonts w:ascii="Calibri" w:hAnsi="Calibri"/>
                <w:color w:val="000000"/>
              </w:rPr>
              <w:t xml:space="preserve"> </w:t>
            </w:r>
            <w:r w:rsidRPr="00224A72">
              <w:rPr>
                <w:rFonts w:ascii="Calibri" w:eastAsia="標楷體" w:hAnsi="Calibri" w:cs="Times New Roman"/>
                <w:szCs w:val="24"/>
              </w:rPr>
              <w:t xml:space="preserve">± 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187.</w:t>
            </w:r>
            <w:r w:rsidR="00111F06" w:rsidRPr="00224A72">
              <w:rPr>
                <w:rFonts w:ascii="Calibri" w:eastAsia="標楷體" w:hAnsi="Calibri" w:cs="Times New Roman"/>
                <w:szCs w:val="24"/>
              </w:rPr>
              <w:t>7</w:t>
            </w:r>
          </w:p>
        </w:tc>
        <w:tc>
          <w:tcPr>
            <w:tcW w:w="20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BBFA144" w14:textId="74178379" w:rsidR="006C19AA" w:rsidRPr="00224A72" w:rsidRDefault="006C19AA" w:rsidP="003141F9">
            <w:pPr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>43.</w:t>
            </w:r>
            <w:r w:rsidR="00111F06" w:rsidRPr="00224A72">
              <w:rPr>
                <w:rFonts w:ascii="Calibri" w:hAnsi="Calibri"/>
                <w:color w:val="000000"/>
              </w:rPr>
              <w:t>4</w:t>
            </w:r>
            <w:r w:rsidRPr="00224A72">
              <w:rPr>
                <w:rFonts w:ascii="Calibri" w:hAnsi="Calibri" w:hint="eastAsia"/>
                <w:color w:val="000000"/>
              </w:rPr>
              <w:t xml:space="preserve"> [0, 265.</w:t>
            </w:r>
            <w:r w:rsidR="00111F06" w:rsidRPr="00224A72">
              <w:rPr>
                <w:rFonts w:ascii="Calibri" w:hAnsi="Calibri"/>
                <w:color w:val="000000"/>
              </w:rPr>
              <w:t>8</w:t>
            </w:r>
            <w:r w:rsidRPr="00224A72">
              <w:rPr>
                <w:rFonts w:ascii="Calibri" w:hAnsi="Calibri" w:hint="eastAsia"/>
                <w:color w:val="000000"/>
              </w:rPr>
              <w:t>]</w:t>
            </w:r>
          </w:p>
        </w:tc>
      </w:tr>
      <w:tr w:rsidR="006C19AA" w:rsidRPr="00224A72" w14:paraId="239A8ACA" w14:textId="77777777" w:rsidTr="003141F9">
        <w:trPr>
          <w:trHeight w:val="563"/>
        </w:trPr>
        <w:tc>
          <w:tcPr>
            <w:tcW w:w="2268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23BE574F" w14:textId="77777777" w:rsidR="006C19AA" w:rsidRPr="00224A72" w:rsidRDefault="006C19AA" w:rsidP="003141F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Metformin nonuser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82832E3" w14:textId="6D8F2BE5" w:rsidR="006C19AA" w:rsidRPr="00224A72" w:rsidRDefault="006C19AA" w:rsidP="003141F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45.4</w:t>
            </w:r>
            <w:r w:rsidRPr="00224A72">
              <w:rPr>
                <w:rFonts w:ascii="Calibri" w:eastAsia="標楷體" w:hAnsi="Calibri" w:cs="Times New Roman"/>
                <w:szCs w:val="24"/>
              </w:rPr>
              <w:t xml:space="preserve"> ± 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84.</w:t>
            </w:r>
            <w:r w:rsidR="00111F06" w:rsidRPr="00224A72">
              <w:rPr>
                <w:rFonts w:ascii="Calibri" w:eastAsia="標楷體" w:hAnsi="Calibri" w:cs="Times New Roman"/>
                <w:szCs w:val="24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93514DB" w14:textId="2893DB6A" w:rsidR="006C19AA" w:rsidRPr="00224A72" w:rsidRDefault="006C19AA" w:rsidP="003141F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0 </w:t>
            </w:r>
            <w:r w:rsidRPr="00224A72">
              <w:rPr>
                <w:rFonts w:ascii="Calibri" w:eastAsia="標楷體" w:hAnsi="Calibri" w:cs="Times New Roman"/>
                <w:szCs w:val="24"/>
              </w:rPr>
              <w:t>[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0, 60.4]</w:t>
            </w:r>
          </w:p>
        </w:tc>
        <w:tc>
          <w:tcPr>
            <w:tcW w:w="2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46DE463" w14:textId="77777777" w:rsidR="006C19AA" w:rsidRPr="00224A72" w:rsidRDefault="006C19AA" w:rsidP="003141F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6DF60BD" w14:textId="1DF0E3AE" w:rsidR="006C19AA" w:rsidRPr="00224A72" w:rsidRDefault="006C19AA" w:rsidP="003141F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47.3</w:t>
            </w:r>
            <w:r w:rsidRPr="00224A72">
              <w:rPr>
                <w:rFonts w:ascii="Calibri" w:eastAsia="標楷體" w:hAnsi="Calibri" w:cs="Times New Roman"/>
                <w:szCs w:val="24"/>
              </w:rPr>
              <w:t xml:space="preserve"> ± 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96.</w:t>
            </w:r>
            <w:r w:rsidR="00111F06" w:rsidRPr="00224A72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28F0408" w14:textId="4B5548A6" w:rsidR="006C19AA" w:rsidRPr="00224A72" w:rsidRDefault="006C19AA" w:rsidP="003141F9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 [0, 45.8]</w:t>
            </w:r>
          </w:p>
        </w:tc>
      </w:tr>
    </w:tbl>
    <w:p w14:paraId="7ACB1FBA" w14:textId="77777777" w:rsidR="006C19AA" w:rsidRPr="00224A72" w:rsidRDefault="006C19AA" w:rsidP="006C19AA">
      <w:pPr>
        <w:spacing w:line="480" w:lineRule="auto"/>
        <w:ind w:left="851" w:hanging="851"/>
        <w:rPr>
          <w:rFonts w:ascii="Calibri" w:eastAsia="標楷體" w:hAnsi="Calibri" w:cs="Times New Roman"/>
          <w:szCs w:val="24"/>
        </w:rPr>
      </w:pPr>
      <w:r w:rsidRPr="00224A72">
        <w:rPr>
          <w:rFonts w:ascii="Calibri" w:eastAsia="標楷體" w:hAnsi="Calibri" w:cs="Times New Roman"/>
          <w:szCs w:val="24"/>
        </w:rPr>
        <w:t>Abbreviation: IQR, interquartile range; SD, standard deviation;</w:t>
      </w:r>
    </w:p>
    <w:p w14:paraId="2B9761CC" w14:textId="77777777" w:rsidR="006C19AA" w:rsidRPr="00224A72" w:rsidRDefault="006C19AA">
      <w:pPr>
        <w:widowControl/>
        <w:rPr>
          <w:rFonts w:ascii="Calibri" w:eastAsia="標楷體" w:hAnsi="Calibri" w:cs="Times New Roman"/>
          <w:b/>
          <w:szCs w:val="24"/>
        </w:rPr>
        <w:sectPr w:rsidR="006C19AA" w:rsidRPr="00224A72" w:rsidSect="006C19AA">
          <w:pgSz w:w="16838" w:h="11906" w:orient="landscape"/>
          <w:pgMar w:top="1559" w:right="4789" w:bottom="2410" w:left="1440" w:header="851" w:footer="992" w:gutter="0"/>
          <w:cols w:space="425"/>
          <w:docGrid w:type="lines" w:linePitch="360"/>
        </w:sectPr>
      </w:pPr>
    </w:p>
    <w:p w14:paraId="5AF97E43" w14:textId="56DBD890" w:rsidR="0072179A" w:rsidRPr="00224A72" w:rsidRDefault="0072179A" w:rsidP="0072179A">
      <w:pPr>
        <w:widowControl/>
        <w:spacing w:line="480" w:lineRule="auto"/>
        <w:rPr>
          <w:rFonts w:ascii="Calibri" w:eastAsia="新細明體" w:hAnsi="Calibri" w:cs="Times New Roman"/>
          <w:szCs w:val="24"/>
        </w:rPr>
      </w:pPr>
      <w:r w:rsidRPr="00224A72">
        <w:rPr>
          <w:rFonts w:ascii="Calibri" w:eastAsia="標楷體" w:hAnsi="Calibri" w:cs="Times New Roman" w:hint="eastAsia"/>
          <w:b/>
          <w:szCs w:val="24"/>
        </w:rPr>
        <w:lastRenderedPageBreak/>
        <w:t>E-</w:t>
      </w:r>
      <w:r w:rsidRPr="00224A72">
        <w:rPr>
          <w:rFonts w:ascii="Calibri" w:eastAsia="標楷體" w:hAnsi="Calibri" w:cs="Times New Roman"/>
          <w:b/>
          <w:szCs w:val="24"/>
        </w:rPr>
        <w:t xml:space="preserve">Table </w:t>
      </w:r>
      <w:r w:rsidR="00487C02" w:rsidRPr="00224A72">
        <w:rPr>
          <w:rFonts w:ascii="Calibri" w:eastAsia="標楷體" w:hAnsi="Calibri" w:cs="Times New Roman" w:hint="eastAsia"/>
          <w:b/>
          <w:szCs w:val="24"/>
        </w:rPr>
        <w:t>5</w:t>
      </w:r>
      <w:r w:rsidRPr="00224A72">
        <w:rPr>
          <w:rFonts w:ascii="Calibri" w:eastAsia="標楷體" w:hAnsi="Calibri" w:cs="Times New Roman"/>
          <w:b/>
          <w:szCs w:val="24"/>
        </w:rPr>
        <w:t>.</w:t>
      </w:r>
      <w:r w:rsidRPr="00224A72">
        <w:rPr>
          <w:rFonts w:ascii="Calibri" w:eastAsia="標楷體" w:hAnsi="Calibri" w:cs="Times New Roman"/>
          <w:szCs w:val="24"/>
        </w:rPr>
        <w:t xml:space="preserve"> </w:t>
      </w:r>
      <w:r w:rsidR="00910E4A" w:rsidRPr="00224A72">
        <w:rPr>
          <w:rFonts w:ascii="Calibri" w:eastAsia="標楷體" w:hAnsi="Calibri" w:cs="Times New Roman"/>
          <w:szCs w:val="24"/>
        </w:rPr>
        <w:t xml:space="preserve">Crude </w:t>
      </w:r>
      <w:r w:rsidR="00910E4A" w:rsidRPr="00224A72">
        <w:rPr>
          <w:rFonts w:ascii="Calibri" w:eastAsia="標楷體" w:hAnsi="Calibri" w:cs="Times New Roman" w:hint="eastAsia"/>
          <w:szCs w:val="24"/>
        </w:rPr>
        <w:t>h</w:t>
      </w:r>
      <w:r w:rsidR="00910E4A" w:rsidRPr="00224A72">
        <w:rPr>
          <w:rFonts w:ascii="Calibri" w:eastAsia="標楷體" w:hAnsi="Calibri" w:cs="Times New Roman"/>
          <w:szCs w:val="24"/>
        </w:rPr>
        <w:t xml:space="preserve">azards ratio for </w:t>
      </w:r>
      <w:r w:rsidR="002F4526" w:rsidRPr="00224A72">
        <w:rPr>
          <w:rFonts w:ascii="Calibri" w:eastAsia="標楷體" w:hAnsi="Calibri" w:cs="Times New Roman"/>
          <w:szCs w:val="24"/>
        </w:rPr>
        <w:t>a</w:t>
      </w:r>
      <w:r w:rsidRPr="00224A72">
        <w:rPr>
          <w:rFonts w:ascii="Calibri" w:eastAsia="標楷體" w:hAnsi="Calibri" w:cs="Times New Roman" w:hint="eastAsia"/>
          <w:szCs w:val="24"/>
        </w:rPr>
        <w:t xml:space="preserve">ctive </w:t>
      </w:r>
      <w:r w:rsidR="002F4526" w:rsidRPr="00224A72">
        <w:rPr>
          <w:rFonts w:ascii="Calibri" w:eastAsia="標楷體" w:hAnsi="Calibri" w:cs="Times New Roman"/>
          <w:szCs w:val="24"/>
        </w:rPr>
        <w:t>t</w:t>
      </w:r>
      <w:r w:rsidRPr="00224A72">
        <w:rPr>
          <w:rFonts w:ascii="Calibri" w:eastAsia="標楷體" w:hAnsi="Calibri" w:cs="Times New Roman" w:hint="eastAsia"/>
          <w:szCs w:val="24"/>
        </w:rPr>
        <w:t>uberculosis</w:t>
      </w:r>
      <w:r w:rsidRPr="00224A72">
        <w:rPr>
          <w:rFonts w:ascii="Calibri" w:eastAsia="標楷體" w:hAnsi="Calibri" w:cs="Times New Roman"/>
          <w:szCs w:val="24"/>
        </w:rPr>
        <w:t xml:space="preserve"> </w:t>
      </w:r>
      <w:r w:rsidR="002F4526" w:rsidRPr="00224A72">
        <w:rPr>
          <w:rFonts w:ascii="Calibri" w:eastAsia="標楷體" w:hAnsi="Calibri" w:cs="Times New Roman"/>
          <w:szCs w:val="24"/>
        </w:rPr>
        <w:t>a</w:t>
      </w:r>
      <w:r w:rsidRPr="00224A72">
        <w:rPr>
          <w:rFonts w:ascii="Calibri" w:eastAsia="標楷體" w:hAnsi="Calibri" w:cs="Times New Roman"/>
          <w:szCs w:val="24"/>
        </w:rPr>
        <w:t xml:space="preserve">mong </w:t>
      </w:r>
      <w:r w:rsidR="002F4526" w:rsidRPr="00224A72">
        <w:rPr>
          <w:rFonts w:ascii="Calibri" w:eastAsia="標楷體" w:hAnsi="Calibri" w:cs="Times New Roman"/>
          <w:szCs w:val="24"/>
        </w:rPr>
        <w:t>p</w:t>
      </w:r>
      <w:r w:rsidRPr="00224A72">
        <w:rPr>
          <w:rFonts w:ascii="Calibri" w:eastAsia="標楷體" w:hAnsi="Calibri" w:cs="Times New Roman"/>
          <w:szCs w:val="24"/>
        </w:rPr>
        <w:t xml:space="preserve">atients </w:t>
      </w:r>
      <w:r w:rsidRPr="00224A72">
        <w:rPr>
          <w:rFonts w:ascii="Calibri" w:eastAsia="標楷體" w:hAnsi="Calibri" w:cs="Times New Roman" w:hint="eastAsia"/>
          <w:szCs w:val="24"/>
        </w:rPr>
        <w:t xml:space="preserve">with </w:t>
      </w:r>
      <w:r w:rsidR="002F4526" w:rsidRPr="00224A72">
        <w:rPr>
          <w:rFonts w:ascii="Calibri" w:eastAsia="標楷體" w:hAnsi="Calibri" w:cs="Times New Roman"/>
          <w:szCs w:val="24"/>
        </w:rPr>
        <w:t>d</w:t>
      </w:r>
      <w:r w:rsidRPr="00224A72">
        <w:rPr>
          <w:rFonts w:ascii="Calibri" w:eastAsia="標楷體" w:hAnsi="Calibri" w:cs="Times New Roman" w:hint="eastAsia"/>
          <w:szCs w:val="24"/>
        </w:rPr>
        <w:t xml:space="preserve">iabetes </w:t>
      </w:r>
      <w:r w:rsidR="002F4526" w:rsidRPr="00224A72">
        <w:rPr>
          <w:rFonts w:ascii="Calibri" w:eastAsia="標楷體" w:hAnsi="Calibri" w:cs="Times New Roman"/>
          <w:szCs w:val="24"/>
        </w:rPr>
        <w:t>a</w:t>
      </w:r>
      <w:r w:rsidRPr="00224A72">
        <w:rPr>
          <w:rFonts w:ascii="Calibri" w:eastAsia="標楷體" w:hAnsi="Calibri" w:cs="Times New Roman"/>
          <w:szCs w:val="24"/>
        </w:rPr>
        <w:t xml:space="preserve">fter </w:t>
      </w:r>
      <w:r w:rsidR="002F4526" w:rsidRPr="00224A72">
        <w:rPr>
          <w:rFonts w:ascii="Calibri" w:eastAsia="標楷體" w:hAnsi="Calibri" w:cs="Times New Roman"/>
          <w:szCs w:val="24"/>
        </w:rPr>
        <w:t>p</w:t>
      </w:r>
      <w:r w:rsidRPr="00224A72">
        <w:rPr>
          <w:rFonts w:ascii="Calibri" w:eastAsia="標楷體" w:hAnsi="Calibri" w:cs="Times New Roman"/>
          <w:szCs w:val="24"/>
        </w:rPr>
        <w:t xml:space="preserve">ropensity </w:t>
      </w:r>
      <w:r w:rsidR="002F4526" w:rsidRPr="00224A72">
        <w:rPr>
          <w:rFonts w:ascii="Calibri" w:eastAsia="標楷體" w:hAnsi="Calibri" w:cs="Times New Roman"/>
          <w:szCs w:val="24"/>
        </w:rPr>
        <w:t>s</w:t>
      </w:r>
      <w:r w:rsidRPr="00224A72">
        <w:rPr>
          <w:rFonts w:ascii="Calibri" w:eastAsia="標楷體" w:hAnsi="Calibri" w:cs="Times New Roman"/>
          <w:szCs w:val="24"/>
        </w:rPr>
        <w:t xml:space="preserve">core </w:t>
      </w:r>
      <w:r w:rsidR="002F4526" w:rsidRPr="00224A72">
        <w:rPr>
          <w:rFonts w:ascii="Calibri" w:eastAsia="標楷體" w:hAnsi="Calibri" w:cs="Times New Roman"/>
          <w:szCs w:val="24"/>
        </w:rPr>
        <w:t>m</w:t>
      </w:r>
      <w:r w:rsidRPr="00224A72">
        <w:rPr>
          <w:rFonts w:ascii="Calibri" w:eastAsia="標楷體" w:hAnsi="Calibri" w:cs="Times New Roman"/>
          <w:szCs w:val="24"/>
        </w:rPr>
        <w:t xml:space="preserve">atching for </w:t>
      </w:r>
      <w:r w:rsidR="002F4526" w:rsidRPr="00224A72">
        <w:rPr>
          <w:rFonts w:ascii="Calibri" w:eastAsia="標楷體" w:hAnsi="Calibri" w:cs="Times New Roman"/>
          <w:szCs w:val="24"/>
        </w:rPr>
        <w:t>m</w:t>
      </w:r>
      <w:r w:rsidRPr="00224A72">
        <w:rPr>
          <w:rFonts w:ascii="Calibri" w:eastAsia="標楷體" w:hAnsi="Calibri" w:cs="Times New Roman"/>
          <w:szCs w:val="24"/>
        </w:rPr>
        <w:t xml:space="preserve">etformin </w:t>
      </w:r>
      <w:r w:rsidR="002F4526" w:rsidRPr="00224A72">
        <w:rPr>
          <w:rFonts w:ascii="Calibri" w:eastAsia="標楷體" w:hAnsi="Calibri" w:cs="Times New Roman"/>
          <w:szCs w:val="24"/>
        </w:rPr>
        <w:t>u</w:t>
      </w:r>
      <w:r w:rsidRPr="00224A72">
        <w:rPr>
          <w:rFonts w:ascii="Calibri" w:eastAsia="標楷體" w:hAnsi="Calibri" w:cs="Times New Roman"/>
          <w:szCs w:val="24"/>
        </w:rPr>
        <w:t xml:space="preserve">se, </w:t>
      </w:r>
      <w:r w:rsidRPr="00224A72">
        <w:rPr>
          <w:rFonts w:ascii="Calibri" w:eastAsia="標楷體" w:hAnsi="Calibri" w:cs="Times New Roman" w:hint="eastAsia"/>
          <w:szCs w:val="24"/>
        </w:rPr>
        <w:t xml:space="preserve">as </w:t>
      </w:r>
      <w:r w:rsidR="002F4526" w:rsidRPr="00224A72">
        <w:rPr>
          <w:rFonts w:ascii="Calibri" w:eastAsia="標楷體" w:hAnsi="Calibri" w:cs="Times New Roman"/>
          <w:szCs w:val="24"/>
        </w:rPr>
        <w:t>d</w:t>
      </w:r>
      <w:r w:rsidRPr="00224A72">
        <w:rPr>
          <w:rFonts w:ascii="Calibri" w:eastAsia="標楷體" w:hAnsi="Calibri" w:cs="Times New Roman"/>
          <w:szCs w:val="24"/>
        </w:rPr>
        <w:t xml:space="preserve">etermined </w:t>
      </w:r>
      <w:r w:rsidR="002F4526" w:rsidRPr="00224A72">
        <w:rPr>
          <w:rFonts w:ascii="Calibri" w:eastAsia="標楷體" w:hAnsi="Calibri" w:cs="Times New Roman"/>
          <w:szCs w:val="24"/>
        </w:rPr>
        <w:t>t</w:t>
      </w:r>
      <w:r w:rsidRPr="00224A72">
        <w:rPr>
          <w:rFonts w:ascii="Calibri" w:eastAsia="標楷體" w:hAnsi="Calibri" w:cs="Times New Roman"/>
          <w:szCs w:val="24"/>
        </w:rPr>
        <w:t xml:space="preserve">hrough </w:t>
      </w:r>
      <w:r w:rsidR="002F4526" w:rsidRPr="00224A72">
        <w:rPr>
          <w:rFonts w:ascii="Calibri" w:eastAsia="標楷體" w:hAnsi="Calibri" w:cs="Times New Roman"/>
          <w:szCs w:val="24"/>
        </w:rPr>
        <w:t>u</w:t>
      </w:r>
      <w:r w:rsidRPr="00224A72">
        <w:rPr>
          <w:rFonts w:ascii="Calibri" w:eastAsia="標楷體" w:hAnsi="Calibri" w:cs="Times New Roman" w:hint="eastAsia"/>
          <w:szCs w:val="24"/>
        </w:rPr>
        <w:t xml:space="preserve">nivariate </w:t>
      </w:r>
      <w:r w:rsidR="002F4526" w:rsidRPr="00224A72">
        <w:rPr>
          <w:rFonts w:ascii="Calibri" w:eastAsia="標楷體" w:hAnsi="Calibri" w:cs="Times New Roman"/>
          <w:szCs w:val="24"/>
        </w:rPr>
        <w:t>s</w:t>
      </w:r>
      <w:r w:rsidRPr="00224A72">
        <w:rPr>
          <w:rFonts w:ascii="Calibri" w:eastAsia="標楷體" w:hAnsi="Calibri" w:cs="Times New Roman" w:hint="eastAsia"/>
          <w:szCs w:val="24"/>
        </w:rPr>
        <w:t xml:space="preserve">tratified </w:t>
      </w:r>
      <w:r w:rsidR="002F4526" w:rsidRPr="00224A72">
        <w:rPr>
          <w:rFonts w:ascii="Calibri" w:eastAsia="標楷體" w:hAnsi="Calibri" w:cs="Times New Roman"/>
          <w:szCs w:val="24"/>
        </w:rPr>
        <w:t>c</w:t>
      </w:r>
      <w:r w:rsidRPr="00224A72">
        <w:rPr>
          <w:rFonts w:ascii="Calibri" w:eastAsia="標楷體" w:hAnsi="Calibri" w:cs="Times New Roman"/>
          <w:szCs w:val="24"/>
        </w:rPr>
        <w:t xml:space="preserve">ox </w:t>
      </w:r>
      <w:r w:rsidR="002F4526" w:rsidRPr="00224A72">
        <w:rPr>
          <w:rFonts w:ascii="Calibri" w:eastAsia="標楷體" w:hAnsi="Calibri" w:cs="Times New Roman"/>
          <w:szCs w:val="24"/>
        </w:rPr>
        <w:t>p</w:t>
      </w:r>
      <w:r w:rsidRPr="00224A72">
        <w:rPr>
          <w:rFonts w:ascii="Calibri" w:eastAsia="標楷體" w:hAnsi="Calibri" w:cs="Times New Roman"/>
          <w:szCs w:val="24"/>
        </w:rPr>
        <w:t xml:space="preserve">roportional </w:t>
      </w:r>
      <w:r w:rsidR="002F4526" w:rsidRPr="00224A72">
        <w:rPr>
          <w:rFonts w:ascii="Calibri" w:eastAsia="標楷體" w:hAnsi="Calibri" w:cs="Times New Roman"/>
          <w:szCs w:val="24"/>
        </w:rPr>
        <w:t>h</w:t>
      </w:r>
      <w:r w:rsidRPr="00224A72">
        <w:rPr>
          <w:rFonts w:ascii="Calibri" w:eastAsia="標楷體" w:hAnsi="Calibri" w:cs="Times New Roman"/>
          <w:szCs w:val="24"/>
        </w:rPr>
        <w:t xml:space="preserve">azard </w:t>
      </w:r>
      <w:r w:rsidR="002F4526" w:rsidRPr="00224A72">
        <w:rPr>
          <w:rFonts w:ascii="Calibri" w:eastAsia="標楷體" w:hAnsi="Calibri" w:cs="Times New Roman"/>
          <w:szCs w:val="24"/>
        </w:rPr>
        <w:t>r</w:t>
      </w:r>
      <w:r w:rsidRPr="00224A72">
        <w:rPr>
          <w:rFonts w:ascii="Calibri" w:eastAsia="標楷體" w:hAnsi="Calibri" w:cs="Times New Roman"/>
          <w:szCs w:val="24"/>
        </w:rPr>
        <w:t xml:space="preserve">egression </w:t>
      </w:r>
      <w:r w:rsidR="002F4526" w:rsidRPr="00224A72">
        <w:rPr>
          <w:rFonts w:ascii="Calibri" w:eastAsia="標楷體" w:hAnsi="Calibri" w:cs="Times New Roman"/>
          <w:szCs w:val="24"/>
        </w:rPr>
        <w:t>a</w:t>
      </w:r>
      <w:r w:rsidRPr="00224A72">
        <w:rPr>
          <w:rFonts w:ascii="Calibri" w:eastAsia="標楷體" w:hAnsi="Calibri" w:cs="Times New Roman"/>
          <w:szCs w:val="24"/>
        </w:rPr>
        <w:t xml:space="preserve">nalysis </w:t>
      </w:r>
    </w:p>
    <w:tbl>
      <w:tblPr>
        <w:tblStyle w:val="ae"/>
        <w:tblW w:w="883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3945"/>
        <w:gridCol w:w="1114"/>
      </w:tblGrid>
      <w:tr w:rsidR="00027EBA" w:rsidRPr="00224A72" w14:paraId="7B1B48CF" w14:textId="77777777" w:rsidTr="00772555">
        <w:trPr>
          <w:jc w:val="center"/>
        </w:trPr>
        <w:tc>
          <w:tcPr>
            <w:tcW w:w="3776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0F07ED1" w14:textId="33C4F234" w:rsidR="00027EBA" w:rsidRPr="00224A72" w:rsidRDefault="00027EBA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Predictors</w:t>
            </w:r>
          </w:p>
        </w:tc>
        <w:tc>
          <w:tcPr>
            <w:tcW w:w="39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53DE88C" w14:textId="0CDCA072" w:rsidR="00027EBA" w:rsidRPr="00224A72" w:rsidRDefault="00027EBA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crude HR (95% CI)</w:t>
            </w:r>
          </w:p>
        </w:tc>
        <w:tc>
          <w:tcPr>
            <w:tcW w:w="11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30F2DC9" w14:textId="77777777" w:rsidR="00027EBA" w:rsidRPr="00224A72" w:rsidRDefault="00027EBA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i/>
                <w:szCs w:val="24"/>
              </w:rPr>
              <w:t>p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-value</w:t>
            </w:r>
          </w:p>
        </w:tc>
      </w:tr>
      <w:tr w:rsidR="00027EBA" w:rsidRPr="00224A72" w14:paraId="58D26035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single" w:sz="18" w:space="0" w:color="auto"/>
              <w:bottom w:val="nil"/>
              <w:right w:val="nil"/>
            </w:tcBorders>
          </w:tcPr>
          <w:p w14:paraId="60C53172" w14:textId="1A7F227E" w:rsidR="00027EBA" w:rsidRPr="00224A72" w:rsidRDefault="00027EBA" w:rsidP="002863F7">
            <w:pPr>
              <w:spacing w:line="300" w:lineRule="auto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 xml:space="preserve">DM </w:t>
            </w:r>
            <w:r w:rsidR="002F4526" w:rsidRPr="00224A72">
              <w:rPr>
                <w:rFonts w:ascii="Calibri" w:hAnsi="Calibri" w:hint="eastAsia"/>
                <w:color w:val="000000"/>
              </w:rPr>
              <w:t>s</w:t>
            </w:r>
            <w:r w:rsidR="002F4526" w:rsidRPr="00224A72">
              <w:rPr>
                <w:rFonts w:ascii="Calibri" w:hAnsi="Calibri"/>
                <w:color w:val="000000"/>
              </w:rPr>
              <w:t>tatus</w:t>
            </w:r>
          </w:p>
        </w:tc>
        <w:tc>
          <w:tcPr>
            <w:tcW w:w="394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806D32F" w14:textId="6E6BDE6A" w:rsidR="00027EBA" w:rsidRPr="00224A72" w:rsidRDefault="00027EBA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8E073B7" w14:textId="50127052" w:rsidR="00027EBA" w:rsidRPr="00224A72" w:rsidRDefault="00027EBA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27EBA" w:rsidRPr="00224A72" w14:paraId="2B0E2D07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14:paraId="493B7465" w14:textId="58573F34" w:rsidR="00027EBA" w:rsidRPr="00224A72" w:rsidRDefault="00027EBA" w:rsidP="002863F7">
            <w:pPr>
              <w:spacing w:line="300" w:lineRule="auto"/>
              <w:ind w:firstLineChars="50" w:firstLine="120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DM, metformin nonusers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08ED32AB" w14:textId="33903EFA" w:rsidR="00027EBA" w:rsidRPr="00224A72" w:rsidRDefault="00027EBA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 xml:space="preserve">Reference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EBD73C9" w14:textId="77777777" w:rsidR="00027EBA" w:rsidRPr="00224A72" w:rsidRDefault="00027EBA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27EBA" w:rsidRPr="00224A72" w14:paraId="6E5D795B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14:paraId="7BA741EC" w14:textId="4D2B72C1" w:rsidR="00027EBA" w:rsidRPr="00224A72" w:rsidRDefault="00027EBA" w:rsidP="002863F7">
            <w:pPr>
              <w:spacing w:line="300" w:lineRule="auto"/>
              <w:ind w:firstLineChars="50" w:firstLine="120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DM, metformin users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8E641" w14:textId="68D4B6E8" w:rsidR="00027EBA" w:rsidRPr="00224A72" w:rsidRDefault="00027EBA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0.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69</w:t>
            </w:r>
            <w:r w:rsidRPr="00224A72">
              <w:rPr>
                <w:rFonts w:ascii="Calibri" w:eastAsia="標楷體" w:hAnsi="Calibri" w:cs="Times New Roman"/>
                <w:szCs w:val="24"/>
              </w:rPr>
              <w:t xml:space="preserve"> (0.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51</w:t>
            </w:r>
            <w:r w:rsidRPr="00224A72">
              <w:rPr>
                <w:rFonts w:ascii="Calibri" w:eastAsia="標楷體" w:hAnsi="Calibri" w:cs="Times New Roman"/>
                <w:szCs w:val="24"/>
              </w:rPr>
              <w:t xml:space="preserve"> – 0.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92</w:t>
            </w:r>
            <w:r w:rsidRPr="00224A72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6C63EA1" w14:textId="205B20B4" w:rsidR="00027EBA" w:rsidRPr="00224A72" w:rsidRDefault="00027EBA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0.0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12</w:t>
            </w:r>
          </w:p>
        </w:tc>
      </w:tr>
      <w:tr w:rsidR="00027EBA" w:rsidRPr="00224A72" w14:paraId="60AF77F5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14:paraId="3310DE1B" w14:textId="6646E546" w:rsidR="00027EBA" w:rsidRPr="00224A72" w:rsidRDefault="00027EBA" w:rsidP="002863F7">
            <w:pPr>
              <w:spacing w:line="300" w:lineRule="auto"/>
              <w:ind w:firstLineChars="50" w:firstLine="120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Healthy cohort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57DCA" w14:textId="1AD1501B" w:rsidR="00027EBA" w:rsidRPr="00224A72" w:rsidRDefault="00027EBA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/>
                <w:color w:val="000000"/>
              </w:rPr>
              <w:t>0.</w:t>
            </w:r>
            <w:r w:rsidRPr="00224A72">
              <w:rPr>
                <w:rFonts w:ascii="Calibri" w:hAnsi="Calibri" w:hint="eastAsia"/>
                <w:color w:val="000000"/>
              </w:rPr>
              <w:t>44</w:t>
            </w:r>
            <w:r w:rsidRPr="00224A72">
              <w:rPr>
                <w:rFonts w:ascii="Calibri" w:hAnsi="Calibri"/>
                <w:color w:val="000000"/>
              </w:rPr>
              <w:t xml:space="preserve"> (0.</w:t>
            </w:r>
            <w:r w:rsidRPr="00224A72">
              <w:rPr>
                <w:rFonts w:ascii="Calibri" w:hAnsi="Calibri" w:hint="eastAsia"/>
                <w:color w:val="000000"/>
              </w:rPr>
              <w:t>32</w:t>
            </w:r>
            <w:r w:rsidRPr="00224A72">
              <w:rPr>
                <w:rFonts w:ascii="Calibri" w:hAnsi="Calibri"/>
                <w:color w:val="000000"/>
              </w:rPr>
              <w:t xml:space="preserve"> </w:t>
            </w:r>
            <w:r w:rsidRPr="00224A72">
              <w:rPr>
                <w:rFonts w:ascii="Calibri" w:eastAsia="標楷體" w:hAnsi="Calibri" w:cs="Times New Roman"/>
                <w:szCs w:val="24"/>
              </w:rPr>
              <w:t xml:space="preserve">– </w:t>
            </w:r>
            <w:r w:rsidRPr="00224A72">
              <w:rPr>
                <w:rFonts w:ascii="Calibri" w:hAnsi="Calibri"/>
                <w:color w:val="000000"/>
              </w:rPr>
              <w:t>0.</w:t>
            </w:r>
            <w:r w:rsidRPr="00224A72">
              <w:rPr>
                <w:rFonts w:ascii="Calibri" w:hAnsi="Calibri" w:hint="eastAsia"/>
                <w:color w:val="000000"/>
              </w:rPr>
              <w:t>62</w:t>
            </w:r>
            <w:r w:rsidRPr="00224A7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E5768E7" w14:textId="74CF4EE4" w:rsidR="00027EBA" w:rsidRPr="00224A72" w:rsidRDefault="00027EBA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&lt;0.001</w:t>
            </w:r>
          </w:p>
        </w:tc>
      </w:tr>
      <w:tr w:rsidR="004D0278" w:rsidRPr="00224A72" w14:paraId="6CFADF66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14:paraId="2403395E" w14:textId="0A831220" w:rsidR="004D0278" w:rsidRPr="00224A72" w:rsidRDefault="004D0278" w:rsidP="002863F7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Age at index date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2ABC96AE" w14:textId="0E61AF30" w:rsidR="004D0278" w:rsidRPr="00224A72" w:rsidRDefault="004D0278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FED4849" w14:textId="77777777" w:rsidR="004D0278" w:rsidRPr="00224A72" w:rsidRDefault="004D0278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772555" w:rsidRPr="00224A72" w14:paraId="7DE0A1B3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14:paraId="6DE67238" w14:textId="446DC8F1" w:rsidR="00772555" w:rsidRPr="00224A72" w:rsidRDefault="00772555" w:rsidP="002863F7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kern w:val="0"/>
                <w:szCs w:val="24"/>
              </w:rPr>
              <w:t>&lt;65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3CB8AE67" w14:textId="506A0991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Reference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4077A04" w14:textId="615B0E6B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772555" w:rsidRPr="00224A72" w14:paraId="3512E9FE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14:paraId="4CED5B8C" w14:textId="0AA1C288" w:rsidR="00772555" w:rsidRPr="00224A72" w:rsidRDefault="00772555" w:rsidP="002863F7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≥65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48DDDB15" w14:textId="45F368BC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1.48 (1.15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1.90)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22A8A93" w14:textId="2DC25232" w:rsidR="00772555" w:rsidRPr="00224A72" w:rsidRDefault="009D189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0.002</w:t>
            </w:r>
          </w:p>
        </w:tc>
      </w:tr>
      <w:tr w:rsidR="00772555" w:rsidRPr="00224A72" w14:paraId="0DCBF317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14:paraId="656CA465" w14:textId="7D4512EE" w:rsidR="00772555" w:rsidRPr="00224A72" w:rsidRDefault="00772555" w:rsidP="002863F7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Sex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13EBA2BE" w14:textId="117BEE33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1CF03A7" w14:textId="77777777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772555" w:rsidRPr="00224A72" w14:paraId="612A23A0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14:paraId="72148D92" w14:textId="52030F1B" w:rsidR="00772555" w:rsidRPr="00224A72" w:rsidRDefault="00772555" w:rsidP="002863F7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Female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1987FD52" w14:textId="78B73D44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>Reference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10E0031" w14:textId="77777777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772555" w:rsidRPr="00224A72" w14:paraId="1C90DB72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14:paraId="7CC27FA8" w14:textId="28B65D34" w:rsidR="00772555" w:rsidRPr="00224A72" w:rsidRDefault="00772555" w:rsidP="002863F7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Male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4CA85A33" w14:textId="49856309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 xml:space="preserve">2.76 (2.11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3.60)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1992E44" w14:textId="1C4C9DF5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&lt;0.001</w:t>
            </w:r>
          </w:p>
        </w:tc>
      </w:tr>
      <w:tr w:rsidR="00772555" w:rsidRPr="00224A72" w14:paraId="41507CA2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78193F1A" w14:textId="07C8B28F" w:rsidR="00772555" w:rsidRPr="00224A72" w:rsidRDefault="00772555" w:rsidP="002863F7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proofErr w:type="spellStart"/>
            <w:r w:rsidRPr="00224A72">
              <w:rPr>
                <w:rFonts w:ascii="Calibri" w:eastAsia="標楷體" w:hAnsi="Calibri" w:cs="Times New Roman"/>
                <w:szCs w:val="24"/>
              </w:rPr>
              <w:t>aDCSI</w:t>
            </w:r>
            <w:proofErr w:type="spellEnd"/>
            <w:r w:rsidRPr="00224A72">
              <w:rPr>
                <w:rFonts w:ascii="Calibri" w:eastAsia="標楷體" w:hAnsi="Calibri" w:cs="Times New Roman"/>
                <w:szCs w:val="24"/>
              </w:rPr>
              <w:t xml:space="preserve"> score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6B1CB" w14:textId="77777777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2FA16B" w14:textId="77777777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772555" w:rsidRPr="00224A72" w14:paraId="60623CB3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34AAC1F4" w14:textId="614A64FC" w:rsidR="00772555" w:rsidRPr="00224A72" w:rsidRDefault="009D189E" w:rsidP="002863F7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772555" w:rsidRPr="00224A72">
              <w:rPr>
                <w:rFonts w:ascii="Calibri" w:eastAsia="標楷體" w:hAnsi="Calibri" w:cs="Times New Roman"/>
                <w:szCs w:val="24"/>
              </w:rPr>
              <w:t>0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6C95" w14:textId="4D99C01A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Reference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75559C9" w14:textId="77777777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772555" w:rsidRPr="00224A72" w14:paraId="29B968B8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47CA28DE" w14:textId="1A0ECDA4" w:rsidR="00772555" w:rsidRPr="00224A72" w:rsidRDefault="00772555" w:rsidP="002863F7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 xml:space="preserve"> 1</w:t>
            </w:r>
            <w:r w:rsidR="00250CEB" w:rsidRPr="00224A72">
              <w:rPr>
                <w:rFonts w:ascii="Calibri" w:eastAsia="標楷體" w:hAnsi="Calibri" w:cs="Times New Roman" w:hint="eastAsia"/>
                <w:szCs w:val="24"/>
              </w:rPr>
              <w:t>-2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BA92" w14:textId="1017DCE6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>1.</w:t>
            </w:r>
            <w:r w:rsidR="00250CEB" w:rsidRPr="00224A72">
              <w:rPr>
                <w:rFonts w:ascii="Calibri" w:hAnsi="Calibri" w:hint="eastAsia"/>
                <w:color w:val="000000"/>
              </w:rPr>
              <w:t>98</w:t>
            </w:r>
            <w:r w:rsidRPr="00224A72">
              <w:rPr>
                <w:rFonts w:ascii="Calibri" w:hAnsi="Calibri" w:hint="eastAsia"/>
                <w:color w:val="000000"/>
              </w:rPr>
              <w:t xml:space="preserve"> (1.29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r w:rsidR="00250CEB" w:rsidRPr="00224A72">
              <w:rPr>
                <w:rFonts w:ascii="Calibri" w:eastAsia="標楷體" w:hAnsi="Calibri" w:cs="Times New Roman" w:hint="eastAsia"/>
                <w:szCs w:val="24"/>
              </w:rPr>
              <w:t>3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.</w:t>
            </w:r>
            <w:r w:rsidR="00250CEB" w:rsidRPr="00224A72">
              <w:rPr>
                <w:rFonts w:ascii="Calibri" w:eastAsia="標楷體" w:hAnsi="Calibri" w:cs="Times New Roman" w:hint="eastAsia"/>
                <w:szCs w:val="24"/>
              </w:rPr>
              <w:t>02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B98386C" w14:textId="46D2F8C0" w:rsidR="00772555" w:rsidRPr="00224A72" w:rsidRDefault="00250CEB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0.002</w:t>
            </w:r>
          </w:p>
        </w:tc>
      </w:tr>
      <w:tr w:rsidR="00250CEB" w:rsidRPr="00224A72" w14:paraId="05456498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23AE952F" w14:textId="46291E2E" w:rsidR="00250CEB" w:rsidRPr="00224A72" w:rsidRDefault="00250CEB" w:rsidP="002863F7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r w:rsidRPr="00224A72">
              <w:rPr>
                <w:rFonts w:ascii="Calibri" w:eastAsia="標楷體" w:hAnsi="Calibri" w:cs="Times New Roman"/>
                <w:szCs w:val="24"/>
              </w:rPr>
              <w:t>≥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DF8F3" w14:textId="780250A0" w:rsidR="00250CEB" w:rsidRPr="00224A72" w:rsidRDefault="00250CEB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 xml:space="preserve">1.75 (1.16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2.64)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6646A0D" w14:textId="269DB3EB" w:rsidR="00250CEB" w:rsidRPr="00224A72" w:rsidRDefault="00250CEB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0.008</w:t>
            </w:r>
          </w:p>
        </w:tc>
      </w:tr>
      <w:tr w:rsidR="00772555" w:rsidRPr="00224A72" w14:paraId="572768C0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47ED700D" w14:textId="36BE95B2" w:rsidR="00772555" w:rsidRPr="00224A72" w:rsidRDefault="00772555" w:rsidP="002863F7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Type 1 DM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082DA" w14:textId="11ED4538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 xml:space="preserve">38.41 (0.03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46747.31)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7D8E71E" w14:textId="4E114B3C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0.314</w:t>
            </w:r>
          </w:p>
        </w:tc>
      </w:tr>
      <w:tr w:rsidR="00772555" w:rsidRPr="00224A72" w14:paraId="0B325D3B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25E06A21" w14:textId="311AD080" w:rsidR="00772555" w:rsidRPr="00224A72" w:rsidRDefault="00772555" w:rsidP="002863F7">
            <w:pPr>
              <w:spacing w:line="300" w:lineRule="auto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Coexisting medical condition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44FD" w14:textId="77777777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4E75EF3" w14:textId="77777777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772555" w:rsidRPr="00224A72" w14:paraId="3BDE4FB9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262F68D1" w14:textId="6CBD9D48" w:rsidR="00772555" w:rsidRPr="00224A72" w:rsidRDefault="00772555" w:rsidP="002863F7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Previous TB history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4DF3D" w14:textId="73CAA487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hint="eastAsia"/>
                <w:color w:val="000000"/>
              </w:rPr>
              <w:t xml:space="preserve">1.06 (0.54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2.07)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884DB50" w14:textId="457E3C9E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0.864</w:t>
            </w:r>
          </w:p>
        </w:tc>
      </w:tr>
      <w:tr w:rsidR="00772555" w:rsidRPr="00224A72" w14:paraId="2A4C6C11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5AA546DE" w14:textId="4147CABE" w:rsidR="00772555" w:rsidRPr="00224A72" w:rsidRDefault="00772555" w:rsidP="002863F7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COPD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119CAA9D" w14:textId="6A43B290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1.10 (0.60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2.04)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249F518" w14:textId="4EEBAEA0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0.751</w:t>
            </w:r>
          </w:p>
        </w:tc>
      </w:tr>
      <w:tr w:rsidR="00772555" w:rsidRPr="00224A72" w14:paraId="58AFD631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30D95C73" w14:textId="7A39B0F7" w:rsidR="00772555" w:rsidRPr="00224A72" w:rsidRDefault="00772555" w:rsidP="002863F7">
            <w:pPr>
              <w:spacing w:line="300" w:lineRule="auto"/>
              <w:ind w:firstLineChars="50" w:firstLine="120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Malignancy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1DBC7EB2" w14:textId="66FC940E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1.26 (0.50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3.19)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355411D" w14:textId="6B68D962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0.627</w:t>
            </w:r>
          </w:p>
        </w:tc>
      </w:tr>
      <w:tr w:rsidR="00772555" w:rsidRPr="00224A72" w14:paraId="538496B8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0F1C75D9" w14:textId="6196C24E" w:rsidR="00772555" w:rsidRPr="00224A72" w:rsidRDefault="00772555" w:rsidP="002863F7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Bronchiectasis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51E1C465" w14:textId="3A010F01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12.00 (1.45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99.67)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D384A3B" w14:textId="5FC9AE2A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0.021</w:t>
            </w:r>
          </w:p>
        </w:tc>
      </w:tr>
      <w:tr w:rsidR="00772555" w:rsidRPr="00224A72" w14:paraId="737867D1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2096F028" w14:textId="6FA9194D" w:rsidR="00772555" w:rsidRPr="00224A72" w:rsidRDefault="00772555" w:rsidP="002863F7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Transplantation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5987E3CE" w14:textId="77226137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169.48 (0.000002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14363457666.62)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D3B354B" w14:textId="7CF88080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0.582</w:t>
            </w:r>
          </w:p>
        </w:tc>
      </w:tr>
      <w:tr w:rsidR="00772555" w:rsidRPr="00224A72" w14:paraId="5EB89E18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6D33BA81" w14:textId="453C9F8D" w:rsidR="00772555" w:rsidRPr="00224A72" w:rsidRDefault="00772555" w:rsidP="002863F7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HIV/AIDS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7486D12F" w14:textId="00CDA0ED" w:rsidR="00772555" w:rsidRPr="00224A72" w:rsidRDefault="00772555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0.02 (0.000000002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147346.84)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313EEAF" w14:textId="72CE264F" w:rsidR="00772555" w:rsidRPr="00224A72" w:rsidRDefault="00772555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0.610</w:t>
            </w:r>
          </w:p>
        </w:tc>
      </w:tr>
      <w:tr w:rsidR="009B437E" w:rsidRPr="00224A72" w14:paraId="15F1774C" w14:textId="77777777" w:rsidTr="003141F9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7C6D873E" w14:textId="13338F3C" w:rsidR="009B437E" w:rsidRPr="00224A72" w:rsidRDefault="009B437E" w:rsidP="002863F7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Liver cirrhosis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A4039" w14:textId="3C0AAB51" w:rsidR="009B437E" w:rsidRPr="00224A72" w:rsidRDefault="009B437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hAnsi="Calibri" w:hint="eastAsia"/>
                <w:color w:val="000000"/>
              </w:rPr>
              <w:t xml:space="preserve">38.41 (0.0002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8479604.92)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5AE975D" w14:textId="005B16F3" w:rsidR="009B437E" w:rsidRPr="00224A72" w:rsidRDefault="009B437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0.561</w:t>
            </w:r>
          </w:p>
        </w:tc>
      </w:tr>
      <w:tr w:rsidR="009B437E" w:rsidRPr="00224A72" w14:paraId="2F3AA65C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6B95D58F" w14:textId="41C1B260" w:rsidR="009B437E" w:rsidRPr="00224A72" w:rsidRDefault="009B437E" w:rsidP="002863F7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Other co</w:t>
            </w:r>
            <w:r w:rsidRPr="00224A72">
              <w:rPr>
                <w:rFonts w:ascii="Calibri" w:hAnsi="Calibri" w:cs="Calibri" w:hint="eastAsia"/>
                <w:szCs w:val="24"/>
              </w:rPr>
              <w:t>-</w:t>
            </w:r>
            <w:r w:rsidRPr="00224A72">
              <w:rPr>
                <w:rFonts w:ascii="Calibri" w:hAnsi="Calibri" w:cs="Calibri"/>
                <w:szCs w:val="24"/>
              </w:rPr>
              <w:t>morbidity</w:t>
            </w:r>
            <w:r w:rsidRPr="00224A72">
              <w:rPr>
                <w:rFonts w:ascii="Calibri" w:hAnsi="Calibri" w:cs="Calibri"/>
                <w:szCs w:val="24"/>
                <w:vertAlign w:val="superscript"/>
              </w:rPr>
              <w:t>$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6E2EBCCB" w14:textId="176A884F" w:rsidR="009B437E" w:rsidRPr="00224A72" w:rsidRDefault="009B437E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0.56 (0.15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2.06)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20D9C87" w14:textId="19ABACD5" w:rsidR="009B437E" w:rsidRPr="00224A72" w:rsidRDefault="009B437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0.386</w:t>
            </w:r>
          </w:p>
        </w:tc>
      </w:tr>
      <w:tr w:rsidR="009B437E" w:rsidRPr="00224A72" w14:paraId="65BFC473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780CDD8D" w14:textId="3EE4D1A9" w:rsidR="009B437E" w:rsidRPr="00224A72" w:rsidRDefault="009B437E" w:rsidP="002863F7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lastRenderedPageBreak/>
              <w:t>Urban contact area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209C6B07" w14:textId="667C9A1A" w:rsidR="009B437E" w:rsidRPr="00224A72" w:rsidRDefault="009B437E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0.86 (0.62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1.21)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BC2A850" w14:textId="4B07CCEB" w:rsidR="009B437E" w:rsidRPr="00224A72" w:rsidRDefault="009B437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0.390</w:t>
            </w:r>
          </w:p>
        </w:tc>
      </w:tr>
      <w:tr w:rsidR="009B437E" w:rsidRPr="00224A72" w14:paraId="393F4108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08E0633F" w14:textId="6B4C107E" w:rsidR="009B437E" w:rsidRPr="00224A72" w:rsidRDefault="009B437E" w:rsidP="002863F7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Local TB incidence (/100,000 PYs)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234C17D8" w14:textId="350D238A" w:rsidR="009B437E" w:rsidRPr="00224A72" w:rsidRDefault="009B437E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1.01 (0.99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1.01)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93B7689" w14:textId="6505257C" w:rsidR="009B437E" w:rsidRPr="00224A72" w:rsidRDefault="009B437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0.306</w:t>
            </w:r>
          </w:p>
        </w:tc>
      </w:tr>
      <w:tr w:rsidR="009B437E" w:rsidRPr="00224A72" w14:paraId="2EFEFD12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4AAEB2E3" w14:textId="60219248" w:rsidR="009B437E" w:rsidRPr="00224A72" w:rsidRDefault="009B437E" w:rsidP="002863F7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Low income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2B118648" w14:textId="55A6D12E" w:rsidR="009B437E" w:rsidRPr="00224A72" w:rsidRDefault="009B437E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0.97 (0.51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1.83)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A594D80" w14:textId="388F3D76" w:rsidR="009B437E" w:rsidRPr="00224A72" w:rsidRDefault="009B437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0.914</w:t>
            </w:r>
          </w:p>
        </w:tc>
      </w:tr>
      <w:tr w:rsidR="009B437E" w:rsidRPr="00224A72" w14:paraId="1C9E73B2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073F5FA7" w14:textId="02F5AC33" w:rsidR="009B437E" w:rsidRPr="00224A72" w:rsidRDefault="009B437E" w:rsidP="002863F7">
            <w:pPr>
              <w:spacing w:line="300" w:lineRule="auto"/>
              <w:ind w:firstLineChars="50" w:firstLine="120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Medical visits in 3 months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2545416B" w14:textId="13237429" w:rsidR="009B437E" w:rsidRPr="00224A72" w:rsidRDefault="009B437E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1.06 (1.01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1.11)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CEB5EBD" w14:textId="7D946DA3" w:rsidR="009B437E" w:rsidRPr="00224A72" w:rsidRDefault="009B437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0.024</w:t>
            </w:r>
          </w:p>
        </w:tc>
      </w:tr>
      <w:tr w:rsidR="009B437E" w:rsidRPr="00224A72" w14:paraId="391BD9AA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05C930E2" w14:textId="25DBE46A" w:rsidR="009B437E" w:rsidRPr="00224A72" w:rsidRDefault="009B437E" w:rsidP="002863F7">
            <w:pPr>
              <w:spacing w:line="300" w:lineRule="auto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Statin users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126510F1" w14:textId="31DEB690" w:rsidR="009B437E" w:rsidRPr="00224A72" w:rsidRDefault="009B437E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0.81 (0.50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1.29)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A47A1ED" w14:textId="6D18CB66" w:rsidR="009B437E" w:rsidRPr="00224A72" w:rsidRDefault="009B437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0.372</w:t>
            </w:r>
          </w:p>
        </w:tc>
      </w:tr>
      <w:tr w:rsidR="009B437E" w:rsidRPr="00224A72" w14:paraId="5A7A4F70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7C7A1D0E" w14:textId="7FD67FB6" w:rsidR="009B437E" w:rsidRPr="00224A72" w:rsidRDefault="009B437E" w:rsidP="002863F7">
            <w:pPr>
              <w:spacing w:line="300" w:lineRule="auto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 w:cs="Calibri"/>
                <w:szCs w:val="24"/>
              </w:rPr>
              <w:t>Corticosteroid users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73B99B2B" w14:textId="3FCAE07F" w:rsidR="009B437E" w:rsidRPr="00224A72" w:rsidRDefault="009B437E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5.33 (1.42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20.10)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282AED7" w14:textId="48669994" w:rsidR="009B437E" w:rsidRPr="00224A72" w:rsidRDefault="009B437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0.013</w:t>
            </w:r>
          </w:p>
        </w:tc>
      </w:tr>
      <w:tr w:rsidR="009B437E" w:rsidRPr="00224A72" w14:paraId="43CD1689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0AAA22F0" w14:textId="0766979F" w:rsidR="009B437E" w:rsidRPr="00224A72" w:rsidRDefault="009B437E" w:rsidP="002863F7">
            <w:pPr>
              <w:spacing w:line="300" w:lineRule="auto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hAnsi="Calibri"/>
                <w:color w:val="000000"/>
              </w:rPr>
              <w:t>Insulin</w:t>
            </w:r>
            <w:r w:rsidRPr="00224A72">
              <w:rPr>
                <w:rFonts w:ascii="Calibri" w:hAnsi="Calibri" w:hint="eastAsia"/>
                <w:color w:val="000000"/>
              </w:rPr>
              <w:t xml:space="preserve"> users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3C0B1A78" w14:textId="6451A282" w:rsidR="009B437E" w:rsidRPr="00224A72" w:rsidRDefault="009B437E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1.82 (1.32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2.52)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10339CD" w14:textId="2AD440C0" w:rsidR="009B437E" w:rsidRPr="00224A72" w:rsidRDefault="009B437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&lt;0.001</w:t>
            </w:r>
          </w:p>
        </w:tc>
      </w:tr>
      <w:tr w:rsidR="009B437E" w:rsidRPr="00224A72" w14:paraId="760FD97F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0782C0FD" w14:textId="5917C3B6" w:rsidR="009B437E" w:rsidRPr="00224A72" w:rsidRDefault="009B437E" w:rsidP="002863F7">
            <w:pPr>
              <w:spacing w:line="300" w:lineRule="auto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hAnsi="Calibri" w:cs="Calibri" w:hint="eastAsia"/>
                <w:szCs w:val="24"/>
              </w:rPr>
              <w:t>Other OHA users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3E326242" w14:textId="48C6CAAF" w:rsidR="009B437E" w:rsidRPr="00224A72" w:rsidRDefault="009B437E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1.78 (1.31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2.42)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DF0483B" w14:textId="0D5A7006" w:rsidR="009B437E" w:rsidRPr="00224A72" w:rsidRDefault="009B437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&lt;0.001</w:t>
            </w:r>
          </w:p>
        </w:tc>
      </w:tr>
      <w:tr w:rsidR="009B437E" w:rsidRPr="00224A72" w14:paraId="58233B33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1DAA9BCF" w14:textId="5AA2E593" w:rsidR="009B437E" w:rsidRPr="00224A72" w:rsidRDefault="009B437E" w:rsidP="002863F7">
            <w:pPr>
              <w:spacing w:line="300" w:lineRule="auto"/>
              <w:rPr>
                <w:rFonts w:ascii="Calibri" w:hAnsi="Calibri" w:cs="Calibri"/>
                <w:szCs w:val="24"/>
              </w:rPr>
            </w:pPr>
            <w:r w:rsidRPr="00224A72">
              <w:rPr>
                <w:rFonts w:ascii="Calibri" w:eastAsia="標楷體" w:hAnsi="Calibri" w:cs="Times New Roman"/>
                <w:szCs w:val="24"/>
                <w:lang w:val="en-GB"/>
              </w:rPr>
              <w:t>Latent TB infection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352817C9" w14:textId="74B96AA4" w:rsidR="009B437E" w:rsidRPr="00224A72" w:rsidRDefault="009B437E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1.18 (0.60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2.35)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E254DB7" w14:textId="2AB2E8D1" w:rsidR="009B437E" w:rsidRPr="00224A72" w:rsidRDefault="009B437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0.634</w:t>
            </w:r>
          </w:p>
        </w:tc>
      </w:tr>
      <w:tr w:rsidR="009B437E" w:rsidRPr="00224A72" w14:paraId="4F2F681D" w14:textId="77777777" w:rsidTr="00772555">
        <w:trPr>
          <w:trHeight w:val="209"/>
          <w:jc w:val="center"/>
        </w:trPr>
        <w:tc>
          <w:tcPr>
            <w:tcW w:w="3776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26416C11" w14:textId="68BA0191" w:rsidR="009B437E" w:rsidRPr="00224A72" w:rsidRDefault="009B437E" w:rsidP="002863F7">
            <w:pPr>
              <w:spacing w:line="300" w:lineRule="auto"/>
              <w:rPr>
                <w:rFonts w:ascii="Calibri" w:eastAsia="標楷體" w:hAnsi="Calibri" w:cs="Times New Roman"/>
                <w:szCs w:val="24"/>
                <w:lang w:val="en-GB"/>
              </w:rPr>
            </w:pPr>
            <w:r w:rsidRPr="00224A72">
              <w:rPr>
                <w:rFonts w:ascii="Calibri" w:eastAsia="標楷體" w:hAnsi="Calibri" w:cs="Times New Roman"/>
                <w:szCs w:val="24"/>
              </w:rPr>
              <w:t>IPT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DB8EC2" w14:textId="53FCD277" w:rsidR="009B437E" w:rsidRPr="00224A72" w:rsidRDefault="009B437E" w:rsidP="002863F7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1.00 (0.23 </w:t>
            </w:r>
            <w:r w:rsidRPr="00224A72">
              <w:rPr>
                <w:rFonts w:ascii="Calibri" w:eastAsia="標楷體" w:hAnsi="Calibri" w:cs="Times New Roman"/>
                <w:szCs w:val="24"/>
              </w:rPr>
              <w:t>–</w:t>
            </w:r>
            <w:r w:rsidRPr="00224A72">
              <w:rPr>
                <w:rFonts w:ascii="Calibri" w:eastAsia="標楷體" w:hAnsi="Calibri" w:cs="Times New Roman" w:hint="eastAsia"/>
                <w:szCs w:val="24"/>
              </w:rPr>
              <w:t xml:space="preserve"> 4.35)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000865D" w14:textId="2523049C" w:rsidR="009B437E" w:rsidRPr="00224A72" w:rsidRDefault="009B437E" w:rsidP="002863F7">
            <w:pPr>
              <w:spacing w:line="30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224A72">
              <w:rPr>
                <w:rFonts w:ascii="Calibri" w:eastAsia="標楷體" w:hAnsi="Calibri" w:cs="Times New Roman" w:hint="eastAsia"/>
                <w:szCs w:val="24"/>
              </w:rPr>
              <w:t>&gt;0.999</w:t>
            </w:r>
          </w:p>
        </w:tc>
      </w:tr>
    </w:tbl>
    <w:p w14:paraId="439CAD94" w14:textId="51C73186" w:rsidR="00772555" w:rsidRPr="00224A72" w:rsidRDefault="00772555" w:rsidP="00412E1B">
      <w:pPr>
        <w:spacing w:line="480" w:lineRule="auto"/>
        <w:rPr>
          <w:rFonts w:ascii="Calibri" w:eastAsia="標楷體" w:hAnsi="Calibri" w:cs="Times New Roman"/>
          <w:szCs w:val="24"/>
        </w:rPr>
      </w:pPr>
      <w:r w:rsidRPr="00224A72">
        <w:rPr>
          <w:rFonts w:ascii="Calibri" w:eastAsia="標楷體" w:hAnsi="Calibri" w:cs="Times New Roman"/>
          <w:szCs w:val="24"/>
        </w:rPr>
        <w:t xml:space="preserve">Abbreviations: </w:t>
      </w:r>
      <w:proofErr w:type="spellStart"/>
      <w:r w:rsidRPr="00224A72">
        <w:rPr>
          <w:rFonts w:ascii="Calibri" w:eastAsia="標楷體" w:hAnsi="Calibri" w:cs="Times New Roman"/>
          <w:szCs w:val="24"/>
        </w:rPr>
        <w:t>aDCSI</w:t>
      </w:r>
      <w:proofErr w:type="spellEnd"/>
      <w:r w:rsidRPr="00224A72">
        <w:rPr>
          <w:rFonts w:ascii="Calibri" w:eastAsia="標楷體" w:hAnsi="Calibri" w:cs="Times New Roman"/>
          <w:szCs w:val="24"/>
        </w:rPr>
        <w:t xml:space="preserve">, adapted Diabetes Complications Severity Index; COPD, chronic obstructive pulmonary disease; </w:t>
      </w:r>
      <w:r w:rsidRPr="00224A72">
        <w:rPr>
          <w:rFonts w:ascii="Calibri" w:eastAsia="標楷體" w:hAnsi="Calibri" w:cs="Times New Roman" w:hint="eastAsia"/>
          <w:szCs w:val="24"/>
        </w:rPr>
        <w:t>DM, diabetes mellitus;</w:t>
      </w:r>
      <w:r w:rsidR="009D189E" w:rsidRPr="00224A72">
        <w:rPr>
          <w:rFonts w:ascii="Calibri" w:eastAsia="標楷體" w:hAnsi="Calibri" w:cs="Times New Roman" w:hint="eastAsia"/>
          <w:szCs w:val="24"/>
        </w:rPr>
        <w:t xml:space="preserve"> HIV/</w:t>
      </w:r>
      <w:r w:rsidR="009D189E" w:rsidRPr="00224A72">
        <w:rPr>
          <w:rFonts w:ascii="Calibri" w:eastAsia="標楷體" w:hAnsi="Calibri" w:cs="Times New Roman"/>
          <w:szCs w:val="24"/>
        </w:rPr>
        <w:t xml:space="preserve">AIDS, </w:t>
      </w:r>
      <w:r w:rsidR="009D189E" w:rsidRPr="00224A72">
        <w:rPr>
          <w:rFonts w:ascii="Calibri" w:eastAsia="標楷體" w:hAnsi="Calibri" w:cs="Times New Roman" w:hint="eastAsia"/>
          <w:szCs w:val="24"/>
        </w:rPr>
        <w:t xml:space="preserve">human </w:t>
      </w:r>
      <w:r w:rsidR="009D189E" w:rsidRPr="00224A72">
        <w:rPr>
          <w:rFonts w:ascii="Calibri" w:eastAsia="標楷體" w:hAnsi="Calibri" w:cs="Times New Roman"/>
          <w:szCs w:val="24"/>
        </w:rPr>
        <w:t>immunodeficiency virus</w:t>
      </w:r>
      <w:r w:rsidR="009D189E" w:rsidRPr="00224A72">
        <w:rPr>
          <w:rFonts w:ascii="Calibri" w:eastAsia="標楷體" w:hAnsi="Calibri" w:cs="Times New Roman" w:hint="eastAsia"/>
          <w:szCs w:val="24"/>
        </w:rPr>
        <w:t>/</w:t>
      </w:r>
      <w:r w:rsidR="009D189E" w:rsidRPr="00224A72">
        <w:rPr>
          <w:rFonts w:ascii="Calibri" w:eastAsia="標楷體" w:hAnsi="Calibri" w:cs="Times New Roman"/>
          <w:szCs w:val="24"/>
        </w:rPr>
        <w:t>acquired immunodeficiency syndrome;</w:t>
      </w:r>
      <w:r w:rsidRPr="00224A72">
        <w:rPr>
          <w:rFonts w:ascii="Calibri" w:eastAsia="標楷體" w:hAnsi="Calibri" w:cs="Times New Roman" w:hint="eastAsia"/>
          <w:szCs w:val="24"/>
        </w:rPr>
        <w:t xml:space="preserve"> IPT, </w:t>
      </w:r>
      <w:r w:rsidRPr="00224A72">
        <w:rPr>
          <w:rFonts w:hint="eastAsia"/>
        </w:rPr>
        <w:t>early adherent isoniazid prevent</w:t>
      </w:r>
      <w:r w:rsidRPr="00224A72">
        <w:t>ive therapy</w:t>
      </w:r>
      <w:r w:rsidRPr="00224A72">
        <w:rPr>
          <w:rFonts w:hint="eastAsia"/>
        </w:rPr>
        <w:t>; OHA, oral hypoglycemic agents</w:t>
      </w:r>
      <w:r w:rsidRPr="00224A72">
        <w:rPr>
          <w:rFonts w:ascii="Calibri" w:eastAsia="標楷體" w:hAnsi="Calibri" w:cs="Times New Roman"/>
          <w:szCs w:val="24"/>
        </w:rPr>
        <w:t>.</w:t>
      </w:r>
    </w:p>
    <w:p w14:paraId="5173DF57" w14:textId="25B82543" w:rsidR="00B17B52" w:rsidRPr="00224A72" w:rsidRDefault="009B437E" w:rsidP="008E407B">
      <w:pPr>
        <w:widowControl/>
        <w:spacing w:line="480" w:lineRule="auto"/>
        <w:rPr>
          <w:rFonts w:ascii="Calibri" w:eastAsia="標楷體" w:hAnsi="Calibri" w:cs="Times New Roman"/>
          <w:szCs w:val="24"/>
        </w:rPr>
      </w:pPr>
      <w:r w:rsidRPr="00224A72">
        <w:rPr>
          <w:rFonts w:ascii="Calibri" w:hAnsi="Calibri" w:cs="Calibri"/>
          <w:szCs w:val="24"/>
          <w:vertAlign w:val="superscript"/>
        </w:rPr>
        <w:t>$</w:t>
      </w:r>
      <w:r w:rsidRPr="00224A72">
        <w:rPr>
          <w:rFonts w:ascii="Calibri" w:eastAsia="標楷體" w:hAnsi="Calibri" w:cs="Times New Roman"/>
          <w:szCs w:val="24"/>
        </w:rPr>
        <w:t>Including p</w:t>
      </w:r>
      <w:r w:rsidRPr="00224A72">
        <w:rPr>
          <w:rFonts w:ascii="Calibri" w:hAnsi="Calibri" w:cs="Calibri"/>
          <w:szCs w:val="24"/>
        </w:rPr>
        <w:t xml:space="preserve">neumoconiosis, </w:t>
      </w:r>
      <w:r w:rsidRPr="00224A72">
        <w:rPr>
          <w:rFonts w:ascii="Calibri" w:eastAsia="標楷體" w:hAnsi="Calibri" w:cs="Times New Roman"/>
          <w:szCs w:val="24"/>
        </w:rPr>
        <w:t>psoriasis, rheumatoid arthritis, and ankylosing spondylitis.</w:t>
      </w:r>
    </w:p>
    <w:sectPr w:rsidR="00B17B52" w:rsidRPr="00224A72" w:rsidSect="00F423A8">
      <w:pgSz w:w="11906" w:h="16838"/>
      <w:pgMar w:top="1560" w:right="2410" w:bottom="1440" w:left="155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69804" w14:textId="77777777" w:rsidR="00B84C6A" w:rsidRDefault="00B84C6A" w:rsidP="009A40FB">
      <w:r>
        <w:separator/>
      </w:r>
    </w:p>
  </w:endnote>
  <w:endnote w:type="continuationSeparator" w:id="0">
    <w:p w14:paraId="4744CD79" w14:textId="77777777" w:rsidR="00B84C6A" w:rsidRDefault="00B84C6A" w:rsidP="009A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65825" w14:textId="77777777" w:rsidR="00B84C6A" w:rsidRDefault="00B84C6A" w:rsidP="009A40FB">
      <w:r>
        <w:separator/>
      </w:r>
    </w:p>
  </w:footnote>
  <w:footnote w:type="continuationSeparator" w:id="0">
    <w:p w14:paraId="473C5752" w14:textId="77777777" w:rsidR="00B84C6A" w:rsidRDefault="00B84C6A" w:rsidP="009A40F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王振源">
    <w15:presenceInfo w15:providerId="AD" w15:userId="S-1-5-21-4003736806-591436111-82461632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NjGyMDc3MDMyNDBU0lEKTi0uzszPAykwrAUAOvIvMywAAAA="/>
  </w:docVars>
  <w:rsids>
    <w:rsidRoot w:val="00D102B6"/>
    <w:rsid w:val="00001E1B"/>
    <w:rsid w:val="00013B71"/>
    <w:rsid w:val="000206FA"/>
    <w:rsid w:val="00022744"/>
    <w:rsid w:val="000268B6"/>
    <w:rsid w:val="00027801"/>
    <w:rsid w:val="00027EBA"/>
    <w:rsid w:val="00042132"/>
    <w:rsid w:val="00065CE2"/>
    <w:rsid w:val="000A1C8B"/>
    <w:rsid w:val="000B4EB2"/>
    <w:rsid w:val="000C3BDD"/>
    <w:rsid w:val="000C5D59"/>
    <w:rsid w:val="000E41D8"/>
    <w:rsid w:val="000E58CE"/>
    <w:rsid w:val="00111F06"/>
    <w:rsid w:val="00112F26"/>
    <w:rsid w:val="00120EA4"/>
    <w:rsid w:val="00124022"/>
    <w:rsid w:val="00124B87"/>
    <w:rsid w:val="00124CB3"/>
    <w:rsid w:val="00131A7C"/>
    <w:rsid w:val="00135699"/>
    <w:rsid w:val="0014670D"/>
    <w:rsid w:val="0015558B"/>
    <w:rsid w:val="00173B72"/>
    <w:rsid w:val="001747FF"/>
    <w:rsid w:val="00186DCF"/>
    <w:rsid w:val="001A0ECC"/>
    <w:rsid w:val="001B268D"/>
    <w:rsid w:val="001C250B"/>
    <w:rsid w:val="001C3FAC"/>
    <w:rsid w:val="001D6DAF"/>
    <w:rsid w:val="001F65DA"/>
    <w:rsid w:val="00211E00"/>
    <w:rsid w:val="0021341B"/>
    <w:rsid w:val="00217DF6"/>
    <w:rsid w:val="00224A72"/>
    <w:rsid w:val="00236ABD"/>
    <w:rsid w:val="00250CEB"/>
    <w:rsid w:val="00253340"/>
    <w:rsid w:val="002813BA"/>
    <w:rsid w:val="002863F7"/>
    <w:rsid w:val="00286866"/>
    <w:rsid w:val="00287195"/>
    <w:rsid w:val="00287915"/>
    <w:rsid w:val="002B1207"/>
    <w:rsid w:val="002B3D09"/>
    <w:rsid w:val="002B5348"/>
    <w:rsid w:val="002B5621"/>
    <w:rsid w:val="002C0A15"/>
    <w:rsid w:val="002C4943"/>
    <w:rsid w:val="002C58E1"/>
    <w:rsid w:val="002C6E1C"/>
    <w:rsid w:val="002F4526"/>
    <w:rsid w:val="002F4EDF"/>
    <w:rsid w:val="00302738"/>
    <w:rsid w:val="00307F5A"/>
    <w:rsid w:val="003141F9"/>
    <w:rsid w:val="00323A9E"/>
    <w:rsid w:val="0034040F"/>
    <w:rsid w:val="0034339B"/>
    <w:rsid w:val="00350384"/>
    <w:rsid w:val="00352D02"/>
    <w:rsid w:val="0035614E"/>
    <w:rsid w:val="003749DF"/>
    <w:rsid w:val="0038551C"/>
    <w:rsid w:val="003B0967"/>
    <w:rsid w:val="003B2C86"/>
    <w:rsid w:val="003C267F"/>
    <w:rsid w:val="003D2C42"/>
    <w:rsid w:val="003E25C3"/>
    <w:rsid w:val="003E49C1"/>
    <w:rsid w:val="003F0778"/>
    <w:rsid w:val="0040606C"/>
    <w:rsid w:val="00412E1B"/>
    <w:rsid w:val="00432BAD"/>
    <w:rsid w:val="00445BF5"/>
    <w:rsid w:val="00451941"/>
    <w:rsid w:val="00461474"/>
    <w:rsid w:val="00486429"/>
    <w:rsid w:val="00487C02"/>
    <w:rsid w:val="004A12DF"/>
    <w:rsid w:val="004B13DD"/>
    <w:rsid w:val="004B6B32"/>
    <w:rsid w:val="004C14F4"/>
    <w:rsid w:val="004D0177"/>
    <w:rsid w:val="004D0278"/>
    <w:rsid w:val="004E0013"/>
    <w:rsid w:val="00500CEC"/>
    <w:rsid w:val="00507C5B"/>
    <w:rsid w:val="005204BD"/>
    <w:rsid w:val="005210F4"/>
    <w:rsid w:val="00521D84"/>
    <w:rsid w:val="00540055"/>
    <w:rsid w:val="005513A2"/>
    <w:rsid w:val="00554D38"/>
    <w:rsid w:val="0057156A"/>
    <w:rsid w:val="00593059"/>
    <w:rsid w:val="005A00CD"/>
    <w:rsid w:val="005A05A6"/>
    <w:rsid w:val="005A32EE"/>
    <w:rsid w:val="005B25FC"/>
    <w:rsid w:val="005C1AD7"/>
    <w:rsid w:val="005C2138"/>
    <w:rsid w:val="005F0ECC"/>
    <w:rsid w:val="005F3DA1"/>
    <w:rsid w:val="005F422F"/>
    <w:rsid w:val="00607839"/>
    <w:rsid w:val="00647C4D"/>
    <w:rsid w:val="00654868"/>
    <w:rsid w:val="0065597B"/>
    <w:rsid w:val="00664496"/>
    <w:rsid w:val="00664CA4"/>
    <w:rsid w:val="006704A8"/>
    <w:rsid w:val="00677AD5"/>
    <w:rsid w:val="0068455B"/>
    <w:rsid w:val="00695F7B"/>
    <w:rsid w:val="00696D6B"/>
    <w:rsid w:val="006A18B7"/>
    <w:rsid w:val="006B0F0F"/>
    <w:rsid w:val="006B3F82"/>
    <w:rsid w:val="006B5B69"/>
    <w:rsid w:val="006C0C68"/>
    <w:rsid w:val="006C19AA"/>
    <w:rsid w:val="006E2DF2"/>
    <w:rsid w:val="006E2F1C"/>
    <w:rsid w:val="006F4C9E"/>
    <w:rsid w:val="006F7C1B"/>
    <w:rsid w:val="0072179A"/>
    <w:rsid w:val="00724237"/>
    <w:rsid w:val="00731FB1"/>
    <w:rsid w:val="0073356C"/>
    <w:rsid w:val="007577E1"/>
    <w:rsid w:val="00772555"/>
    <w:rsid w:val="007D3F93"/>
    <w:rsid w:val="007D58C5"/>
    <w:rsid w:val="007E471F"/>
    <w:rsid w:val="007F17CF"/>
    <w:rsid w:val="007F5BE6"/>
    <w:rsid w:val="0080059A"/>
    <w:rsid w:val="00805FD5"/>
    <w:rsid w:val="00807EEA"/>
    <w:rsid w:val="008158CA"/>
    <w:rsid w:val="00816DE4"/>
    <w:rsid w:val="0082062E"/>
    <w:rsid w:val="00827A26"/>
    <w:rsid w:val="00831B3B"/>
    <w:rsid w:val="00845F8D"/>
    <w:rsid w:val="00863BEF"/>
    <w:rsid w:val="00871053"/>
    <w:rsid w:val="00872B67"/>
    <w:rsid w:val="008731BF"/>
    <w:rsid w:val="008E1462"/>
    <w:rsid w:val="008E407B"/>
    <w:rsid w:val="008E657D"/>
    <w:rsid w:val="008F2EFA"/>
    <w:rsid w:val="00910E4A"/>
    <w:rsid w:val="0091165C"/>
    <w:rsid w:val="009146ED"/>
    <w:rsid w:val="009178B7"/>
    <w:rsid w:val="009210C7"/>
    <w:rsid w:val="00925A6C"/>
    <w:rsid w:val="00930E38"/>
    <w:rsid w:val="009445A8"/>
    <w:rsid w:val="009512A5"/>
    <w:rsid w:val="00953F52"/>
    <w:rsid w:val="00956177"/>
    <w:rsid w:val="00956548"/>
    <w:rsid w:val="00963E6C"/>
    <w:rsid w:val="00971D62"/>
    <w:rsid w:val="0098556D"/>
    <w:rsid w:val="00986A1A"/>
    <w:rsid w:val="009A40FB"/>
    <w:rsid w:val="009A4894"/>
    <w:rsid w:val="009B437E"/>
    <w:rsid w:val="009C45FB"/>
    <w:rsid w:val="009D189E"/>
    <w:rsid w:val="009E5014"/>
    <w:rsid w:val="009F6F46"/>
    <w:rsid w:val="00A07470"/>
    <w:rsid w:val="00A0788C"/>
    <w:rsid w:val="00A1432C"/>
    <w:rsid w:val="00A27282"/>
    <w:rsid w:val="00A303CF"/>
    <w:rsid w:val="00A3729B"/>
    <w:rsid w:val="00A3740A"/>
    <w:rsid w:val="00A52EF6"/>
    <w:rsid w:val="00A560FC"/>
    <w:rsid w:val="00A74D42"/>
    <w:rsid w:val="00A8338F"/>
    <w:rsid w:val="00A94B82"/>
    <w:rsid w:val="00A95000"/>
    <w:rsid w:val="00AB1FA8"/>
    <w:rsid w:val="00AD0BA9"/>
    <w:rsid w:val="00AE0653"/>
    <w:rsid w:val="00AE444C"/>
    <w:rsid w:val="00AF3E6E"/>
    <w:rsid w:val="00B0650B"/>
    <w:rsid w:val="00B07475"/>
    <w:rsid w:val="00B10D07"/>
    <w:rsid w:val="00B17B52"/>
    <w:rsid w:val="00B25A9A"/>
    <w:rsid w:val="00B457A0"/>
    <w:rsid w:val="00B46BB3"/>
    <w:rsid w:val="00B53BDB"/>
    <w:rsid w:val="00B5557A"/>
    <w:rsid w:val="00B577B2"/>
    <w:rsid w:val="00B60F26"/>
    <w:rsid w:val="00B7238C"/>
    <w:rsid w:val="00B72F0C"/>
    <w:rsid w:val="00B74238"/>
    <w:rsid w:val="00B84C6A"/>
    <w:rsid w:val="00B87A2C"/>
    <w:rsid w:val="00B95E70"/>
    <w:rsid w:val="00BA2F67"/>
    <w:rsid w:val="00BB1218"/>
    <w:rsid w:val="00BB6347"/>
    <w:rsid w:val="00BC34D6"/>
    <w:rsid w:val="00BC4407"/>
    <w:rsid w:val="00BC6A32"/>
    <w:rsid w:val="00C02E19"/>
    <w:rsid w:val="00C06EA5"/>
    <w:rsid w:val="00C13F62"/>
    <w:rsid w:val="00C173F6"/>
    <w:rsid w:val="00C17D1B"/>
    <w:rsid w:val="00C23355"/>
    <w:rsid w:val="00C30A09"/>
    <w:rsid w:val="00C331DA"/>
    <w:rsid w:val="00C565D0"/>
    <w:rsid w:val="00C6552D"/>
    <w:rsid w:val="00C70C3D"/>
    <w:rsid w:val="00C74D0F"/>
    <w:rsid w:val="00C83896"/>
    <w:rsid w:val="00C9189E"/>
    <w:rsid w:val="00C92658"/>
    <w:rsid w:val="00CA78B5"/>
    <w:rsid w:val="00CB675F"/>
    <w:rsid w:val="00CC4A47"/>
    <w:rsid w:val="00CD0460"/>
    <w:rsid w:val="00CE175E"/>
    <w:rsid w:val="00CE3240"/>
    <w:rsid w:val="00D00CC7"/>
    <w:rsid w:val="00D05838"/>
    <w:rsid w:val="00D102B6"/>
    <w:rsid w:val="00D24C5B"/>
    <w:rsid w:val="00D37EB6"/>
    <w:rsid w:val="00D43132"/>
    <w:rsid w:val="00D52A9B"/>
    <w:rsid w:val="00D67E4D"/>
    <w:rsid w:val="00D76BDF"/>
    <w:rsid w:val="00DA000D"/>
    <w:rsid w:val="00DB2753"/>
    <w:rsid w:val="00DC5A77"/>
    <w:rsid w:val="00DC74C0"/>
    <w:rsid w:val="00DD7948"/>
    <w:rsid w:val="00DF6717"/>
    <w:rsid w:val="00E02690"/>
    <w:rsid w:val="00E134BB"/>
    <w:rsid w:val="00E14567"/>
    <w:rsid w:val="00E14CD9"/>
    <w:rsid w:val="00E25E35"/>
    <w:rsid w:val="00E2728D"/>
    <w:rsid w:val="00E3263E"/>
    <w:rsid w:val="00E37653"/>
    <w:rsid w:val="00E378E7"/>
    <w:rsid w:val="00E5542C"/>
    <w:rsid w:val="00E56C14"/>
    <w:rsid w:val="00E6528A"/>
    <w:rsid w:val="00E65CFF"/>
    <w:rsid w:val="00E80FE9"/>
    <w:rsid w:val="00E84D1D"/>
    <w:rsid w:val="00E9164F"/>
    <w:rsid w:val="00E92E55"/>
    <w:rsid w:val="00E93861"/>
    <w:rsid w:val="00E94D72"/>
    <w:rsid w:val="00EB776F"/>
    <w:rsid w:val="00EC23FE"/>
    <w:rsid w:val="00EC5D2B"/>
    <w:rsid w:val="00ED334E"/>
    <w:rsid w:val="00ED5487"/>
    <w:rsid w:val="00EE49A3"/>
    <w:rsid w:val="00EE71EF"/>
    <w:rsid w:val="00EF07D7"/>
    <w:rsid w:val="00EF2A04"/>
    <w:rsid w:val="00F0363D"/>
    <w:rsid w:val="00F106B7"/>
    <w:rsid w:val="00F17AC2"/>
    <w:rsid w:val="00F2684A"/>
    <w:rsid w:val="00F27101"/>
    <w:rsid w:val="00F33A86"/>
    <w:rsid w:val="00F4039F"/>
    <w:rsid w:val="00F408A9"/>
    <w:rsid w:val="00F41346"/>
    <w:rsid w:val="00F423A8"/>
    <w:rsid w:val="00F425FC"/>
    <w:rsid w:val="00F442ED"/>
    <w:rsid w:val="00F466A3"/>
    <w:rsid w:val="00F53285"/>
    <w:rsid w:val="00F82EDC"/>
    <w:rsid w:val="00FA2261"/>
    <w:rsid w:val="00FA7A38"/>
    <w:rsid w:val="00FB2D24"/>
    <w:rsid w:val="00FD0449"/>
    <w:rsid w:val="00FD3A20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5B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776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EB776F"/>
  </w:style>
  <w:style w:type="character" w:customStyle="1" w:styleId="a5">
    <w:name w:val="註解文字 字元"/>
    <w:basedOn w:val="a0"/>
    <w:link w:val="a4"/>
    <w:uiPriority w:val="99"/>
    <w:rsid w:val="00EB776F"/>
  </w:style>
  <w:style w:type="paragraph" w:styleId="a6">
    <w:name w:val="annotation subject"/>
    <w:basedOn w:val="a4"/>
    <w:next w:val="a4"/>
    <w:link w:val="a7"/>
    <w:uiPriority w:val="99"/>
    <w:semiHidden/>
    <w:unhideWhenUsed/>
    <w:rsid w:val="00EB776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B77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7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7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A40F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A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A40FB"/>
    <w:rPr>
      <w:sz w:val="20"/>
      <w:szCs w:val="20"/>
    </w:rPr>
  </w:style>
  <w:style w:type="table" w:styleId="ae">
    <w:name w:val="Table Grid"/>
    <w:basedOn w:val="a1"/>
    <w:uiPriority w:val="59"/>
    <w:rsid w:val="00E13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AE444C"/>
    <w:rPr>
      <w:rFonts w:ascii="Times New Roman" w:hAnsi="Times New Roman" w:cs="Times New Roman"/>
      <w:szCs w:val="24"/>
    </w:rPr>
  </w:style>
  <w:style w:type="character" w:customStyle="1" w:styleId="af0">
    <w:name w:val="文件引導模式 字元"/>
    <w:basedOn w:val="a0"/>
    <w:link w:val="af"/>
    <w:uiPriority w:val="99"/>
    <w:semiHidden/>
    <w:rsid w:val="00AE444C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776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EB776F"/>
  </w:style>
  <w:style w:type="character" w:customStyle="1" w:styleId="a5">
    <w:name w:val="註解文字 字元"/>
    <w:basedOn w:val="a0"/>
    <w:link w:val="a4"/>
    <w:uiPriority w:val="99"/>
    <w:rsid w:val="00EB776F"/>
  </w:style>
  <w:style w:type="paragraph" w:styleId="a6">
    <w:name w:val="annotation subject"/>
    <w:basedOn w:val="a4"/>
    <w:next w:val="a4"/>
    <w:link w:val="a7"/>
    <w:uiPriority w:val="99"/>
    <w:semiHidden/>
    <w:unhideWhenUsed/>
    <w:rsid w:val="00EB776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B77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7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7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A40F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A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A40FB"/>
    <w:rPr>
      <w:sz w:val="20"/>
      <w:szCs w:val="20"/>
    </w:rPr>
  </w:style>
  <w:style w:type="table" w:styleId="ae">
    <w:name w:val="Table Grid"/>
    <w:basedOn w:val="a1"/>
    <w:uiPriority w:val="59"/>
    <w:rsid w:val="00E13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AE444C"/>
    <w:rPr>
      <w:rFonts w:ascii="Times New Roman" w:hAnsi="Times New Roman" w:cs="Times New Roman"/>
      <w:szCs w:val="24"/>
    </w:rPr>
  </w:style>
  <w:style w:type="character" w:customStyle="1" w:styleId="af0">
    <w:name w:val="文件引導模式 字元"/>
    <w:basedOn w:val="a0"/>
    <w:link w:val="af"/>
    <w:uiPriority w:val="99"/>
    <w:semiHidden/>
    <w:rsid w:val="00AE444C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8C7F-B53E-48E2-B5EB-7AFFAE72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李銘嘉</dc:creator>
  <cp:lastModifiedBy>userXP</cp:lastModifiedBy>
  <cp:revision>3</cp:revision>
  <dcterms:created xsi:type="dcterms:W3CDTF">2019-10-10T01:27:00Z</dcterms:created>
  <dcterms:modified xsi:type="dcterms:W3CDTF">2019-10-14T00:37:00Z</dcterms:modified>
</cp:coreProperties>
</file>