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2A" w:rsidRPr="007547DB" w:rsidRDefault="00273B2A" w:rsidP="00273B2A">
      <w:pPr>
        <w:spacing w:line="480" w:lineRule="auto"/>
        <w:jc w:val="left"/>
        <w:rPr>
          <w:rFonts w:ascii="Times New Roman" w:eastAsiaTheme="minorEastAsia" w:hAnsi="Times New Roman"/>
          <w:bCs/>
          <w:color w:val="000000"/>
        </w:rPr>
      </w:pPr>
      <w:r>
        <w:rPr>
          <w:rFonts w:ascii="Times New Roman" w:eastAsiaTheme="minorEastAsia" w:hAnsi="Times New Roman" w:hint="eastAsia"/>
          <w:b/>
        </w:rPr>
        <w:t>Additional file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hint="eastAsia"/>
        </w:rPr>
        <w:t>Outcomes in</w:t>
      </w:r>
      <w:r w:rsidRPr="007547DB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patients with and without reintubation</w:t>
      </w:r>
      <w:r>
        <w:rPr>
          <w:rFonts w:ascii="Times New Roman" w:hAnsi="Times New Roman" w:hint="eastAsia"/>
          <w:bCs/>
        </w:rPr>
        <w:t xml:space="preserve"> after</w:t>
      </w:r>
      <w:r w:rsidRPr="007547DB">
        <w:rPr>
          <w:rFonts w:ascii="Times New Roman" w:hAnsi="Times New Roman" w:hint="eastAsia"/>
          <w:bCs/>
        </w:rPr>
        <w:t xml:space="preserve"> </w:t>
      </w:r>
      <w:r>
        <w:rPr>
          <w:rFonts w:ascii="Times New Roman" w:eastAsiaTheme="minorEastAsia" w:hAnsi="Times New Roman" w:hint="eastAsia"/>
          <w:bCs/>
          <w:color w:val="000000"/>
        </w:rPr>
        <w:t>PERF</w:t>
      </w:r>
      <w:r w:rsidRPr="007547DB">
        <w:rPr>
          <w:rFonts w:ascii="Times New Roman" w:eastAsiaTheme="minorEastAsia" w:hAnsi="Times New Roman" w:hint="eastAsia"/>
          <w:bCs/>
          <w:color w:val="000000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41"/>
        <w:gridCol w:w="1276"/>
        <w:gridCol w:w="142"/>
        <w:gridCol w:w="2029"/>
        <w:gridCol w:w="1089"/>
      </w:tblGrid>
      <w:tr w:rsidR="00273B2A" w:rsidTr="0049223E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B2A" w:rsidRPr="00BD1081" w:rsidRDefault="00273B2A" w:rsidP="0049223E">
            <w:pPr>
              <w:spacing w:line="48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3B2A" w:rsidRPr="00BD1081" w:rsidRDefault="00273B2A" w:rsidP="0049223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</w:rPr>
              <w:t>PERF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Patients with reintubation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B2A" w:rsidRPr="0015299F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 xml:space="preserve">Patients without </w:t>
            </w:r>
            <w:r w:rsidRPr="0015299F">
              <w:rPr>
                <w:rFonts w:ascii="Times New Roman" w:hAnsi="Times New Roman" w:hint="eastAsia"/>
                <w:bCs/>
              </w:rPr>
              <w:t>reintubation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B2A" w:rsidRPr="00C07F67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P-values</w:t>
            </w: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3B2A" w:rsidRPr="00BD1081" w:rsidRDefault="00273B2A" w:rsidP="0049223E">
            <w:pPr>
              <w:spacing w:line="480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3B2A" w:rsidRPr="00BD1081" w:rsidRDefault="00273B2A" w:rsidP="0049223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(n = </w:t>
            </w:r>
            <w:r>
              <w:rPr>
                <w:rFonts w:ascii="Times New Roman" w:hAnsi="Times New Roman" w:hint="eastAsia"/>
                <w:bCs/>
              </w:rPr>
              <w:t>24</w:t>
            </w:r>
            <w:r w:rsidRPr="00757CB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(n</w:t>
            </w:r>
            <w:r>
              <w:rPr>
                <w:rFonts w:ascii="Times New Roman" w:hAnsi="Times New Roman"/>
                <w:bCs/>
              </w:rPr>
              <w:t xml:space="preserve"> = </w:t>
            </w:r>
            <w:r>
              <w:rPr>
                <w:rFonts w:ascii="Times New Roman" w:hAnsi="Times New Roman" w:hint="eastAsia"/>
                <w:bCs/>
              </w:rPr>
              <w:t>13)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(n</w:t>
            </w:r>
            <w:r>
              <w:rPr>
                <w:rFonts w:ascii="Times New Roman" w:hAnsi="Times New Roman"/>
                <w:bCs/>
              </w:rPr>
              <w:t xml:space="preserve"> = </w:t>
            </w:r>
            <w:r>
              <w:rPr>
                <w:rFonts w:ascii="Times New Roman" w:hAnsi="Times New Roman" w:hint="eastAsia"/>
                <w:bCs/>
              </w:rPr>
              <w:t>11)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757CB0" w:rsidRDefault="00273B2A" w:rsidP="0049223E">
            <w:pPr>
              <w:spacing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Reasons for PERF, n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hint="eastAsia"/>
                <w:bCs/>
              </w:rPr>
              <w:t>(%)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0.9</w:t>
            </w: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 xml:space="preserve">　</w:t>
            </w:r>
            <w:r>
              <w:rPr>
                <w:rFonts w:ascii="Times New Roman" w:hAnsi="Times New Roman" w:hint="eastAsia"/>
                <w:bCs/>
              </w:rPr>
              <w:t>Upper airway obstruction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 xml:space="preserve">　</w:t>
            </w:r>
            <w:r>
              <w:rPr>
                <w:rFonts w:ascii="Times New Roman" w:hAnsi="Times New Roman" w:hint="eastAsia"/>
                <w:bCs/>
              </w:rPr>
              <w:t>Incapacity to remove secretions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7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 xml:space="preserve">　</w:t>
            </w:r>
            <w:r>
              <w:rPr>
                <w:rFonts w:ascii="Times New Roman" w:hAnsi="Times New Roman" w:hint="eastAsia"/>
                <w:bCs/>
              </w:rPr>
              <w:t>Refractory hypoxia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3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 xml:space="preserve">　</w:t>
            </w:r>
            <w:r>
              <w:rPr>
                <w:rFonts w:ascii="Times New Roman" w:hAnsi="Times New Roman" w:hint="eastAsia"/>
                <w:bCs/>
              </w:rPr>
              <w:t>Atelectasis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 xml:space="preserve"> Exacerbation of heart failure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3B2A" w:rsidRPr="00983937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B2A" w:rsidRPr="00BD1081" w:rsidRDefault="00273B2A" w:rsidP="0049223E">
            <w:pPr>
              <w:spacing w:line="480" w:lineRule="auto"/>
            </w:pPr>
            <w:r w:rsidRPr="00757CB0">
              <w:rPr>
                <w:rFonts w:ascii="Times New Roman" w:hAnsi="Times New Roman"/>
                <w:bCs/>
              </w:rPr>
              <w:t xml:space="preserve">CCC </w:t>
            </w:r>
            <w:r w:rsidRPr="00757CB0">
              <w:rPr>
                <w:rFonts w:ascii="Times New Roman" w:hAnsi="Times New Roman"/>
                <w:bCs/>
                <w:color w:val="000000"/>
              </w:rPr>
              <w:t>stay (days)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3B2A" w:rsidRPr="00FC4302" w:rsidRDefault="00273B2A" w:rsidP="0049223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</w:rPr>
              <w:t>25</w:t>
            </w:r>
            <w:r w:rsidRPr="00FC43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 w:hint="eastAsia"/>
                <w:bCs/>
              </w:rPr>
              <w:t>16.8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>
              <w:rPr>
                <w:rFonts w:ascii="Times New Roman" w:hAnsi="Times New Roman" w:hint="eastAsia"/>
                <w:bCs/>
              </w:rPr>
              <w:t>47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EA3445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EA3445">
              <w:rPr>
                <w:rFonts w:ascii="Times New Roman" w:hAnsi="Times New Roman" w:hint="eastAsia"/>
                <w:bCs/>
              </w:rPr>
              <w:t>47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EA3445">
              <w:rPr>
                <w:rFonts w:ascii="Times New Roman" w:hAnsi="Times New Roman" w:hint="eastAsia"/>
                <w:bCs/>
              </w:rPr>
              <w:t>(25-52)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Pr="00767A33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67A33">
              <w:rPr>
                <w:rFonts w:ascii="Times New Roman" w:hAnsi="Times New Roman" w:hint="eastAsia"/>
                <w:bCs/>
              </w:rPr>
              <w:t>17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767A33">
              <w:rPr>
                <w:rFonts w:ascii="Times New Roman" w:hAnsi="Times New Roman" w:hint="eastAsia"/>
                <w:bCs/>
              </w:rPr>
              <w:t>(12-23.5)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767A33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67A33">
              <w:rPr>
                <w:rFonts w:ascii="Times New Roman" w:hAnsi="Times New Roman" w:hint="eastAsia"/>
                <w:bCs/>
              </w:rPr>
              <w:t>0.003</w:t>
            </w: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B2A" w:rsidRPr="00BD1081" w:rsidRDefault="00273B2A" w:rsidP="0049223E">
            <w:pPr>
              <w:spacing w:line="480" w:lineRule="auto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Hospital stay (days)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3B2A" w:rsidRPr="00FC4302" w:rsidRDefault="00273B2A" w:rsidP="0049223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 w:hint="eastAsia"/>
                <w:bCs/>
              </w:rPr>
              <w:t>4</w:t>
            </w:r>
            <w:r w:rsidRPr="00FC4302">
              <w:rPr>
                <w:rFonts w:ascii="Times New Roman" w:hAnsi="Times New Roman"/>
                <w:bCs/>
              </w:rPr>
              <w:t xml:space="preserve"> (2</w:t>
            </w:r>
            <w:r>
              <w:rPr>
                <w:rFonts w:ascii="Times New Roman" w:hAnsi="Times New Roman" w:hint="eastAsia"/>
                <w:bCs/>
              </w:rPr>
              <w:t>5.8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 w:hint="eastAsia"/>
                <w:bCs/>
              </w:rPr>
              <w:t>7.8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EA3445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EA3445">
              <w:rPr>
                <w:rFonts w:ascii="Times New Roman" w:hAnsi="Times New Roman" w:hint="eastAsia"/>
                <w:bCs/>
              </w:rPr>
              <w:t>52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EA3445">
              <w:rPr>
                <w:rFonts w:ascii="Times New Roman" w:hAnsi="Times New Roman" w:hint="eastAsia"/>
                <w:bCs/>
              </w:rPr>
              <w:t>(41-93)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Pr="00767A33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67A33">
              <w:rPr>
                <w:rFonts w:ascii="Times New Roman" w:hAnsi="Times New Roman" w:hint="eastAsia"/>
                <w:bCs/>
              </w:rPr>
              <w:t>31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767A33">
              <w:rPr>
                <w:rFonts w:ascii="Times New Roman" w:hAnsi="Times New Roman" w:hint="eastAsia"/>
                <w:bCs/>
              </w:rPr>
              <w:t>(19.5-41)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767A33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767A33">
              <w:rPr>
                <w:rFonts w:ascii="Times New Roman" w:hAnsi="Times New Roman" w:hint="eastAsia"/>
                <w:bCs/>
              </w:rPr>
              <w:t>0.07</w:t>
            </w: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757CB0" w:rsidRDefault="00273B2A" w:rsidP="0049223E">
            <w:pPr>
              <w:spacing w:line="48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Tracheotomy, </w:t>
            </w:r>
            <w:r>
              <w:rPr>
                <w:rFonts w:ascii="Times New Roman" w:hAnsi="Times New Roman" w:hint="eastAsia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hint="eastAsia"/>
                <w:bCs/>
              </w:rPr>
              <w:t>(%)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10 (42)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EA3445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10 (77)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Pr="00767A33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0 (0)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767A33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0.0001</w:t>
            </w: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B2A" w:rsidRPr="00BD1081" w:rsidRDefault="00273B2A" w:rsidP="0049223E">
            <w:pPr>
              <w:spacing w:line="480" w:lineRule="auto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28-d mortality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3B2A" w:rsidRPr="00355F44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355F44">
              <w:rPr>
                <w:rFonts w:ascii="Times New Roman" w:hAnsi="Times New Roman" w:hint="eastAsia"/>
                <w:bCs/>
              </w:rPr>
              <w:t>1</w:t>
            </w:r>
            <w:r w:rsidRPr="00355F44">
              <w:rPr>
                <w:rFonts w:ascii="Times New Roman" w:hAnsi="Times New Roman"/>
                <w:bCs/>
              </w:rPr>
              <w:t xml:space="preserve"> (</w:t>
            </w:r>
            <w:r w:rsidRPr="00355F44">
              <w:rPr>
                <w:rFonts w:ascii="Times New Roman" w:hAnsi="Times New Roman" w:hint="eastAsia"/>
                <w:bCs/>
              </w:rPr>
              <w:t>4.1</w:t>
            </w:r>
            <w:r w:rsidRPr="00355F4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355F44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B2A" w:rsidRPr="00BD1081" w:rsidRDefault="00273B2A" w:rsidP="0049223E">
            <w:pPr>
              <w:spacing w:line="480" w:lineRule="auto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60-d mortality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3B2A" w:rsidRPr="00355F44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355F44">
              <w:rPr>
                <w:rFonts w:ascii="Times New Roman" w:hAnsi="Times New Roman" w:hint="eastAsia"/>
                <w:bCs/>
              </w:rPr>
              <w:t>1</w:t>
            </w:r>
            <w:r w:rsidRPr="00355F44">
              <w:rPr>
                <w:rFonts w:ascii="Times New Roman" w:hAnsi="Times New Roman"/>
                <w:bCs/>
              </w:rPr>
              <w:t xml:space="preserve"> (</w:t>
            </w:r>
            <w:r w:rsidRPr="00355F44">
              <w:rPr>
                <w:rFonts w:ascii="Times New Roman" w:hAnsi="Times New Roman" w:hint="eastAsia"/>
                <w:bCs/>
              </w:rPr>
              <w:t>4.1</w:t>
            </w:r>
            <w:r w:rsidRPr="00355F4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3B2A" w:rsidRPr="00355F44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</w:tr>
      <w:tr w:rsidR="00273B2A" w:rsidTr="0049223E">
        <w:trPr>
          <w:trHeight w:val="38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B2A" w:rsidRPr="00BD1081" w:rsidRDefault="00273B2A" w:rsidP="0049223E">
            <w:pPr>
              <w:spacing w:line="480" w:lineRule="auto"/>
            </w:pPr>
            <w:r w:rsidRPr="00757CB0">
              <w:rPr>
                <w:rFonts w:ascii="Times New Roman" w:hAnsi="Times New Roman"/>
                <w:bCs/>
                <w:color w:val="000000"/>
              </w:rPr>
              <w:t>Hospital mortality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B2A" w:rsidRPr="00355F44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hint="eastAsia"/>
                <w:bCs/>
              </w:rPr>
              <w:t>(16.7</w:t>
            </w:r>
            <w:r w:rsidRPr="00355F4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3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B2A" w:rsidRDefault="00273B2A" w:rsidP="0049223E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0.5</w:t>
            </w:r>
          </w:p>
        </w:tc>
      </w:tr>
    </w:tbl>
    <w:p w:rsidR="00273B2A" w:rsidRPr="00E81D3E" w:rsidRDefault="00273B2A" w:rsidP="00273B2A">
      <w:pPr>
        <w:spacing w:line="480" w:lineRule="auto"/>
      </w:pPr>
      <w:r>
        <w:rPr>
          <w:rFonts w:ascii="Times New Roman" w:hAnsi="Times New Roman"/>
        </w:rPr>
        <w:t>Data are presented as median and interquartile range or number (percentage).</w:t>
      </w:r>
      <w:r>
        <w:rPr>
          <w:rFonts w:ascii="Times New Roman" w:hAnsi="Times New Roman"/>
          <w:i/>
        </w:rPr>
        <w:t xml:space="preserve"> PERF</w:t>
      </w:r>
      <w:r>
        <w:rPr>
          <w:rFonts w:ascii="Times New Roman" w:hAnsi="Times New Roman"/>
        </w:rPr>
        <w:t xml:space="preserve"> post-</w:t>
      </w:r>
      <w:proofErr w:type="spellStart"/>
      <w:r>
        <w:rPr>
          <w:rFonts w:ascii="Times New Roman" w:hAnsi="Times New Roman"/>
        </w:rPr>
        <w:t>extubation</w:t>
      </w:r>
      <w:proofErr w:type="spellEnd"/>
      <w:r>
        <w:rPr>
          <w:rFonts w:ascii="Times New Roman" w:hAnsi="Times New Roman"/>
        </w:rPr>
        <w:t xml:space="preserve"> respiratory failure, </w:t>
      </w:r>
      <w:r>
        <w:rPr>
          <w:rFonts w:ascii="Times New Roman" w:hAnsi="Times New Roman"/>
          <w:i/>
        </w:rPr>
        <w:t xml:space="preserve">CCC </w:t>
      </w:r>
      <w:r>
        <w:rPr>
          <w:rFonts w:ascii="Times New Roman" w:hAnsi="Times New Roman"/>
        </w:rPr>
        <w:t xml:space="preserve">critical care center, </w:t>
      </w:r>
      <w:r>
        <w:rPr>
          <w:rFonts w:ascii="Times New Roman" w:hAnsi="Times New Roman"/>
          <w:i/>
        </w:rPr>
        <w:t>28-d mortality</w:t>
      </w:r>
      <w:r>
        <w:rPr>
          <w:rFonts w:ascii="Times New Roman" w:hAnsi="Times New Roman"/>
        </w:rPr>
        <w:t xml:space="preserve"> 28-day </w:t>
      </w:r>
      <w:r>
        <w:rPr>
          <w:rFonts w:ascii="Times New Roman" w:hAnsi="Times New Roman"/>
        </w:rPr>
        <w:lastRenderedPageBreak/>
        <w:t>mortality after admission,</w:t>
      </w:r>
      <w:r>
        <w:rPr>
          <w:rFonts w:ascii="Times New Roman" w:hAnsi="Times New Roman"/>
          <w:i/>
        </w:rPr>
        <w:t xml:space="preserve"> 60-d mortality</w:t>
      </w:r>
      <w:r>
        <w:rPr>
          <w:rFonts w:ascii="Times New Roman" w:hAnsi="Times New Roman"/>
        </w:rPr>
        <w:t xml:space="preserve"> 60-day mortality after admission</w:t>
      </w:r>
    </w:p>
    <w:p w:rsidR="00094050" w:rsidRPr="00273B2A" w:rsidRDefault="00094050">
      <w:bookmarkStart w:id="0" w:name="_GoBack"/>
      <w:bookmarkEnd w:id="0"/>
    </w:p>
    <w:sectPr w:rsidR="00094050" w:rsidRPr="00273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2A"/>
    <w:rsid w:val="00094050"/>
    <w:rsid w:val="002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2A"/>
    <w:pPr>
      <w:widowControl w:val="0"/>
      <w:jc w:val="both"/>
    </w:pPr>
    <w:rPr>
      <w:rFonts w:ascii="ＭＳ Ｐ明朝" w:eastAsia="ＭＳ Ｐ明朝" w:hAnsi="ＭＳ Ｐ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2A"/>
    <w:pPr>
      <w:widowControl w:val="0"/>
      <w:jc w:val="both"/>
    </w:pPr>
    <w:rPr>
      <w:rFonts w:ascii="ＭＳ Ｐ明朝" w:eastAsia="ＭＳ Ｐ明朝" w:hAnsi="ＭＳ Ｐ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</dc:creator>
  <cp:lastModifiedBy>Kenichi</cp:lastModifiedBy>
  <cp:revision>1</cp:revision>
  <dcterms:created xsi:type="dcterms:W3CDTF">2019-05-27T04:48:00Z</dcterms:created>
  <dcterms:modified xsi:type="dcterms:W3CDTF">2019-05-27T04:48:00Z</dcterms:modified>
</cp:coreProperties>
</file>