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2B" w:rsidRDefault="00FD5799" w:rsidP="00C0202B">
      <w:r w:rsidRPr="00FD5799">
        <w:rPr>
          <w:noProof/>
        </w:rPr>
        <w:drawing>
          <wp:inline distT="0" distB="0" distL="0" distR="0">
            <wp:extent cx="5274310" cy="1675604"/>
            <wp:effectExtent l="0" t="0" r="2540" b="1270"/>
            <wp:docPr id="3" name="图片 3" descr="C:\Users\lxp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p\Desktop\图片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4B" w:rsidRDefault="00C0202B" w:rsidP="00C0202B">
      <w:pPr>
        <w:autoSpaceDE w:val="0"/>
        <w:autoSpaceDN w:val="0"/>
        <w:adjustRightInd w:val="0"/>
        <w:snapToGrid w:val="0"/>
        <w:rPr>
          <w:rFonts w:ascii="Times New Roman" w:eastAsia="AdvOT919a0533.B" w:hAnsi="Times New Roman" w:cs="Times New Roman"/>
          <w:kern w:val="0"/>
          <w:sz w:val="24"/>
          <w:szCs w:val="24"/>
        </w:rPr>
      </w:pPr>
      <w:bookmarkStart w:id="0" w:name="_GoBack"/>
      <w:bookmarkEnd w:id="0"/>
      <w:r w:rsidRPr="00981E9F">
        <w:rPr>
          <w:rFonts w:ascii="Times New Roman" w:eastAsia="AdvOT919a0533.B" w:hAnsi="Times New Roman" w:cs="Times New Roman"/>
          <w:kern w:val="0"/>
          <w:sz w:val="24"/>
          <w:szCs w:val="24"/>
        </w:rPr>
        <w:t xml:space="preserve">Figure </w:t>
      </w:r>
      <w:r w:rsidR="00981E9F">
        <w:rPr>
          <w:rFonts w:ascii="Times New Roman" w:eastAsia="AdvOT919a0533.B" w:hAnsi="Times New Roman" w:cs="Times New Roman"/>
          <w:kern w:val="0"/>
          <w:sz w:val="24"/>
          <w:szCs w:val="24"/>
        </w:rPr>
        <w:t>S</w:t>
      </w:r>
      <w:r w:rsidRPr="00981E9F">
        <w:rPr>
          <w:rFonts w:ascii="Times New Roman" w:eastAsia="AdvOT919a0533.B" w:hAnsi="Times New Roman" w:cs="Times New Roman"/>
          <w:kern w:val="0"/>
          <w:sz w:val="24"/>
          <w:szCs w:val="24"/>
        </w:rPr>
        <w:t>1</w:t>
      </w:r>
      <w:r w:rsidRPr="006205A9">
        <w:rPr>
          <w:rFonts w:ascii="Times New Roman" w:eastAsia="AdvOT919a0533.B" w:hAnsi="Times New Roman" w:cs="Times New Roman"/>
          <w:kern w:val="0"/>
          <w:sz w:val="24"/>
          <w:szCs w:val="24"/>
        </w:rPr>
        <w:t xml:space="preserve">. Chromosomal distribution of </w:t>
      </w:r>
      <w:r w:rsidRPr="006205A9">
        <w:rPr>
          <w:rFonts w:ascii="Times New Roman" w:eastAsia="AdvOT919a0533.B" w:hAnsi="Times New Roman" w:cs="Times New Roman"/>
          <w:i/>
          <w:kern w:val="0"/>
          <w:sz w:val="24"/>
          <w:szCs w:val="24"/>
        </w:rPr>
        <w:t>Vv</w:t>
      </w:r>
      <w:r>
        <w:rPr>
          <w:rFonts w:ascii="Times New Roman" w:eastAsia="AdvOT919a0533.B" w:hAnsi="Times New Roman" w:cs="Times New Roman"/>
          <w:i/>
          <w:kern w:val="0"/>
          <w:sz w:val="24"/>
          <w:szCs w:val="24"/>
        </w:rPr>
        <w:t>TCP</w:t>
      </w:r>
      <w:r w:rsidRPr="006205A9">
        <w:rPr>
          <w:rFonts w:ascii="Times New Roman" w:eastAsia="AdvOT919a0533.B" w:hAnsi="Times New Roman" w:cs="Times New Roman"/>
          <w:kern w:val="0"/>
          <w:sz w:val="24"/>
          <w:szCs w:val="24"/>
        </w:rPr>
        <w:t xml:space="preserve"> genes. Chromosome numbers are provided at the top of each chromosome together with the approximate size.</w:t>
      </w:r>
    </w:p>
    <w:p w:rsidR="0058044B" w:rsidRDefault="0058044B">
      <w:pPr>
        <w:widowControl/>
        <w:jc w:val="left"/>
        <w:rPr>
          <w:rFonts w:ascii="Times New Roman" w:eastAsia="AdvOT919a0533.B" w:hAnsi="Times New Roman" w:cs="Times New Roman"/>
          <w:kern w:val="0"/>
          <w:sz w:val="24"/>
          <w:szCs w:val="24"/>
        </w:rPr>
      </w:pPr>
      <w:r>
        <w:rPr>
          <w:rFonts w:ascii="Times New Roman" w:eastAsia="AdvOT919a0533.B" w:hAnsi="Times New Roman" w:cs="Times New Roman"/>
          <w:kern w:val="0"/>
          <w:sz w:val="24"/>
          <w:szCs w:val="24"/>
        </w:rPr>
        <w:br w:type="page"/>
      </w:r>
    </w:p>
    <w:p w:rsidR="00C0202B" w:rsidRPr="006205A9" w:rsidRDefault="0058044B" w:rsidP="00C0202B">
      <w:pPr>
        <w:autoSpaceDE w:val="0"/>
        <w:autoSpaceDN w:val="0"/>
        <w:adjustRightInd w:val="0"/>
        <w:snapToGrid w:val="0"/>
        <w:rPr>
          <w:rFonts w:ascii="Times New Roman" w:eastAsia="AdvOT919a0533.B" w:hAnsi="Times New Roman" w:cs="Times New Roman"/>
          <w:kern w:val="0"/>
          <w:sz w:val="24"/>
          <w:szCs w:val="24"/>
        </w:rPr>
      </w:pPr>
      <w:r w:rsidRPr="0058044B">
        <w:rPr>
          <w:rFonts w:ascii="Times New Roman" w:eastAsia="AdvOT919a0533.B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955090"/>
            <wp:effectExtent l="0" t="0" r="2540" b="7620"/>
            <wp:docPr id="1" name="图片 1" descr="C:\Users\lxp\Desktop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p\Desktop\图片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16" w:rsidRDefault="0058044B" w:rsidP="0058044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74198"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2 </w:t>
      </w:r>
      <w:r w:rsidRPr="00565106">
        <w:rPr>
          <w:rFonts w:ascii="Times New Roman" w:hAnsi="Times New Roman" w:cs="Times New Roman"/>
        </w:rPr>
        <w:t>The</w:t>
      </w:r>
      <w:r w:rsidR="006249EA" w:rsidRPr="006249EA">
        <w:rPr>
          <w:rFonts w:ascii="Times New Roman" w:hAnsi="Times New Roman" w:cs="Times New Roman"/>
        </w:rPr>
        <w:t xml:space="preserve"> conserved protein motifs</w:t>
      </w:r>
      <w:r w:rsidRPr="00565106">
        <w:rPr>
          <w:rFonts w:ascii="Times New Roman" w:hAnsi="Times New Roman" w:cs="Times New Roman"/>
        </w:rPr>
        <w:t xml:space="preserve"> in the </w:t>
      </w:r>
      <w:r>
        <w:rPr>
          <w:rFonts w:ascii="Times New Roman" w:hAnsi="Times New Roman" w:cs="Times New Roman"/>
        </w:rPr>
        <w:t>VvTCP</w:t>
      </w:r>
      <w:r w:rsidRPr="00565106">
        <w:rPr>
          <w:rFonts w:ascii="Times New Roman" w:hAnsi="Times New Roman" w:cs="Times New Roman"/>
        </w:rPr>
        <w:t xml:space="preserve"> proteins. The x-axis indicates the conserved sequences of the domain. The height of each letter ind</w:t>
      </w:r>
      <w:r>
        <w:rPr>
          <w:rFonts w:ascii="Times New Roman" w:hAnsi="Times New Roman" w:cs="Times New Roman"/>
        </w:rPr>
        <w:t>icates the conservation of each residue across all</w:t>
      </w:r>
      <w:r>
        <w:rPr>
          <w:rFonts w:ascii="Times New Roman" w:hAnsi="Times New Roman" w:cs="Times New Roman" w:hint="eastAsia"/>
        </w:rPr>
        <w:t xml:space="preserve"> </w:t>
      </w:r>
      <w:r w:rsidRPr="00565106">
        <w:rPr>
          <w:rFonts w:ascii="Times New Roman" w:hAnsi="Times New Roman" w:cs="Times New Roman"/>
        </w:rPr>
        <w:t>proteins. The y-axis is a scale of the relative entropy, which reflects the conservation rate of each amino acid</w:t>
      </w:r>
      <w:r>
        <w:rPr>
          <w:rFonts w:ascii="Times New Roman" w:hAnsi="Times New Roman" w:cs="Times New Roman"/>
        </w:rPr>
        <w:t>.</w:t>
      </w:r>
    </w:p>
    <w:p w:rsidR="00084016" w:rsidRDefault="0008401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8044B" w:rsidRDefault="00084016" w:rsidP="00C7766A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08401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994785" cy="4229100"/>
            <wp:effectExtent l="0" t="0" r="5715" b="0"/>
            <wp:docPr id="2" name="图片 2" descr="E:\学习\未完成论文\TCP家族\2. 数据处理\4. 复制关系\Vv and 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习\未完成论文\TCP家族\2. 数据处理\4. 复制关系\Vv and 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2" t="7534" r="12891" b="12266"/>
                    <a:stretch/>
                  </pic:blipFill>
                  <pic:spPr bwMode="auto">
                    <a:xfrm>
                      <a:off x="0" y="0"/>
                      <a:ext cx="3995659" cy="42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22E" w:rsidRDefault="00C7766A" w:rsidP="00C776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74198"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3</w:t>
      </w:r>
      <w:r w:rsidR="00FA022E">
        <w:rPr>
          <w:rFonts w:ascii="Times New Roman" w:hAnsi="Times New Roman" w:cs="Times New Roman"/>
        </w:rPr>
        <w:t xml:space="preserve"> </w:t>
      </w:r>
      <w:r w:rsidR="00FA022E" w:rsidRPr="00C7766A">
        <w:rPr>
          <w:rFonts w:ascii="Times New Roman" w:hAnsi="Times New Roman" w:cs="Times New Roman"/>
        </w:rPr>
        <w:t>Synteny analysis of TCP genes between Arabidopsis and</w:t>
      </w:r>
      <w:r w:rsidR="00FA022E">
        <w:rPr>
          <w:rFonts w:ascii="Times New Roman" w:hAnsi="Times New Roman" w:cs="Times New Roman"/>
        </w:rPr>
        <w:t xml:space="preserve"> grapevine</w:t>
      </w:r>
      <w:r w:rsidR="00FA022E" w:rsidRPr="00C7766A">
        <w:rPr>
          <w:rFonts w:ascii="Times New Roman" w:hAnsi="Times New Roman" w:cs="Times New Roman"/>
        </w:rPr>
        <w:t>.</w:t>
      </w:r>
      <w:r w:rsidR="00FA022E" w:rsidRPr="00FA022E">
        <w:rPr>
          <w:rFonts w:ascii="Times New Roman" w:hAnsi="Times New Roman" w:cs="Times New Roman"/>
        </w:rPr>
        <w:t xml:space="preserve"> The chromosomes of grape</w:t>
      </w:r>
      <w:r w:rsidR="00FA022E">
        <w:rPr>
          <w:rFonts w:ascii="Times New Roman" w:hAnsi="Times New Roman" w:cs="Times New Roman"/>
        </w:rPr>
        <w:t>vine</w:t>
      </w:r>
      <w:r w:rsidR="00FA022E" w:rsidRPr="00FA022E">
        <w:rPr>
          <w:rFonts w:ascii="Times New Roman" w:hAnsi="Times New Roman" w:cs="Times New Roman"/>
        </w:rPr>
        <w:t xml:space="preserve"> and </w:t>
      </w:r>
      <w:r w:rsidR="00FA022E" w:rsidRPr="00FA022E">
        <w:rPr>
          <w:rFonts w:ascii="Times New Roman" w:hAnsi="Times New Roman" w:cs="Times New Roman"/>
          <w:i/>
        </w:rPr>
        <w:t>Arabidopsis</w:t>
      </w:r>
      <w:r w:rsidR="00FA022E" w:rsidRPr="00FA022E">
        <w:rPr>
          <w:rFonts w:ascii="Times New Roman" w:hAnsi="Times New Roman" w:cs="Times New Roman"/>
        </w:rPr>
        <w:t xml:space="preserve"> are depicted as a circle. The approximate</w:t>
      </w:r>
      <w:r w:rsidR="00FA022E" w:rsidRPr="00FA022E">
        <w:rPr>
          <w:rFonts w:ascii="Times New Roman" w:hAnsi="Times New Roman" w:cs="Times New Roman" w:hint="eastAsia"/>
        </w:rPr>
        <w:t xml:space="preserve"> </w:t>
      </w:r>
      <w:r w:rsidR="00FA022E" w:rsidRPr="00FA022E">
        <w:rPr>
          <w:rFonts w:ascii="Times New Roman" w:hAnsi="Times New Roman" w:cs="Times New Roman"/>
        </w:rPr>
        <w:t xml:space="preserve">distribution of each </w:t>
      </w:r>
      <w:r w:rsidR="00FA022E">
        <w:rPr>
          <w:rFonts w:ascii="Times New Roman" w:hAnsi="Times New Roman" w:cs="Times New Roman"/>
        </w:rPr>
        <w:t>At</w:t>
      </w:r>
      <w:r w:rsidR="00FA022E" w:rsidRPr="00FA022E">
        <w:rPr>
          <w:rFonts w:ascii="Times New Roman" w:hAnsi="Times New Roman" w:cs="Times New Roman"/>
        </w:rPr>
        <w:t>TCP gene and VvTCP gene is marked with a short line on the circle. Red curves denote the details of syntenic regions</w:t>
      </w:r>
      <w:r w:rsidR="00FA022E" w:rsidRPr="00FA022E">
        <w:rPr>
          <w:rFonts w:ascii="Times New Roman" w:hAnsi="Times New Roman" w:cs="Times New Roman" w:hint="eastAsia"/>
        </w:rPr>
        <w:t xml:space="preserve"> </w:t>
      </w:r>
      <w:r w:rsidR="00FA022E" w:rsidRPr="00FA022E">
        <w:rPr>
          <w:rFonts w:ascii="Times New Roman" w:hAnsi="Times New Roman" w:cs="Times New Roman"/>
        </w:rPr>
        <w:t xml:space="preserve">between grapevine and </w:t>
      </w:r>
      <w:r w:rsidR="00FA022E" w:rsidRPr="00C7766A">
        <w:rPr>
          <w:rFonts w:ascii="Times New Roman" w:hAnsi="Times New Roman" w:cs="Times New Roman"/>
        </w:rPr>
        <w:t>Arabidopsis</w:t>
      </w:r>
      <w:r w:rsidR="00FA022E" w:rsidRPr="00FA022E">
        <w:rPr>
          <w:rFonts w:ascii="Times New Roman" w:hAnsi="Times New Roman" w:cs="Times New Roman"/>
        </w:rPr>
        <w:t xml:space="preserve"> TCP genes.</w:t>
      </w:r>
    </w:p>
    <w:p w:rsidR="00C7766A" w:rsidRDefault="00C7766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37A03" w:rsidRDefault="004705D8" w:rsidP="00074B2E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FF5E89">
        <w:rPr>
          <w:rFonts w:ascii="Times New Roman" w:eastAsia="AdvOT919a0533.B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E89BED4" wp14:editId="756A8A54">
            <wp:extent cx="4604385" cy="4544786"/>
            <wp:effectExtent l="0" t="0" r="5715" b="8255"/>
            <wp:docPr id="5" name="图片 5" descr="E:\学习\未完成论文\TCP家族\图片\图片\Fig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习\未完成论文\TCP家族\图片\图片\Fig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8" t="6012" r="7168" b="7794"/>
                    <a:stretch/>
                  </pic:blipFill>
                  <pic:spPr bwMode="auto">
                    <a:xfrm>
                      <a:off x="0" y="0"/>
                      <a:ext cx="4605729" cy="45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59D" w:rsidRPr="00B3759D" w:rsidRDefault="00B3759D" w:rsidP="00B3759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3759D">
        <w:rPr>
          <w:rFonts w:ascii="Times New Roman" w:hAnsi="Times New Roman" w:cs="Times New Roman"/>
        </w:rPr>
        <w:t xml:space="preserve">Figure S4 Synteny analysis of grapevine and tomato </w:t>
      </w:r>
      <w:r w:rsidRPr="00B3759D">
        <w:rPr>
          <w:rFonts w:ascii="Times New Roman" w:hAnsi="Times New Roman" w:cs="Times New Roman"/>
          <w:i/>
        </w:rPr>
        <w:t>TCP</w:t>
      </w:r>
      <w:r w:rsidRPr="00B3759D">
        <w:rPr>
          <w:rFonts w:ascii="Times New Roman" w:hAnsi="Times New Roman" w:cs="Times New Roman"/>
        </w:rPr>
        <w:t xml:space="preserve"> genes. The chromosomes of grape and tomato are depicted as a circle. The approximate</w:t>
      </w:r>
      <w:r w:rsidRPr="00B3759D">
        <w:rPr>
          <w:rFonts w:ascii="Times New Roman" w:hAnsi="Times New Roman" w:cs="Times New Roman" w:hint="eastAsia"/>
        </w:rPr>
        <w:t xml:space="preserve"> </w:t>
      </w:r>
      <w:r w:rsidRPr="00B3759D">
        <w:rPr>
          <w:rFonts w:ascii="Times New Roman" w:hAnsi="Times New Roman" w:cs="Times New Roman"/>
        </w:rPr>
        <w:t xml:space="preserve">distribution of each </w:t>
      </w:r>
      <w:r w:rsidRPr="00B3759D">
        <w:rPr>
          <w:rFonts w:ascii="Times New Roman" w:hAnsi="Times New Roman" w:cs="Times New Roman"/>
          <w:i/>
        </w:rPr>
        <w:t xml:space="preserve">VvTCP </w:t>
      </w:r>
      <w:r w:rsidRPr="00B3759D">
        <w:rPr>
          <w:rFonts w:ascii="Times New Roman" w:hAnsi="Times New Roman" w:cs="Times New Roman"/>
        </w:rPr>
        <w:t xml:space="preserve">gene and </w:t>
      </w:r>
      <w:r w:rsidRPr="00B3759D">
        <w:rPr>
          <w:rFonts w:ascii="Times New Roman" w:hAnsi="Times New Roman" w:cs="Times New Roman"/>
          <w:i/>
        </w:rPr>
        <w:t>SlTCP</w:t>
      </w:r>
      <w:r w:rsidRPr="00B3759D">
        <w:rPr>
          <w:rFonts w:ascii="Times New Roman" w:hAnsi="Times New Roman" w:cs="Times New Roman"/>
        </w:rPr>
        <w:t xml:space="preserve"> gene is marked with a short line on the circle. Red curves denote the details of syntenic regions</w:t>
      </w:r>
      <w:r w:rsidRPr="00B3759D">
        <w:rPr>
          <w:rFonts w:ascii="Times New Roman" w:hAnsi="Times New Roman" w:cs="Times New Roman" w:hint="eastAsia"/>
        </w:rPr>
        <w:t xml:space="preserve"> </w:t>
      </w:r>
      <w:r w:rsidRPr="00B3759D">
        <w:rPr>
          <w:rFonts w:ascii="Times New Roman" w:hAnsi="Times New Roman" w:cs="Times New Roman"/>
        </w:rPr>
        <w:t>between grapevine and tomato TCP genes.</w:t>
      </w:r>
    </w:p>
    <w:p w:rsidR="00B3759D" w:rsidRPr="00B3759D" w:rsidRDefault="00B3759D" w:rsidP="00B3759D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sectPr w:rsidR="00B3759D" w:rsidRPr="00B375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B01" w:rsidRDefault="00586B01" w:rsidP="00C0202B">
      <w:r>
        <w:separator/>
      </w:r>
    </w:p>
  </w:endnote>
  <w:endnote w:type="continuationSeparator" w:id="0">
    <w:p w:rsidR="00586B01" w:rsidRDefault="00586B01" w:rsidP="00C02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919a0533.B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B01" w:rsidRDefault="00586B01" w:rsidP="00C0202B">
      <w:r>
        <w:separator/>
      </w:r>
    </w:p>
  </w:footnote>
  <w:footnote w:type="continuationSeparator" w:id="0">
    <w:p w:rsidR="00586B01" w:rsidRDefault="00586B01" w:rsidP="00C02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9E1"/>
    <w:rsid w:val="00074B2E"/>
    <w:rsid w:val="00084016"/>
    <w:rsid w:val="00252ECF"/>
    <w:rsid w:val="002779C2"/>
    <w:rsid w:val="00323839"/>
    <w:rsid w:val="00326E46"/>
    <w:rsid w:val="004049E1"/>
    <w:rsid w:val="004705D8"/>
    <w:rsid w:val="0058044B"/>
    <w:rsid w:val="00586B01"/>
    <w:rsid w:val="006249EA"/>
    <w:rsid w:val="006B0E79"/>
    <w:rsid w:val="00816F96"/>
    <w:rsid w:val="00837A03"/>
    <w:rsid w:val="00911655"/>
    <w:rsid w:val="00946F1B"/>
    <w:rsid w:val="00981E9F"/>
    <w:rsid w:val="00B3759D"/>
    <w:rsid w:val="00C0202B"/>
    <w:rsid w:val="00C7766A"/>
    <w:rsid w:val="00D7557C"/>
    <w:rsid w:val="00D8712E"/>
    <w:rsid w:val="00DB6B69"/>
    <w:rsid w:val="00FA022E"/>
    <w:rsid w:val="00FD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E9D2C1-6421-4ADF-9C05-5667E825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0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20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20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20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20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冷翔鹏</dc:creator>
  <cp:keywords/>
  <dc:description/>
  <cp:lastModifiedBy>冷 翔鹏</cp:lastModifiedBy>
  <cp:revision>14</cp:revision>
  <dcterms:created xsi:type="dcterms:W3CDTF">2017-06-08T07:45:00Z</dcterms:created>
  <dcterms:modified xsi:type="dcterms:W3CDTF">2019-05-22T03:21:00Z</dcterms:modified>
</cp:coreProperties>
</file>