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CD48" w14:textId="24E8FE2D" w:rsidR="007A78AE" w:rsidRDefault="00C028B7" w:rsidP="007A78AE">
      <w:pPr>
        <w:spacing w:after="0" w:line="360" w:lineRule="auto"/>
        <w:ind w:right="-424"/>
        <w:rPr>
          <w:rFonts w:ascii="Times New Roman" w:hAnsi="Times New Roman" w:cs="Times New Roman"/>
          <w:b/>
          <w:sz w:val="24"/>
          <w:szCs w:val="24"/>
        </w:rPr>
      </w:pPr>
      <w:r>
        <w:rPr>
          <w:rFonts w:ascii="Times New Roman" w:hAnsi="Times New Roman" w:cs="Times New Roman"/>
          <w:b/>
          <w:sz w:val="24"/>
          <w:szCs w:val="24"/>
        </w:rPr>
        <w:t>Additional file 1</w:t>
      </w:r>
    </w:p>
    <w:p w14:paraId="51192E61" w14:textId="77777777" w:rsidR="007A78AE" w:rsidRDefault="007A78AE" w:rsidP="007A78AE">
      <w:pPr>
        <w:spacing w:after="0" w:line="360" w:lineRule="auto"/>
        <w:ind w:right="-424"/>
        <w:rPr>
          <w:rFonts w:ascii="Times New Roman" w:hAnsi="Times New Roman" w:cs="Times New Roman"/>
          <w:b/>
          <w:sz w:val="24"/>
          <w:szCs w:val="24"/>
        </w:rPr>
      </w:pPr>
    </w:p>
    <w:p w14:paraId="4E15164E" w14:textId="77777777" w:rsidR="007A78AE" w:rsidRPr="00BC7EC3" w:rsidRDefault="007A78AE" w:rsidP="007A78AE">
      <w:pPr>
        <w:spacing w:after="0" w:line="360" w:lineRule="auto"/>
        <w:ind w:right="-424"/>
        <w:rPr>
          <w:rFonts w:ascii="Times New Roman" w:hAnsi="Times New Roman" w:cs="Times New Roman"/>
          <w:b/>
          <w:sz w:val="24"/>
          <w:szCs w:val="24"/>
        </w:rPr>
      </w:pPr>
      <w:r w:rsidRPr="00BC7EC3">
        <w:rPr>
          <w:rFonts w:ascii="Times New Roman" w:hAnsi="Times New Roman" w:cs="Times New Roman"/>
          <w:b/>
          <w:sz w:val="24"/>
          <w:szCs w:val="24"/>
        </w:rPr>
        <w:t>Contraceptive efficacy of sperm agglutinating factor from</w:t>
      </w:r>
      <w:r w:rsidRPr="00BC7EC3">
        <w:rPr>
          <w:rFonts w:ascii="Times New Roman" w:hAnsi="Times New Roman" w:cs="Times New Roman"/>
          <w:b/>
          <w:i/>
          <w:iCs/>
          <w:sz w:val="24"/>
          <w:szCs w:val="24"/>
        </w:rPr>
        <w:t xml:space="preserve"> Staphylococcus warneri, </w:t>
      </w:r>
      <w:r w:rsidRPr="00BC7EC3">
        <w:rPr>
          <w:rFonts w:ascii="Times New Roman" w:hAnsi="Times New Roman" w:cs="Times New Roman"/>
          <w:b/>
          <w:sz w:val="24"/>
          <w:szCs w:val="24"/>
        </w:rPr>
        <w:t>isolated from the cervix of a woman with inexplicable infertility</w:t>
      </w:r>
    </w:p>
    <w:p w14:paraId="1A058ABA" w14:textId="77777777" w:rsidR="007A78AE" w:rsidRDefault="007A78AE" w:rsidP="007A78AE">
      <w:pPr>
        <w:spacing w:after="0" w:line="360" w:lineRule="auto"/>
        <w:ind w:left="90" w:right="-424"/>
        <w:rPr>
          <w:rFonts w:ascii="Times New Roman" w:hAnsi="Times New Roman" w:cs="Times New Roman"/>
          <w:b/>
          <w:sz w:val="24"/>
          <w:szCs w:val="24"/>
        </w:rPr>
      </w:pPr>
    </w:p>
    <w:p w14:paraId="61A7B39F" w14:textId="77777777" w:rsidR="007A78AE" w:rsidRPr="00BB77F8" w:rsidRDefault="007A78AE" w:rsidP="007A78AE">
      <w:pPr>
        <w:spacing w:after="0" w:line="360" w:lineRule="auto"/>
        <w:ind w:right="-424"/>
        <w:rPr>
          <w:rFonts w:ascii="Times New Roman" w:hAnsi="Times New Roman" w:cs="Times New Roman"/>
          <w:sz w:val="24"/>
          <w:szCs w:val="24"/>
        </w:rPr>
      </w:pPr>
      <w:r w:rsidRPr="00BB77F8">
        <w:rPr>
          <w:rFonts w:ascii="Times New Roman" w:hAnsi="Times New Roman" w:cs="Times New Roman"/>
          <w:sz w:val="24"/>
          <w:szCs w:val="24"/>
        </w:rPr>
        <w:t>Neeraj Chandra Pant</w:t>
      </w:r>
      <w:r w:rsidRPr="00BB77F8">
        <w:rPr>
          <w:rFonts w:ascii="Times New Roman" w:hAnsi="Times New Roman" w:cs="Times New Roman"/>
          <w:sz w:val="24"/>
          <w:szCs w:val="24"/>
          <w:vertAlign w:val="superscript"/>
        </w:rPr>
        <w:t>1</w:t>
      </w:r>
      <w:r w:rsidRPr="00BB77F8">
        <w:rPr>
          <w:rFonts w:ascii="Times New Roman" w:hAnsi="Times New Roman" w:cs="Times New Roman"/>
          <w:sz w:val="24"/>
          <w:szCs w:val="24"/>
        </w:rPr>
        <w:t>, Ravinder Singh</w:t>
      </w:r>
      <w:r w:rsidRPr="00BB77F8">
        <w:rPr>
          <w:rFonts w:ascii="Times New Roman" w:hAnsi="Times New Roman" w:cs="Times New Roman"/>
          <w:sz w:val="24"/>
          <w:szCs w:val="24"/>
          <w:vertAlign w:val="superscript"/>
        </w:rPr>
        <w:t>1</w:t>
      </w:r>
      <w:r w:rsidRPr="00BB77F8">
        <w:rPr>
          <w:rFonts w:ascii="Times New Roman" w:hAnsi="Times New Roman" w:cs="Times New Roman"/>
          <w:sz w:val="24"/>
          <w:szCs w:val="24"/>
        </w:rPr>
        <w:t>, Vijaya</w:t>
      </w:r>
      <w:r>
        <w:rPr>
          <w:rFonts w:ascii="Times New Roman" w:hAnsi="Times New Roman" w:cs="Times New Roman"/>
          <w:sz w:val="24"/>
          <w:szCs w:val="24"/>
        </w:rPr>
        <w:t xml:space="preserve"> Gupta</w:t>
      </w:r>
      <w:r w:rsidRPr="00BB77F8">
        <w:rPr>
          <w:rFonts w:ascii="Times New Roman" w:hAnsi="Times New Roman" w:cs="Times New Roman"/>
          <w:sz w:val="24"/>
          <w:szCs w:val="24"/>
          <w:vertAlign w:val="superscript"/>
        </w:rPr>
        <w:t>1</w:t>
      </w:r>
      <w:r>
        <w:rPr>
          <w:rFonts w:ascii="Times New Roman" w:hAnsi="Times New Roman" w:cs="Times New Roman"/>
          <w:sz w:val="24"/>
          <w:szCs w:val="24"/>
        </w:rPr>
        <w:t>,Ravim</w:t>
      </w:r>
      <w:r w:rsidRPr="00BB77F8">
        <w:rPr>
          <w:rFonts w:ascii="Times New Roman" w:hAnsi="Times New Roman" w:cs="Times New Roman"/>
          <w:sz w:val="24"/>
          <w:szCs w:val="24"/>
        </w:rPr>
        <w:t>ohan</w:t>
      </w:r>
      <w:r>
        <w:rPr>
          <w:rFonts w:ascii="Times New Roman" w:hAnsi="Times New Roman" w:cs="Times New Roman"/>
          <w:sz w:val="24"/>
          <w:szCs w:val="24"/>
        </w:rPr>
        <w:t xml:space="preserve"> Mavuduru</w:t>
      </w:r>
      <w:r w:rsidRPr="00BB77F8">
        <w:rPr>
          <w:rFonts w:ascii="Times New Roman" w:hAnsi="Times New Roman" w:cs="Times New Roman"/>
          <w:sz w:val="24"/>
          <w:szCs w:val="24"/>
          <w:vertAlign w:val="superscript"/>
        </w:rPr>
        <w:t>2</w:t>
      </w:r>
      <w:r w:rsidRPr="00BB77F8">
        <w:rPr>
          <w:rFonts w:ascii="Times New Roman" w:hAnsi="Times New Roman" w:cs="Times New Roman"/>
          <w:sz w:val="24"/>
          <w:szCs w:val="24"/>
        </w:rPr>
        <w:t>, Vijay Prabha</w:t>
      </w:r>
      <w:r w:rsidRPr="00BB77F8">
        <w:rPr>
          <w:rFonts w:ascii="Times New Roman" w:hAnsi="Times New Roman" w:cs="Times New Roman"/>
          <w:sz w:val="24"/>
          <w:szCs w:val="24"/>
          <w:vertAlign w:val="superscript"/>
        </w:rPr>
        <w:t>1</w:t>
      </w:r>
      <w:r w:rsidRPr="00BB77F8">
        <w:rPr>
          <w:rFonts w:ascii="Times New Roman" w:hAnsi="Times New Roman" w:cs="Times New Roman"/>
          <w:sz w:val="24"/>
          <w:szCs w:val="24"/>
        </w:rPr>
        <w:t>and Prince Sharma</w:t>
      </w:r>
      <w:r w:rsidRPr="00BB77F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
    <w:p w14:paraId="79A2C17C" w14:textId="77777777" w:rsidR="007A78AE" w:rsidRDefault="007A78AE" w:rsidP="007A78AE">
      <w:pPr>
        <w:shd w:val="clear" w:color="auto" w:fill="FFFFFF"/>
        <w:spacing w:after="0"/>
        <w:jc w:val="both"/>
        <w:rPr>
          <w:rFonts w:ascii="Times New Roman" w:hAnsi="Times New Roman" w:cs="Times New Roman"/>
          <w:iCs/>
          <w:color w:val="222222"/>
          <w:sz w:val="24"/>
          <w:szCs w:val="24"/>
        </w:rPr>
      </w:pPr>
      <w:r w:rsidRPr="00BB77F8">
        <w:rPr>
          <w:rFonts w:ascii="Times New Roman" w:hAnsi="Times New Roman" w:cs="Times New Roman"/>
          <w:iCs/>
          <w:color w:val="222222"/>
          <w:sz w:val="24"/>
          <w:szCs w:val="24"/>
          <w:vertAlign w:val="superscript"/>
        </w:rPr>
        <w:t>1</w:t>
      </w:r>
      <w:r w:rsidRPr="00BC7EC3">
        <w:rPr>
          <w:rFonts w:ascii="Times New Roman" w:hAnsi="Times New Roman" w:cs="Times New Roman"/>
          <w:iCs/>
          <w:color w:val="222222"/>
          <w:sz w:val="24"/>
          <w:szCs w:val="24"/>
        </w:rPr>
        <w:t>Department of Microbiology, Panj</w:t>
      </w:r>
      <w:r>
        <w:rPr>
          <w:rFonts w:ascii="Times New Roman" w:hAnsi="Times New Roman" w:cs="Times New Roman"/>
          <w:iCs/>
          <w:color w:val="222222"/>
          <w:sz w:val="24"/>
          <w:szCs w:val="24"/>
        </w:rPr>
        <w:t>ab University, Chandigarh, India</w:t>
      </w:r>
    </w:p>
    <w:p w14:paraId="73E5B35F" w14:textId="77777777" w:rsidR="007A78AE" w:rsidRDefault="007A78AE" w:rsidP="007A78AE">
      <w:pPr>
        <w:shd w:val="clear" w:color="auto" w:fill="FFFFFF"/>
        <w:spacing w:after="0"/>
        <w:jc w:val="both"/>
        <w:rPr>
          <w:rFonts w:ascii="Times New Roman" w:hAnsi="Times New Roman" w:cs="Times New Roman"/>
          <w:iCs/>
          <w:color w:val="222222"/>
          <w:sz w:val="24"/>
          <w:szCs w:val="24"/>
        </w:rPr>
      </w:pPr>
      <w:r w:rsidRPr="00BB77F8">
        <w:rPr>
          <w:rFonts w:ascii="Times New Roman" w:hAnsi="Times New Roman" w:cs="Times New Roman"/>
          <w:iCs/>
          <w:color w:val="222222"/>
          <w:sz w:val="24"/>
          <w:szCs w:val="24"/>
          <w:vertAlign w:val="superscript"/>
        </w:rPr>
        <w:t>2</w:t>
      </w:r>
      <w:r>
        <w:rPr>
          <w:rFonts w:ascii="Times New Roman" w:hAnsi="Times New Roman" w:cs="Times New Roman"/>
          <w:iCs/>
          <w:color w:val="222222"/>
          <w:sz w:val="24"/>
          <w:szCs w:val="24"/>
        </w:rPr>
        <w:t>Department of Urology, PGIMER, Chandigarh, India</w:t>
      </w:r>
    </w:p>
    <w:p w14:paraId="4E1F3122" w14:textId="77777777" w:rsidR="007A78AE" w:rsidRPr="00BC7EC3" w:rsidRDefault="007A78AE" w:rsidP="007A78AE">
      <w:pPr>
        <w:shd w:val="clear" w:color="auto" w:fill="FFFFFF"/>
        <w:spacing w:after="0"/>
        <w:jc w:val="both"/>
        <w:rPr>
          <w:rFonts w:ascii="Times New Roman" w:hAnsi="Times New Roman" w:cs="Times New Roman"/>
          <w:color w:val="222222"/>
          <w:sz w:val="24"/>
          <w:szCs w:val="24"/>
        </w:rPr>
      </w:pPr>
    </w:p>
    <w:p w14:paraId="1DACB54D" w14:textId="77777777" w:rsidR="007A78AE" w:rsidRPr="00BC7EC3" w:rsidRDefault="007A78AE" w:rsidP="007A78AE">
      <w:pPr>
        <w:spacing w:after="0"/>
        <w:rPr>
          <w:rFonts w:ascii="Times New Roman" w:hAnsi="Times New Roman" w:cs="Times New Roman"/>
          <w:sz w:val="24"/>
          <w:szCs w:val="24"/>
        </w:rPr>
      </w:pPr>
      <w:r w:rsidRPr="00BC7EC3">
        <w:rPr>
          <w:rFonts w:ascii="Times New Roman" w:hAnsi="Times New Roman" w:cs="Times New Roman"/>
          <w:b/>
          <w:sz w:val="24"/>
          <w:szCs w:val="24"/>
        </w:rPr>
        <w:t xml:space="preserve">* Correspondence: </w:t>
      </w:r>
      <w:r w:rsidRPr="00BC7EC3">
        <w:rPr>
          <w:rFonts w:ascii="Times New Roman" w:hAnsi="Times New Roman" w:cs="Times New Roman"/>
          <w:sz w:val="24"/>
          <w:szCs w:val="24"/>
        </w:rPr>
        <w:t>Prof. Prince Sharma, Department of Microbiology, South Campus, Basic Medical Science (Block I), Panjab University, Sector 25, Chandigarh, 160014, India</w:t>
      </w:r>
    </w:p>
    <w:p w14:paraId="05B41D8C" w14:textId="77777777" w:rsidR="007A78AE" w:rsidRPr="00BC7EC3" w:rsidRDefault="007A78AE" w:rsidP="007A78AE">
      <w:pPr>
        <w:spacing w:after="0"/>
        <w:jc w:val="both"/>
        <w:rPr>
          <w:rStyle w:val="apple-converted-space"/>
          <w:rFonts w:ascii="Times New Roman" w:hAnsi="Times New Roman" w:cs="Times New Roman"/>
          <w:sz w:val="24"/>
          <w:szCs w:val="24"/>
          <w:shd w:val="clear" w:color="auto" w:fill="FFFFFF"/>
        </w:rPr>
      </w:pPr>
      <w:r w:rsidRPr="00BC7EC3">
        <w:rPr>
          <w:rStyle w:val="apple-converted-space"/>
          <w:rFonts w:ascii="Times New Roman" w:hAnsi="Times New Roman" w:cs="Times New Roman"/>
          <w:sz w:val="24"/>
          <w:szCs w:val="24"/>
          <w:shd w:val="clear" w:color="auto" w:fill="FFFFFF"/>
        </w:rPr>
        <w:t>Telephone: +919815957903</w:t>
      </w:r>
    </w:p>
    <w:p w14:paraId="69DE3DC7" w14:textId="77777777" w:rsidR="007A78AE" w:rsidRPr="00BC7EC3" w:rsidRDefault="007A78AE" w:rsidP="007A78AE">
      <w:pPr>
        <w:spacing w:after="0"/>
        <w:jc w:val="both"/>
        <w:rPr>
          <w:rStyle w:val="apple-converted-space"/>
          <w:rFonts w:ascii="Times New Roman" w:hAnsi="Times New Roman" w:cs="Times New Roman"/>
          <w:sz w:val="24"/>
          <w:szCs w:val="24"/>
          <w:shd w:val="clear" w:color="auto" w:fill="FFFFFF"/>
        </w:rPr>
      </w:pPr>
      <w:r w:rsidRPr="00BC7EC3">
        <w:rPr>
          <w:rStyle w:val="apple-converted-space"/>
          <w:rFonts w:ascii="Times New Roman" w:hAnsi="Times New Roman" w:cs="Times New Roman"/>
          <w:sz w:val="24"/>
          <w:szCs w:val="24"/>
          <w:shd w:val="clear" w:color="auto" w:fill="FFFFFF"/>
        </w:rPr>
        <w:t xml:space="preserve">e-mail: </w:t>
      </w:r>
      <w:r w:rsidRPr="00BC7EC3">
        <w:rPr>
          <w:rFonts w:ascii="Times New Roman" w:hAnsi="Times New Roman" w:cs="Times New Roman"/>
          <w:sz w:val="24"/>
          <w:szCs w:val="24"/>
          <w:shd w:val="clear" w:color="auto" w:fill="FFFFFF"/>
        </w:rPr>
        <w:t>princess@pu.ac.in</w:t>
      </w:r>
    </w:p>
    <w:p w14:paraId="0DF4E4CC" w14:textId="77777777" w:rsidR="007A78AE" w:rsidRDefault="007A78AE" w:rsidP="007A78AE">
      <w:pPr>
        <w:spacing w:after="0"/>
        <w:jc w:val="both"/>
        <w:rPr>
          <w:rStyle w:val="apple-converted-space"/>
          <w:rFonts w:ascii="Times New Roman" w:hAnsi="Times New Roman" w:cs="Times New Roman"/>
          <w:sz w:val="24"/>
          <w:szCs w:val="24"/>
          <w:shd w:val="clear" w:color="auto" w:fill="FFFFFF"/>
        </w:rPr>
      </w:pPr>
      <w:r w:rsidRPr="00BC7EC3">
        <w:rPr>
          <w:rStyle w:val="apple-converted-space"/>
          <w:rFonts w:ascii="Times New Roman" w:hAnsi="Times New Roman" w:cs="Times New Roman"/>
          <w:sz w:val="24"/>
          <w:szCs w:val="24"/>
          <w:shd w:val="clear" w:color="auto" w:fill="FFFFFF"/>
        </w:rPr>
        <w:t xml:space="preserve">Fax: 91-172-2541770 </w:t>
      </w:r>
    </w:p>
    <w:p w14:paraId="06FA1000" w14:textId="77777777" w:rsidR="007A78AE" w:rsidRDefault="007A78AE" w:rsidP="007A78AE">
      <w:pP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br w:type="page"/>
      </w:r>
    </w:p>
    <w:p w14:paraId="424471B8" w14:textId="77777777" w:rsidR="007A78AE" w:rsidRPr="00BC7EC3" w:rsidRDefault="007A78AE" w:rsidP="007A78AE">
      <w:pPr>
        <w:spacing w:after="0"/>
        <w:jc w:val="both"/>
        <w:rPr>
          <w:rStyle w:val="apple-converted-space"/>
          <w:rFonts w:ascii="Times New Roman" w:hAnsi="Times New Roman" w:cs="Times New Roman"/>
          <w:sz w:val="24"/>
          <w:szCs w:val="24"/>
          <w:shd w:val="clear" w:color="auto" w:fill="FFFFFF"/>
        </w:rPr>
      </w:pPr>
    </w:p>
    <w:p w14:paraId="466CFDAC" w14:textId="77777777" w:rsidR="00CD6A6D" w:rsidRDefault="007A78AE" w:rsidP="00235E37">
      <w:pPr>
        <w:jc w:val="center"/>
        <w:rPr>
          <w:rFonts w:ascii="Times New Roman" w:hAnsi="Times New Roman" w:cs="Times New Roman"/>
          <w:b/>
          <w:sz w:val="24"/>
          <w:szCs w:val="24"/>
        </w:rPr>
      </w:pPr>
      <w:r>
        <w:rPr>
          <w:noProof/>
          <w:lang w:val="en-US" w:eastAsia="en-US"/>
        </w:rPr>
        <w:drawing>
          <wp:inline distT="0" distB="0" distL="0" distR="0" wp14:anchorId="722C5008" wp14:editId="29072C2F">
            <wp:extent cx="5629275"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2381250"/>
                    </a:xfrm>
                    <a:prstGeom prst="rect">
                      <a:avLst/>
                    </a:prstGeom>
                    <a:noFill/>
                    <a:ln>
                      <a:noFill/>
                    </a:ln>
                  </pic:spPr>
                </pic:pic>
              </a:graphicData>
            </a:graphic>
          </wp:inline>
        </w:drawing>
      </w:r>
    </w:p>
    <w:p w14:paraId="56CB6FA4" w14:textId="65DE7491" w:rsidR="007A78AE" w:rsidRDefault="007A78AE" w:rsidP="007A78AE">
      <w:pPr>
        <w:jc w:val="both"/>
        <w:rPr>
          <w:rFonts w:ascii="Times New Roman" w:hAnsi="Times New Roman" w:cs="Times New Roman"/>
          <w:b/>
          <w:sz w:val="24"/>
          <w:szCs w:val="24"/>
        </w:rPr>
      </w:pPr>
      <w:r>
        <w:rPr>
          <w:rFonts w:ascii="Times New Roman" w:hAnsi="Times New Roman" w:cs="Times New Roman"/>
          <w:b/>
          <w:sz w:val="24"/>
          <w:szCs w:val="24"/>
        </w:rPr>
        <w:t>Fig</w:t>
      </w:r>
      <w:r w:rsidR="00C028B7">
        <w:rPr>
          <w:rFonts w:ascii="Times New Roman" w:hAnsi="Times New Roman" w:cs="Times New Roman"/>
          <w:b/>
          <w:sz w:val="24"/>
          <w:szCs w:val="24"/>
        </w:rPr>
        <w:t>ure</w:t>
      </w:r>
      <w:r>
        <w:rPr>
          <w:rFonts w:ascii="Times New Roman" w:hAnsi="Times New Roman" w:cs="Times New Roman"/>
          <w:b/>
          <w:sz w:val="24"/>
          <w:szCs w:val="24"/>
        </w:rPr>
        <w:t xml:space="preserve"> </w:t>
      </w:r>
      <w:r w:rsidR="00C028B7">
        <w:rPr>
          <w:rFonts w:ascii="Times New Roman" w:hAnsi="Times New Roman" w:cs="Times New Roman"/>
          <w:b/>
          <w:sz w:val="24"/>
          <w:szCs w:val="24"/>
        </w:rPr>
        <w:t>S</w:t>
      </w:r>
      <w:r>
        <w:rPr>
          <w:rFonts w:ascii="Times New Roman" w:hAnsi="Times New Roman" w:cs="Times New Roman"/>
          <w:b/>
          <w:sz w:val="24"/>
          <w:szCs w:val="24"/>
        </w:rPr>
        <w:t>1:</w:t>
      </w:r>
      <w:r w:rsidRPr="001F40B3">
        <w:rPr>
          <w:rFonts w:ascii="Times New Roman" w:hAnsi="Times New Roman" w:cs="Times New Roman"/>
          <w:sz w:val="24"/>
          <w:szCs w:val="24"/>
        </w:rPr>
        <w:t>a) Normal human spermatozoa b) Agglutination of human spermatozoa (40×10</w:t>
      </w:r>
      <w:r w:rsidRPr="001F40B3">
        <w:rPr>
          <w:rFonts w:ascii="Times New Roman" w:hAnsi="Times New Roman" w:cs="Times New Roman"/>
          <w:sz w:val="24"/>
          <w:szCs w:val="24"/>
          <w:vertAlign w:val="superscript"/>
        </w:rPr>
        <w:t>6</w:t>
      </w:r>
      <w:r w:rsidRPr="001F40B3">
        <w:rPr>
          <w:rFonts w:ascii="Times New Roman" w:hAnsi="Times New Roman" w:cs="Times New Roman"/>
          <w:sz w:val="24"/>
          <w:szCs w:val="24"/>
        </w:rPr>
        <w:t xml:space="preserve">) upon incubation with 72 h old culture of </w:t>
      </w:r>
      <w:r w:rsidRPr="001F40B3">
        <w:rPr>
          <w:rFonts w:ascii="Times New Roman" w:hAnsi="Times New Roman" w:cs="Times New Roman"/>
          <w:i/>
          <w:iCs/>
          <w:sz w:val="24"/>
          <w:szCs w:val="24"/>
        </w:rPr>
        <w:t>S.warneri</w:t>
      </w:r>
      <w:r>
        <w:rPr>
          <w:rFonts w:ascii="Times New Roman" w:hAnsi="Times New Roman" w:cs="Times New Roman"/>
          <w:i/>
          <w:iCs/>
          <w:sz w:val="24"/>
          <w:szCs w:val="24"/>
        </w:rPr>
        <w:t xml:space="preserve"> </w:t>
      </w:r>
      <w:r w:rsidRPr="001F40B3">
        <w:rPr>
          <w:rFonts w:ascii="Times New Roman" w:hAnsi="Times New Roman" w:cs="Times New Roman"/>
          <w:iCs/>
          <w:sz w:val="24"/>
          <w:szCs w:val="24"/>
        </w:rPr>
        <w:t>(1×10</w:t>
      </w:r>
      <w:r w:rsidRPr="001F40B3">
        <w:rPr>
          <w:rFonts w:ascii="Times New Roman" w:hAnsi="Times New Roman" w:cs="Times New Roman"/>
          <w:iCs/>
          <w:sz w:val="24"/>
          <w:szCs w:val="24"/>
          <w:vertAlign w:val="superscript"/>
        </w:rPr>
        <w:t>8</w:t>
      </w:r>
      <w:r w:rsidRPr="001F40B3">
        <w:rPr>
          <w:rFonts w:ascii="Times New Roman" w:hAnsi="Times New Roman" w:cs="Times New Roman"/>
          <w:iCs/>
          <w:sz w:val="24"/>
          <w:szCs w:val="24"/>
        </w:rPr>
        <w:t>cfu) for 30 min at 37°C(400X).</w:t>
      </w:r>
    </w:p>
    <w:p w14:paraId="5586D193" w14:textId="116C38B6" w:rsidR="007A78AE" w:rsidRDefault="007A78AE" w:rsidP="007A78AE">
      <w:pPr>
        <w:spacing w:after="0" w:line="360" w:lineRule="auto"/>
        <w:ind w:right="-424"/>
        <w:jc w:val="center"/>
        <w:rPr>
          <w:rFonts w:ascii="Times New Roman" w:hAnsi="Times New Roman" w:cs="Times New Roman"/>
          <w:b/>
          <w:sz w:val="24"/>
          <w:szCs w:val="24"/>
        </w:rPr>
      </w:pPr>
    </w:p>
    <w:p w14:paraId="448258D9" w14:textId="77777777" w:rsidR="007A78AE" w:rsidRPr="008867BB" w:rsidRDefault="007A78AE" w:rsidP="007A78AE">
      <w:pPr>
        <w:spacing w:after="0" w:line="360" w:lineRule="auto"/>
        <w:ind w:right="-424"/>
        <w:jc w:val="both"/>
        <w:rPr>
          <w:rFonts w:ascii="Times New Roman" w:hAnsi="Times New Roman" w:cs="Times New Roman"/>
          <w:b/>
          <w:bCs/>
          <w:sz w:val="24"/>
          <w:szCs w:val="24"/>
        </w:rPr>
      </w:pPr>
    </w:p>
    <w:p w14:paraId="49BCFF91" w14:textId="77777777" w:rsidR="00CD6A6D" w:rsidRDefault="00CD6A6D" w:rsidP="007A78AE">
      <w:pPr>
        <w:pStyle w:val="ListParagraph"/>
        <w:spacing w:after="0" w:line="360" w:lineRule="auto"/>
        <w:ind w:left="-270" w:right="-424"/>
        <w:jc w:val="center"/>
        <w:rPr>
          <w:rFonts w:ascii="Times New Roman" w:hAnsi="Times New Roman" w:cs="Times New Roman"/>
          <w:b/>
          <w:bCs/>
          <w:sz w:val="24"/>
          <w:szCs w:val="24"/>
        </w:rPr>
      </w:pPr>
    </w:p>
    <w:p w14:paraId="4580C972" w14:textId="77777777" w:rsidR="00CD6A6D" w:rsidRDefault="00CD6A6D" w:rsidP="007A78AE">
      <w:pPr>
        <w:pStyle w:val="ListParagraph"/>
        <w:spacing w:after="0" w:line="360" w:lineRule="auto"/>
        <w:ind w:left="-270" w:right="-424"/>
        <w:jc w:val="center"/>
        <w:rPr>
          <w:rFonts w:ascii="Times New Roman" w:hAnsi="Times New Roman" w:cs="Times New Roman"/>
          <w:b/>
          <w:bCs/>
          <w:sz w:val="24"/>
          <w:szCs w:val="24"/>
        </w:rPr>
      </w:pPr>
    </w:p>
    <w:p w14:paraId="5797541F" w14:textId="72A52B73" w:rsidR="007A78AE" w:rsidRDefault="007A78AE" w:rsidP="007A78AE">
      <w:pPr>
        <w:pStyle w:val="ListParagraph"/>
        <w:spacing w:after="0" w:line="360" w:lineRule="auto"/>
        <w:ind w:left="-270" w:right="-424"/>
        <w:jc w:val="center"/>
        <w:rPr>
          <w:rFonts w:ascii="Times New Roman" w:hAnsi="Times New Roman" w:cs="Times New Roman"/>
          <w:b/>
          <w:bCs/>
          <w:sz w:val="24"/>
          <w:szCs w:val="24"/>
        </w:rPr>
      </w:pPr>
      <w:r w:rsidRPr="00AE613E">
        <w:rPr>
          <w:rFonts w:ascii="Times New Roman" w:hAnsi="Times New Roman" w:cs="Times New Roman"/>
          <w:b/>
          <w:bCs/>
          <w:noProof/>
          <w:sz w:val="24"/>
          <w:szCs w:val="24"/>
        </w:rPr>
        <w:drawing>
          <wp:inline distT="0" distB="0" distL="0" distR="0" wp14:anchorId="6CE1F6FD" wp14:editId="502057EF">
            <wp:extent cx="1946522" cy="2977135"/>
            <wp:effectExtent l="0" t="0" r="0" b="0"/>
            <wp:docPr id="4" name="Picture 8"/>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6" cstate="print"/>
                    <a:srcRect l="2827" r="62340"/>
                    <a:stretch>
                      <a:fillRect/>
                    </a:stretch>
                  </pic:blipFill>
                  <pic:spPr bwMode="auto">
                    <a:xfrm>
                      <a:off x="0" y="0"/>
                      <a:ext cx="1972955" cy="3017564"/>
                    </a:xfrm>
                    <a:prstGeom prst="rect">
                      <a:avLst/>
                    </a:prstGeom>
                    <a:noFill/>
                    <a:ln w="9525">
                      <a:noFill/>
                      <a:miter lim="800000"/>
                      <a:headEnd/>
                      <a:tailEnd/>
                    </a:ln>
                    <a:effectLst/>
                  </pic:spPr>
                </pic:pic>
              </a:graphicData>
            </a:graphic>
          </wp:inline>
        </w:drawing>
      </w:r>
    </w:p>
    <w:p w14:paraId="63831A8D" w14:textId="576EA938" w:rsidR="007A78AE" w:rsidRDefault="007A78AE" w:rsidP="007A78AE">
      <w:pPr>
        <w:pStyle w:val="ListParagraph"/>
        <w:spacing w:line="360" w:lineRule="auto"/>
        <w:ind w:left="-270" w:right="-424"/>
        <w:jc w:val="both"/>
        <w:rPr>
          <w:rFonts w:ascii="Times New Roman" w:hAnsi="Times New Roman" w:cs="Times New Roman"/>
          <w:sz w:val="24"/>
          <w:szCs w:val="24"/>
          <w:lang w:val="en-IN"/>
        </w:rPr>
      </w:pPr>
      <w:r w:rsidRPr="00AE613E">
        <w:rPr>
          <w:rFonts w:ascii="Times New Roman" w:hAnsi="Times New Roman" w:cs="Times New Roman"/>
          <w:b/>
          <w:bCs/>
          <w:sz w:val="24"/>
          <w:szCs w:val="24"/>
          <w:lang w:val="en-IN"/>
        </w:rPr>
        <w:t>Fig</w:t>
      </w:r>
      <w:r w:rsidR="00C028B7">
        <w:rPr>
          <w:rFonts w:ascii="Times New Roman" w:hAnsi="Times New Roman" w:cs="Times New Roman"/>
          <w:b/>
          <w:bCs/>
          <w:sz w:val="24"/>
          <w:szCs w:val="24"/>
          <w:lang w:val="en-IN"/>
        </w:rPr>
        <w:t>ure S</w:t>
      </w:r>
      <w:r w:rsidR="00CD6A6D">
        <w:rPr>
          <w:rFonts w:ascii="Times New Roman" w:hAnsi="Times New Roman" w:cs="Times New Roman"/>
          <w:b/>
          <w:bCs/>
          <w:sz w:val="24"/>
          <w:szCs w:val="24"/>
          <w:lang w:val="en-IN"/>
        </w:rPr>
        <w:t>2</w:t>
      </w:r>
      <w:r>
        <w:rPr>
          <w:rFonts w:ascii="Times New Roman" w:hAnsi="Times New Roman" w:cs="Times New Roman"/>
          <w:b/>
          <w:bCs/>
          <w:sz w:val="24"/>
          <w:szCs w:val="24"/>
          <w:lang w:val="en-IN"/>
        </w:rPr>
        <w:t>:</w:t>
      </w:r>
      <w:r w:rsidR="00CD6A6D">
        <w:rPr>
          <w:rFonts w:ascii="Times New Roman" w:hAnsi="Times New Roman" w:cs="Times New Roman"/>
          <w:b/>
          <w:bCs/>
          <w:sz w:val="24"/>
          <w:szCs w:val="24"/>
          <w:lang w:val="en-IN"/>
        </w:rPr>
        <w:t xml:space="preserve"> </w:t>
      </w:r>
      <w:r>
        <w:rPr>
          <w:rFonts w:ascii="Times New Roman" w:hAnsi="Times New Roman" w:cs="Times New Roman"/>
          <w:sz w:val="24"/>
          <w:szCs w:val="24"/>
          <w:lang w:val="en-IN"/>
        </w:rPr>
        <w:t>Plasmid i</w:t>
      </w:r>
      <w:r w:rsidRPr="008867BB">
        <w:rPr>
          <w:rFonts w:ascii="Times New Roman" w:hAnsi="Times New Roman" w:cs="Times New Roman"/>
          <w:sz w:val="24"/>
          <w:szCs w:val="24"/>
          <w:lang w:val="en-IN"/>
        </w:rPr>
        <w:t>solated</w:t>
      </w:r>
      <w:r>
        <w:rPr>
          <w:rFonts w:ascii="Times New Roman" w:hAnsi="Times New Roman" w:cs="Times New Roman"/>
          <w:sz w:val="24"/>
          <w:szCs w:val="24"/>
          <w:lang w:val="en-IN"/>
        </w:rPr>
        <w:t xml:space="preserve"> from positive transformant</w:t>
      </w:r>
      <w:r w:rsidRPr="008867BB">
        <w:rPr>
          <w:rFonts w:ascii="Times New Roman" w:hAnsi="Times New Roman" w:cs="Times New Roman"/>
          <w:sz w:val="24"/>
          <w:szCs w:val="24"/>
          <w:lang w:val="en-IN"/>
        </w:rPr>
        <w:t>: M:</w:t>
      </w:r>
      <w:r>
        <w:rPr>
          <w:rFonts w:ascii="Times New Roman" w:hAnsi="Times New Roman" w:cs="Times New Roman"/>
          <w:sz w:val="24"/>
          <w:szCs w:val="24"/>
          <w:lang w:val="en-IN"/>
        </w:rPr>
        <w:t xml:space="preserve"> λ/Hind III marker; Lane </w:t>
      </w:r>
      <w:r w:rsidRPr="008867BB">
        <w:rPr>
          <w:rFonts w:ascii="Times New Roman" w:hAnsi="Times New Roman" w:cs="Times New Roman"/>
          <w:sz w:val="24"/>
          <w:szCs w:val="24"/>
          <w:lang w:val="en-IN"/>
        </w:rPr>
        <w:t>1:</w:t>
      </w:r>
      <w:r>
        <w:rPr>
          <w:rFonts w:ascii="Times New Roman" w:hAnsi="Times New Roman" w:cs="Times New Roman"/>
          <w:sz w:val="24"/>
          <w:szCs w:val="24"/>
          <w:lang w:val="en-IN"/>
        </w:rPr>
        <w:t>recombinant pSMART plasmid</w:t>
      </w:r>
    </w:p>
    <w:p w14:paraId="3D3E10E3" w14:textId="77777777" w:rsidR="00CD6A6D" w:rsidRDefault="00CD6A6D" w:rsidP="007A78AE">
      <w:pPr>
        <w:pStyle w:val="ListParagraph"/>
        <w:spacing w:line="360" w:lineRule="auto"/>
        <w:ind w:left="-270" w:right="-424"/>
        <w:jc w:val="both"/>
        <w:rPr>
          <w:rFonts w:ascii="Times New Roman" w:hAnsi="Times New Roman" w:cs="Times New Roman"/>
          <w:b/>
          <w:bCs/>
          <w:sz w:val="24"/>
          <w:szCs w:val="24"/>
          <w:lang w:val="en-IN"/>
        </w:rPr>
      </w:pPr>
    </w:p>
    <w:p w14:paraId="379E85A4" w14:textId="77777777" w:rsidR="007A78AE" w:rsidRDefault="007A78AE" w:rsidP="007A78AE">
      <w:pPr>
        <w:spacing w:line="360" w:lineRule="auto"/>
        <w:jc w:val="center"/>
        <w:rPr>
          <w:rFonts w:ascii="Times New Roman" w:hAnsi="Times New Roman" w:cs="Times New Roman"/>
          <w:sz w:val="24"/>
          <w:szCs w:val="24"/>
        </w:rPr>
      </w:pPr>
      <w:r w:rsidRPr="002F2088">
        <w:rPr>
          <w:rFonts w:ascii="Times New Roman" w:hAnsi="Times New Roman" w:cs="Times New Roman"/>
          <w:noProof/>
          <w:sz w:val="24"/>
          <w:szCs w:val="24"/>
          <w:lang w:val="en-US" w:eastAsia="en-US"/>
        </w:rPr>
        <w:lastRenderedPageBreak/>
        <w:drawing>
          <wp:inline distT="0" distB="0" distL="0" distR="0" wp14:anchorId="63CA8413" wp14:editId="6B39A95D">
            <wp:extent cx="5067300" cy="218122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srcRect/>
                    <a:stretch>
                      <a:fillRect/>
                    </a:stretch>
                  </pic:blipFill>
                  <pic:spPr bwMode="auto">
                    <a:xfrm>
                      <a:off x="0" y="0"/>
                      <a:ext cx="5067300" cy="2181225"/>
                    </a:xfrm>
                    <a:prstGeom prst="rect">
                      <a:avLst/>
                    </a:prstGeom>
                    <a:noFill/>
                    <a:ln w="9525">
                      <a:noFill/>
                      <a:miter lim="800000"/>
                      <a:headEnd/>
                      <a:tailEnd/>
                    </a:ln>
                  </pic:spPr>
                </pic:pic>
              </a:graphicData>
            </a:graphic>
          </wp:inline>
        </w:drawing>
      </w:r>
    </w:p>
    <w:p w14:paraId="5779A610" w14:textId="77777777" w:rsidR="007A78AE" w:rsidRDefault="007A78AE" w:rsidP="007A78AE">
      <w:pPr>
        <w:pStyle w:val="ListParagraph"/>
        <w:spacing w:line="360" w:lineRule="auto"/>
        <w:ind w:left="-270" w:right="-424"/>
        <w:jc w:val="center"/>
        <w:rPr>
          <w:rFonts w:ascii="Times New Roman" w:hAnsi="Times New Roman" w:cs="Times New Roman"/>
          <w:b/>
          <w:bCs/>
          <w:sz w:val="24"/>
          <w:szCs w:val="24"/>
          <w:lang w:val="en-IN"/>
        </w:rPr>
      </w:pPr>
      <w:r w:rsidRPr="002F2088">
        <w:rPr>
          <w:rFonts w:ascii="Times New Roman" w:hAnsi="Times New Roman" w:cs="Times New Roman"/>
          <w:noProof/>
          <w:sz w:val="24"/>
          <w:szCs w:val="24"/>
        </w:rPr>
        <w:drawing>
          <wp:inline distT="0" distB="0" distL="0" distR="0" wp14:anchorId="1E23342C" wp14:editId="4795384D">
            <wp:extent cx="5943600" cy="224218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srcRect/>
                    <a:stretch>
                      <a:fillRect/>
                    </a:stretch>
                  </pic:blipFill>
                  <pic:spPr bwMode="auto">
                    <a:xfrm>
                      <a:off x="0" y="0"/>
                      <a:ext cx="5943600" cy="2242185"/>
                    </a:xfrm>
                    <a:prstGeom prst="rect">
                      <a:avLst/>
                    </a:prstGeom>
                    <a:noFill/>
                    <a:ln w="9525">
                      <a:noFill/>
                      <a:miter lim="800000"/>
                      <a:headEnd/>
                      <a:tailEnd/>
                    </a:ln>
                  </pic:spPr>
                </pic:pic>
              </a:graphicData>
            </a:graphic>
          </wp:inline>
        </w:drawing>
      </w:r>
    </w:p>
    <w:p w14:paraId="70E4AA92" w14:textId="77777777" w:rsidR="007A78AE" w:rsidRDefault="007A78AE" w:rsidP="007A78AE">
      <w:pPr>
        <w:pStyle w:val="ListParagraph"/>
        <w:spacing w:line="360" w:lineRule="auto"/>
        <w:ind w:left="-270" w:right="-424"/>
        <w:jc w:val="both"/>
        <w:rPr>
          <w:rFonts w:ascii="Times New Roman" w:hAnsi="Times New Roman" w:cs="Times New Roman"/>
          <w:b/>
          <w:bCs/>
          <w:sz w:val="24"/>
          <w:szCs w:val="24"/>
          <w:lang w:val="en-IN"/>
        </w:rPr>
      </w:pPr>
    </w:p>
    <w:p w14:paraId="0F709F6C" w14:textId="05EDA67C" w:rsidR="007A78AE" w:rsidRDefault="007A78AE" w:rsidP="007A78AE">
      <w:pPr>
        <w:pStyle w:val="ListParagraph"/>
        <w:spacing w:line="360" w:lineRule="auto"/>
        <w:ind w:left="-270" w:right="-424"/>
        <w:jc w:val="both"/>
        <w:rPr>
          <w:rFonts w:ascii="Times New Roman" w:hAnsi="Times New Roman" w:cs="Times New Roman"/>
          <w:color w:val="000000"/>
          <w:sz w:val="24"/>
          <w:szCs w:val="24"/>
        </w:rPr>
      </w:pPr>
      <w:r>
        <w:rPr>
          <w:rFonts w:ascii="Times New Roman" w:hAnsi="Times New Roman" w:cs="Times New Roman"/>
          <w:b/>
          <w:bCs/>
          <w:sz w:val="24"/>
          <w:szCs w:val="24"/>
          <w:lang w:val="en-IN"/>
        </w:rPr>
        <w:t>Fig</w:t>
      </w:r>
      <w:r w:rsidR="00C028B7">
        <w:rPr>
          <w:rFonts w:ascii="Times New Roman" w:hAnsi="Times New Roman" w:cs="Times New Roman"/>
          <w:b/>
          <w:bCs/>
          <w:sz w:val="24"/>
          <w:szCs w:val="24"/>
          <w:lang w:val="en-IN"/>
        </w:rPr>
        <w:t>ure</w:t>
      </w:r>
      <w:r>
        <w:rPr>
          <w:rFonts w:ascii="Times New Roman" w:hAnsi="Times New Roman" w:cs="Times New Roman"/>
          <w:b/>
          <w:bCs/>
          <w:sz w:val="24"/>
          <w:szCs w:val="24"/>
          <w:lang w:val="en-IN"/>
        </w:rPr>
        <w:t xml:space="preserve"> </w:t>
      </w:r>
      <w:r w:rsidR="00C028B7">
        <w:rPr>
          <w:rFonts w:ascii="Times New Roman" w:hAnsi="Times New Roman" w:cs="Times New Roman"/>
          <w:b/>
          <w:bCs/>
          <w:sz w:val="24"/>
          <w:szCs w:val="24"/>
          <w:lang w:val="en-IN"/>
        </w:rPr>
        <w:t>S</w:t>
      </w:r>
      <w:r w:rsidR="00CD6A6D">
        <w:rPr>
          <w:rFonts w:ascii="Times New Roman" w:hAnsi="Times New Roman" w:cs="Times New Roman"/>
          <w:b/>
          <w:bCs/>
          <w:sz w:val="24"/>
          <w:szCs w:val="24"/>
          <w:lang w:val="en-IN"/>
        </w:rPr>
        <w:t>3</w:t>
      </w:r>
      <w:r>
        <w:rPr>
          <w:rFonts w:ascii="Times New Roman" w:hAnsi="Times New Roman" w:cs="Times New Roman"/>
          <w:b/>
          <w:bCs/>
          <w:sz w:val="24"/>
          <w:szCs w:val="24"/>
          <w:lang w:val="en-IN"/>
        </w:rPr>
        <w:t xml:space="preserve">: </w:t>
      </w:r>
      <w:r w:rsidRPr="00113526">
        <w:rPr>
          <w:rFonts w:ascii="Times New Roman" w:hAnsi="Times New Roman" w:cs="Times New Roman"/>
          <w:sz w:val="24"/>
          <w:szCs w:val="24"/>
          <w:lang w:val="en-IN"/>
        </w:rPr>
        <w:t>Second</w:t>
      </w:r>
      <w:r>
        <w:rPr>
          <w:rFonts w:ascii="Times New Roman" w:hAnsi="Times New Roman" w:cs="Times New Roman"/>
          <w:sz w:val="24"/>
          <w:szCs w:val="24"/>
          <w:lang w:val="en-IN"/>
        </w:rPr>
        <w:t>a</w:t>
      </w:r>
      <w:r w:rsidRPr="00113526">
        <w:rPr>
          <w:rFonts w:ascii="Times New Roman" w:hAnsi="Times New Roman" w:cs="Times New Roman"/>
          <w:sz w:val="24"/>
          <w:szCs w:val="24"/>
          <w:lang w:val="en-IN"/>
        </w:rPr>
        <w:t xml:space="preserve">ry structure of ribonucleotide-diphosphate reductase α </w:t>
      </w:r>
      <w:r>
        <w:rPr>
          <w:rFonts w:ascii="Times New Roman" w:hAnsi="Times New Roman" w:cs="Times New Roman"/>
          <w:sz w:val="24"/>
          <w:szCs w:val="24"/>
          <w:lang w:val="en-IN"/>
        </w:rPr>
        <w:t xml:space="preserve">was predicted by GOR IV that is </w:t>
      </w:r>
      <w:r w:rsidRPr="00113526">
        <w:rPr>
          <w:rFonts w:ascii="Times New Roman" w:hAnsi="Times New Roman" w:cs="Times New Roman"/>
          <w:color w:val="000000"/>
          <w:sz w:val="24"/>
          <w:szCs w:val="24"/>
        </w:rPr>
        <w:t>composed of alpha helices (291 amino acids), beta sheets (106 amino acids) and random coils (304 amino acids).</w:t>
      </w:r>
    </w:p>
    <w:p w14:paraId="6EA0B9CA" w14:textId="77777777" w:rsidR="007A78AE" w:rsidRDefault="007A78AE" w:rsidP="00235E37">
      <w:pPr>
        <w:pStyle w:val="ListParagraph"/>
        <w:spacing w:line="360" w:lineRule="auto"/>
        <w:ind w:left="-270" w:right="-424"/>
        <w:jc w:val="center"/>
        <w:rPr>
          <w:rFonts w:ascii="Times New Roman" w:hAnsi="Times New Roman" w:cs="Times New Roman"/>
          <w:bCs/>
          <w:sz w:val="24"/>
          <w:szCs w:val="24"/>
        </w:rPr>
      </w:pPr>
      <w:r w:rsidRPr="007A78AE">
        <w:rPr>
          <w:noProof/>
        </w:rPr>
        <w:lastRenderedPageBreak/>
        <w:drawing>
          <wp:inline distT="0" distB="0" distL="0" distR="0" wp14:anchorId="429DC447" wp14:editId="1AF878EA">
            <wp:extent cx="3630045" cy="3333418"/>
            <wp:effectExtent l="0" t="0" r="0" b="0"/>
            <wp:docPr id="15"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a:stretch>
                      <a:fillRect/>
                    </a:stretch>
                  </pic:blipFill>
                  <pic:spPr bwMode="auto">
                    <a:xfrm>
                      <a:off x="0" y="0"/>
                      <a:ext cx="3661371" cy="3362185"/>
                    </a:xfrm>
                    <a:prstGeom prst="rect">
                      <a:avLst/>
                    </a:prstGeom>
                    <a:noFill/>
                    <a:ln w="9525">
                      <a:noFill/>
                      <a:miter lim="800000"/>
                      <a:headEnd/>
                      <a:tailEnd/>
                    </a:ln>
                  </pic:spPr>
                </pic:pic>
              </a:graphicData>
            </a:graphic>
          </wp:inline>
        </w:drawing>
      </w:r>
    </w:p>
    <w:p w14:paraId="27046622" w14:textId="2B5CCFD0" w:rsidR="007A78AE" w:rsidRDefault="00CD6A6D" w:rsidP="007A78AE">
      <w:pPr>
        <w:pStyle w:val="ListParagraph"/>
        <w:spacing w:line="360" w:lineRule="auto"/>
        <w:ind w:left="-270" w:right="-424"/>
        <w:jc w:val="both"/>
        <w:rPr>
          <w:rFonts w:ascii="Times New Roman" w:hAnsi="Times New Roman" w:cs="Times New Roman"/>
          <w:sz w:val="24"/>
          <w:szCs w:val="24"/>
        </w:rPr>
      </w:pPr>
      <w:r>
        <w:rPr>
          <w:rFonts w:ascii="Times New Roman" w:hAnsi="Times New Roman" w:cs="Times New Roman"/>
          <w:b/>
          <w:bCs/>
          <w:sz w:val="24"/>
          <w:szCs w:val="24"/>
          <w:lang w:val="en-IN"/>
        </w:rPr>
        <w:t>Fig</w:t>
      </w:r>
      <w:r w:rsidR="00C028B7">
        <w:rPr>
          <w:rFonts w:ascii="Times New Roman" w:hAnsi="Times New Roman" w:cs="Times New Roman"/>
          <w:b/>
          <w:bCs/>
          <w:sz w:val="24"/>
          <w:szCs w:val="24"/>
          <w:lang w:val="en-IN"/>
        </w:rPr>
        <w:t>ure</w:t>
      </w:r>
      <w:r>
        <w:rPr>
          <w:rFonts w:ascii="Times New Roman" w:hAnsi="Times New Roman" w:cs="Times New Roman"/>
          <w:b/>
          <w:bCs/>
          <w:sz w:val="24"/>
          <w:szCs w:val="24"/>
          <w:lang w:val="en-IN"/>
        </w:rPr>
        <w:t xml:space="preserve"> </w:t>
      </w:r>
      <w:r w:rsidR="00C028B7">
        <w:rPr>
          <w:rFonts w:ascii="Times New Roman" w:hAnsi="Times New Roman" w:cs="Times New Roman"/>
          <w:b/>
          <w:bCs/>
          <w:sz w:val="24"/>
          <w:szCs w:val="24"/>
          <w:lang w:val="en-IN"/>
        </w:rPr>
        <w:t>S</w:t>
      </w:r>
      <w:r>
        <w:rPr>
          <w:rFonts w:ascii="Times New Roman" w:hAnsi="Times New Roman" w:cs="Times New Roman"/>
          <w:b/>
          <w:bCs/>
          <w:sz w:val="24"/>
          <w:szCs w:val="24"/>
          <w:lang w:val="en-IN"/>
        </w:rPr>
        <w:t xml:space="preserve">4: </w:t>
      </w:r>
      <w:r w:rsidR="007A78AE" w:rsidRPr="001F40B3">
        <w:rPr>
          <w:rFonts w:ascii="Times New Roman" w:hAnsi="Times New Roman" w:cs="Times New Roman"/>
          <w:sz w:val="24"/>
          <w:szCs w:val="24"/>
        </w:rPr>
        <w:t xml:space="preserve">Ramachandran plot showed 631 (92.4%) residues in favoured, 32(5.1%) in allowed and 8 (2.5%) in outlier region that demonstrates its good quality structure </w:t>
      </w:r>
    </w:p>
    <w:p w14:paraId="401860D7" w14:textId="77777777" w:rsidR="007A78AE" w:rsidRDefault="007A78AE" w:rsidP="007A78AE">
      <w:pPr>
        <w:pStyle w:val="ListParagraph"/>
        <w:spacing w:line="360" w:lineRule="auto"/>
        <w:ind w:left="-270" w:right="-424"/>
        <w:jc w:val="both"/>
        <w:rPr>
          <w:rFonts w:ascii="Times New Roman" w:hAnsi="Times New Roman" w:cs="Times New Roman"/>
          <w:sz w:val="24"/>
          <w:szCs w:val="24"/>
        </w:rPr>
      </w:pPr>
    </w:p>
    <w:p w14:paraId="0247DF71" w14:textId="77777777" w:rsidR="007A78AE" w:rsidRDefault="007A78AE"/>
    <w:p w14:paraId="1A53A288" w14:textId="77777777" w:rsidR="007A78AE" w:rsidRDefault="007A78AE"/>
    <w:p w14:paraId="158F02E5" w14:textId="77777777" w:rsidR="00B13A33" w:rsidRDefault="007A78AE">
      <w:r w:rsidRPr="007A78AE">
        <w:rPr>
          <w:noProof/>
          <w:lang w:val="en-US" w:eastAsia="en-US"/>
        </w:rPr>
        <w:drawing>
          <wp:inline distT="0" distB="0" distL="0" distR="0" wp14:anchorId="749A50D4" wp14:editId="5F1BCD93">
            <wp:extent cx="5673687" cy="2853369"/>
            <wp:effectExtent l="19050" t="0" r="3213" b="0"/>
            <wp:docPr id="9" name="Picture 12" descr="C:\Users\Neeraj Pant\Desktop\reproductive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eraj Pant\Desktop\reproductive safety.jpg"/>
                    <pic:cNvPicPr>
                      <a:picLocks noChangeAspect="1" noChangeArrowheads="1"/>
                    </pic:cNvPicPr>
                  </pic:nvPicPr>
                  <pic:blipFill>
                    <a:blip r:embed="rId10" cstate="print"/>
                    <a:srcRect l="1720" t="14577" r="2719" b="21430"/>
                    <a:stretch>
                      <a:fillRect/>
                    </a:stretch>
                  </pic:blipFill>
                  <pic:spPr bwMode="auto">
                    <a:xfrm>
                      <a:off x="0" y="0"/>
                      <a:ext cx="5673687" cy="2853369"/>
                    </a:xfrm>
                    <a:prstGeom prst="rect">
                      <a:avLst/>
                    </a:prstGeom>
                    <a:noFill/>
                    <a:ln w="9525">
                      <a:noFill/>
                      <a:miter lim="800000"/>
                      <a:headEnd/>
                      <a:tailEnd/>
                    </a:ln>
                  </pic:spPr>
                </pic:pic>
              </a:graphicData>
            </a:graphic>
          </wp:inline>
        </w:drawing>
      </w:r>
    </w:p>
    <w:p w14:paraId="2A6EBA3F" w14:textId="4FCB9D54" w:rsidR="007A78AE" w:rsidRPr="004B46E6" w:rsidRDefault="007A78AE" w:rsidP="007A78AE">
      <w:pPr>
        <w:pStyle w:val="ListParagraph"/>
        <w:autoSpaceDE w:val="0"/>
        <w:autoSpaceDN w:val="0"/>
        <w:adjustRightInd w:val="0"/>
        <w:ind w:left="-142" w:right="-330"/>
        <w:jc w:val="both"/>
        <w:rPr>
          <w:rFonts w:ascii="Times New Roman" w:eastAsiaTheme="minorHAnsi" w:hAnsi="Times New Roman" w:cs="Times New Roman"/>
          <w:b/>
          <w:bCs/>
          <w:sz w:val="24"/>
          <w:szCs w:val="24"/>
          <w:lang w:bidi="hi-IN"/>
        </w:rPr>
      </w:pPr>
      <w:r w:rsidRPr="004B46E6">
        <w:rPr>
          <w:rFonts w:ascii="Times New Roman" w:eastAsiaTheme="minorHAnsi" w:hAnsi="Times New Roman" w:cs="Times New Roman"/>
          <w:b/>
          <w:bCs/>
          <w:sz w:val="24"/>
          <w:szCs w:val="24"/>
          <w:lang w:bidi="hi-IN"/>
        </w:rPr>
        <w:t>Fig</w:t>
      </w:r>
      <w:r w:rsidR="00C028B7">
        <w:rPr>
          <w:rFonts w:ascii="Times New Roman" w:eastAsiaTheme="minorHAnsi" w:hAnsi="Times New Roman" w:cs="Times New Roman"/>
          <w:b/>
          <w:bCs/>
          <w:sz w:val="24"/>
          <w:szCs w:val="24"/>
          <w:lang w:bidi="hi-IN"/>
        </w:rPr>
        <w:t>ure</w:t>
      </w:r>
      <w:r w:rsidRPr="004B46E6">
        <w:rPr>
          <w:rFonts w:ascii="Times New Roman" w:eastAsiaTheme="minorHAnsi" w:hAnsi="Times New Roman" w:cs="Times New Roman"/>
          <w:b/>
          <w:bCs/>
          <w:sz w:val="24"/>
          <w:szCs w:val="24"/>
          <w:lang w:bidi="hi-IN"/>
        </w:rPr>
        <w:t xml:space="preserve"> </w:t>
      </w:r>
      <w:r w:rsidR="00C028B7">
        <w:rPr>
          <w:rFonts w:ascii="Times New Roman" w:eastAsiaTheme="minorHAnsi" w:hAnsi="Times New Roman" w:cs="Times New Roman"/>
          <w:b/>
          <w:bCs/>
          <w:sz w:val="24"/>
          <w:szCs w:val="24"/>
          <w:lang w:bidi="hi-IN"/>
        </w:rPr>
        <w:t>S</w:t>
      </w:r>
      <w:r w:rsidR="00A95FAB">
        <w:rPr>
          <w:rFonts w:ascii="Times New Roman" w:eastAsiaTheme="minorHAnsi" w:hAnsi="Times New Roman" w:cs="Times New Roman"/>
          <w:b/>
          <w:bCs/>
          <w:sz w:val="24"/>
          <w:szCs w:val="24"/>
          <w:lang w:bidi="hi-IN"/>
        </w:rPr>
        <w:t>5</w:t>
      </w:r>
      <w:r w:rsidRPr="004B46E6">
        <w:rPr>
          <w:rFonts w:ascii="Times New Roman" w:eastAsiaTheme="minorHAnsi" w:hAnsi="Times New Roman" w:cs="Times New Roman"/>
          <w:b/>
          <w:bCs/>
          <w:sz w:val="24"/>
          <w:szCs w:val="24"/>
          <w:lang w:bidi="hi-IN"/>
        </w:rPr>
        <w:t>: Histopathological examination of reproductive organs (i.e. ovary, uterus and vagina). Representative photomicrographs showing normal tissue morphology of ovary, uterus, vagina of mice receiving either PBS (a, b, c) or recombinant SAF (d, e, f)</w:t>
      </w:r>
    </w:p>
    <w:p w14:paraId="74EBDF6C" w14:textId="77777777" w:rsidR="007A78AE" w:rsidRPr="004B46E6" w:rsidRDefault="007A78AE" w:rsidP="007A78AE">
      <w:pPr>
        <w:pStyle w:val="ListParagraph"/>
        <w:autoSpaceDE w:val="0"/>
        <w:autoSpaceDN w:val="0"/>
        <w:adjustRightInd w:val="0"/>
        <w:ind w:left="-142" w:right="-330"/>
        <w:jc w:val="both"/>
        <w:rPr>
          <w:rFonts w:ascii="Times New Roman" w:eastAsiaTheme="minorHAnsi" w:hAnsi="Times New Roman" w:cs="Times New Roman"/>
          <w:b/>
          <w:bCs/>
          <w:sz w:val="24"/>
          <w:szCs w:val="24"/>
          <w:lang w:bidi="hi-IN"/>
        </w:rPr>
      </w:pPr>
    </w:p>
    <w:p w14:paraId="17E71897" w14:textId="77777777" w:rsidR="007A78AE" w:rsidRDefault="007A78AE"/>
    <w:p w14:paraId="17A71121" w14:textId="77777777" w:rsidR="007A78AE" w:rsidRDefault="007A78AE"/>
    <w:p w14:paraId="7F48E245" w14:textId="77777777" w:rsidR="007A78AE" w:rsidRDefault="007A78AE" w:rsidP="00235E37">
      <w:pPr>
        <w:jc w:val="center"/>
      </w:pPr>
      <w:r w:rsidRPr="007A78AE">
        <w:rPr>
          <w:noProof/>
          <w:lang w:val="en-US" w:eastAsia="en-US"/>
        </w:rPr>
        <w:drawing>
          <wp:inline distT="0" distB="0" distL="0" distR="0" wp14:anchorId="48AA6448" wp14:editId="227BF75A">
            <wp:extent cx="3602264" cy="3422015"/>
            <wp:effectExtent l="0" t="0" r="0" b="0"/>
            <wp:docPr id="10" name="Picture 8" descr="C:\Users\Neeraj Pant\Desktop\non reprodu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eraj Pant\Desktop\non reproductive.jpg"/>
                    <pic:cNvPicPr>
                      <a:picLocks noChangeAspect="1" noChangeArrowheads="1"/>
                    </pic:cNvPicPr>
                  </pic:nvPicPr>
                  <pic:blipFill>
                    <a:blip r:embed="rId11" cstate="print"/>
                    <a:srcRect l="9385" t="5360" r="27532" b="6285"/>
                    <a:stretch>
                      <a:fillRect/>
                    </a:stretch>
                  </pic:blipFill>
                  <pic:spPr bwMode="auto">
                    <a:xfrm>
                      <a:off x="0" y="0"/>
                      <a:ext cx="3608363" cy="3427809"/>
                    </a:xfrm>
                    <a:prstGeom prst="rect">
                      <a:avLst/>
                    </a:prstGeom>
                    <a:noFill/>
                    <a:ln w="9525">
                      <a:noFill/>
                      <a:miter lim="800000"/>
                      <a:headEnd/>
                      <a:tailEnd/>
                    </a:ln>
                  </pic:spPr>
                </pic:pic>
              </a:graphicData>
            </a:graphic>
          </wp:inline>
        </w:drawing>
      </w:r>
    </w:p>
    <w:p w14:paraId="69815DC5" w14:textId="1604BA75" w:rsidR="007A78AE" w:rsidRPr="00235E37" w:rsidRDefault="007A78AE" w:rsidP="00235E37">
      <w:pPr>
        <w:pStyle w:val="ListParagraph"/>
        <w:autoSpaceDE w:val="0"/>
        <w:autoSpaceDN w:val="0"/>
        <w:adjustRightInd w:val="0"/>
        <w:ind w:left="-142" w:right="-330"/>
        <w:jc w:val="both"/>
        <w:rPr>
          <w:rFonts w:ascii="Times New Roman" w:eastAsiaTheme="minorHAnsi" w:hAnsi="Times New Roman" w:cs="Times New Roman"/>
          <w:b/>
          <w:sz w:val="24"/>
          <w:szCs w:val="24"/>
          <w:lang w:bidi="hi-IN"/>
        </w:rPr>
      </w:pPr>
      <w:r w:rsidRPr="004B46E6">
        <w:rPr>
          <w:rFonts w:ascii="Times New Roman" w:eastAsia="Arial-BoldMT" w:hAnsi="Times New Roman" w:cs="Times New Roman"/>
          <w:b/>
          <w:sz w:val="24"/>
          <w:szCs w:val="24"/>
        </w:rPr>
        <w:t>Fig</w:t>
      </w:r>
      <w:r w:rsidR="00C028B7">
        <w:rPr>
          <w:rFonts w:ascii="Times New Roman" w:eastAsia="Arial-BoldMT" w:hAnsi="Times New Roman" w:cs="Times New Roman"/>
          <w:b/>
          <w:sz w:val="24"/>
          <w:szCs w:val="24"/>
        </w:rPr>
        <w:t>ure</w:t>
      </w:r>
      <w:r w:rsidRPr="004B46E6">
        <w:rPr>
          <w:rFonts w:ascii="Times New Roman" w:eastAsia="Arial-BoldMT" w:hAnsi="Times New Roman" w:cs="Times New Roman"/>
          <w:b/>
          <w:sz w:val="24"/>
          <w:szCs w:val="24"/>
        </w:rPr>
        <w:t xml:space="preserve"> </w:t>
      </w:r>
      <w:r w:rsidR="00C028B7">
        <w:rPr>
          <w:rFonts w:ascii="Times New Roman" w:eastAsia="Arial-BoldMT" w:hAnsi="Times New Roman" w:cs="Times New Roman"/>
          <w:b/>
          <w:sz w:val="24"/>
          <w:szCs w:val="24"/>
        </w:rPr>
        <w:t>S</w:t>
      </w:r>
      <w:r w:rsidR="00A95FAB">
        <w:rPr>
          <w:rFonts w:ascii="Times New Roman" w:eastAsia="Arial-BoldMT" w:hAnsi="Times New Roman" w:cs="Times New Roman"/>
          <w:b/>
          <w:sz w:val="24"/>
          <w:szCs w:val="24"/>
        </w:rPr>
        <w:t>6</w:t>
      </w:r>
      <w:r w:rsidRPr="004B46E6">
        <w:rPr>
          <w:rFonts w:ascii="Times New Roman" w:eastAsia="Arial-BoldMT" w:hAnsi="Times New Roman" w:cs="Times New Roman"/>
          <w:b/>
          <w:sz w:val="24"/>
          <w:szCs w:val="24"/>
        </w:rPr>
        <w:t xml:space="preserve">: Histopathological examination of various non reproductive organs of female mice </w:t>
      </w:r>
      <w:r w:rsidRPr="004B46E6">
        <w:rPr>
          <w:rFonts w:ascii="Times New Roman" w:eastAsiaTheme="minorHAnsi" w:hAnsi="Times New Roman" w:cs="Times New Roman"/>
          <w:b/>
          <w:sz w:val="24"/>
          <w:szCs w:val="24"/>
          <w:lang w:bidi="hi-IN"/>
        </w:rPr>
        <w:t>Representative photomicrographs showing normal tissue morphology of Kidney (a,b),  liver (c,d), spleen (e,f) of mice receiving either PBS (a, c, e) or recombinant SAF (b, d, f) after 14 days of administration of recombinant SAF</w:t>
      </w:r>
    </w:p>
    <w:p w14:paraId="22F73D9D" w14:textId="77777777" w:rsidR="007A78AE" w:rsidRPr="007A78AE" w:rsidRDefault="007A78AE" w:rsidP="007A78AE">
      <w:pPr>
        <w:autoSpaceDE w:val="0"/>
        <w:autoSpaceDN w:val="0"/>
        <w:adjustRightInd w:val="0"/>
        <w:ind w:right="-330"/>
        <w:jc w:val="both"/>
        <w:rPr>
          <w:rFonts w:ascii="Times New Roman" w:hAnsi="Times New Roman" w:cs="Times New Roman"/>
          <w:b/>
          <w:sz w:val="24"/>
          <w:szCs w:val="24"/>
        </w:rPr>
      </w:pPr>
    </w:p>
    <w:p w14:paraId="02036ADC" w14:textId="2E1221C2" w:rsidR="007A78AE" w:rsidRDefault="00235E37" w:rsidP="00235E37">
      <w:pPr>
        <w:pStyle w:val="ListParagraph"/>
        <w:autoSpaceDE w:val="0"/>
        <w:autoSpaceDN w:val="0"/>
        <w:adjustRightInd w:val="0"/>
        <w:ind w:left="-142" w:right="-330"/>
        <w:jc w:val="center"/>
        <w:rPr>
          <w:rFonts w:ascii="Times New Roman" w:hAnsi="Times New Roman" w:cs="Times New Roman"/>
          <w:b/>
          <w:bCs/>
          <w:sz w:val="24"/>
          <w:szCs w:val="24"/>
        </w:rPr>
      </w:pPr>
      <w:r>
        <w:rPr>
          <w:noProof/>
        </w:rPr>
        <w:drawing>
          <wp:inline distT="0" distB="0" distL="0" distR="0" wp14:anchorId="5ED01F1B" wp14:editId="4371DD11">
            <wp:extent cx="4464778" cy="2441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5843" t="29028" r="24300" b="22528"/>
                    <a:stretch/>
                  </pic:blipFill>
                  <pic:spPr bwMode="auto">
                    <a:xfrm>
                      <a:off x="0" y="0"/>
                      <a:ext cx="4562373" cy="2494534"/>
                    </a:xfrm>
                    <a:prstGeom prst="rect">
                      <a:avLst/>
                    </a:prstGeom>
                    <a:noFill/>
                    <a:ln>
                      <a:noFill/>
                    </a:ln>
                    <a:extLst>
                      <a:ext uri="{53640926-AAD7-44D8-BBD7-CCE9431645EC}">
                        <a14:shadowObscured xmlns:a14="http://schemas.microsoft.com/office/drawing/2010/main"/>
                      </a:ext>
                    </a:extLst>
                  </pic:spPr>
                </pic:pic>
              </a:graphicData>
            </a:graphic>
          </wp:inline>
        </w:drawing>
      </w:r>
    </w:p>
    <w:p w14:paraId="168B27BF" w14:textId="77777777" w:rsidR="00235E37" w:rsidRDefault="00235E37" w:rsidP="00235E37">
      <w:pPr>
        <w:pStyle w:val="ListParagraph"/>
        <w:autoSpaceDE w:val="0"/>
        <w:autoSpaceDN w:val="0"/>
        <w:adjustRightInd w:val="0"/>
        <w:ind w:left="-142" w:right="-330"/>
        <w:jc w:val="both"/>
        <w:rPr>
          <w:rFonts w:ascii="Times New Roman" w:hAnsi="Times New Roman" w:cs="Times New Roman"/>
          <w:b/>
          <w:sz w:val="24"/>
          <w:szCs w:val="24"/>
        </w:rPr>
      </w:pPr>
    </w:p>
    <w:p w14:paraId="3BB79C15" w14:textId="5E15EB1F" w:rsidR="00235E37" w:rsidRPr="00EE327B" w:rsidRDefault="00235E37" w:rsidP="00EE327B">
      <w:pPr>
        <w:pStyle w:val="ListParagraph"/>
        <w:autoSpaceDE w:val="0"/>
        <w:autoSpaceDN w:val="0"/>
        <w:adjustRightInd w:val="0"/>
        <w:ind w:left="-142" w:right="-330"/>
        <w:jc w:val="both"/>
        <w:rPr>
          <w:rFonts w:ascii="Times New Roman" w:hAnsi="Times New Roman" w:cs="Times New Roman"/>
          <w:b/>
          <w:bCs/>
          <w:sz w:val="24"/>
          <w:szCs w:val="24"/>
        </w:rPr>
      </w:pPr>
      <w:r w:rsidRPr="004B46E6">
        <w:rPr>
          <w:rFonts w:ascii="Times New Roman" w:hAnsi="Times New Roman" w:cs="Times New Roman"/>
          <w:b/>
          <w:sz w:val="24"/>
          <w:szCs w:val="24"/>
        </w:rPr>
        <w:t>Fig</w:t>
      </w:r>
      <w:r w:rsidR="00C028B7">
        <w:rPr>
          <w:rFonts w:ascii="Times New Roman" w:hAnsi="Times New Roman" w:cs="Times New Roman"/>
          <w:b/>
          <w:sz w:val="24"/>
          <w:szCs w:val="24"/>
        </w:rPr>
        <w:t>ure</w:t>
      </w:r>
      <w:r w:rsidRPr="004B46E6">
        <w:rPr>
          <w:rFonts w:ascii="Times New Roman" w:hAnsi="Times New Roman" w:cs="Times New Roman"/>
          <w:b/>
          <w:sz w:val="24"/>
          <w:szCs w:val="24"/>
        </w:rPr>
        <w:t xml:space="preserve"> </w:t>
      </w:r>
      <w:r w:rsidR="00C028B7">
        <w:rPr>
          <w:rFonts w:ascii="Times New Roman" w:hAnsi="Times New Roman" w:cs="Times New Roman"/>
          <w:b/>
          <w:sz w:val="24"/>
          <w:szCs w:val="24"/>
        </w:rPr>
        <w:t>S</w:t>
      </w:r>
      <w:r w:rsidR="00206F50">
        <w:rPr>
          <w:rFonts w:ascii="Times New Roman" w:hAnsi="Times New Roman" w:cs="Times New Roman"/>
          <w:b/>
          <w:sz w:val="24"/>
          <w:szCs w:val="24"/>
        </w:rPr>
        <w:t>7</w:t>
      </w:r>
      <w:r w:rsidRPr="004B46E6">
        <w:rPr>
          <w:rFonts w:ascii="Times New Roman" w:hAnsi="Times New Roman" w:cs="Times New Roman"/>
          <w:b/>
          <w:sz w:val="24"/>
          <w:szCs w:val="24"/>
        </w:rPr>
        <w:t xml:space="preserve">: Evaluation of dermal irritation after application  of (a) recombinant SAF (5µg/25μg) in comparison with  (b) placebo on abraded (A)  and non-abraded (N) test site </w:t>
      </w:r>
      <w:r w:rsidRPr="004B46E6">
        <w:rPr>
          <w:rFonts w:ascii="Times New Roman" w:hAnsi="Times New Roman" w:cs="Times New Roman"/>
          <w:b/>
          <w:bCs/>
          <w:sz w:val="24"/>
          <w:szCs w:val="24"/>
        </w:rPr>
        <w:t>after 5 day consecutive topical application</w:t>
      </w:r>
    </w:p>
    <w:p w14:paraId="24B0B12F" w14:textId="683D249A" w:rsidR="00235E37" w:rsidRPr="004B46E6" w:rsidRDefault="00235E37" w:rsidP="00235E37">
      <w:pPr>
        <w:pStyle w:val="ListParagraph"/>
        <w:autoSpaceDE w:val="0"/>
        <w:autoSpaceDN w:val="0"/>
        <w:adjustRightInd w:val="0"/>
        <w:ind w:left="-142" w:right="-330"/>
        <w:jc w:val="center"/>
        <w:rPr>
          <w:rFonts w:ascii="Times New Roman" w:hAnsi="Times New Roman" w:cs="Times New Roman"/>
          <w:b/>
          <w:bCs/>
          <w:sz w:val="24"/>
          <w:szCs w:val="24"/>
        </w:rPr>
      </w:pPr>
      <w:r>
        <w:rPr>
          <w:noProof/>
        </w:rPr>
        <w:lastRenderedPageBreak/>
        <w:drawing>
          <wp:inline distT="0" distB="0" distL="0" distR="0" wp14:anchorId="3ED89BA5" wp14:editId="7E08FE7B">
            <wp:extent cx="4673421" cy="211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3471" t="41428" r="36458" b="26416"/>
                    <a:stretch/>
                  </pic:blipFill>
                  <pic:spPr bwMode="auto">
                    <a:xfrm>
                      <a:off x="0" y="0"/>
                      <a:ext cx="4719291" cy="2130988"/>
                    </a:xfrm>
                    <a:prstGeom prst="rect">
                      <a:avLst/>
                    </a:prstGeom>
                    <a:noFill/>
                    <a:ln>
                      <a:noFill/>
                    </a:ln>
                    <a:extLst>
                      <a:ext uri="{53640926-AAD7-44D8-BBD7-CCE9431645EC}">
                        <a14:shadowObscured xmlns:a14="http://schemas.microsoft.com/office/drawing/2010/main"/>
                      </a:ext>
                    </a:extLst>
                  </pic:spPr>
                </pic:pic>
              </a:graphicData>
            </a:graphic>
          </wp:inline>
        </w:drawing>
      </w:r>
    </w:p>
    <w:p w14:paraId="58271D96" w14:textId="094E5CE9" w:rsidR="007A78AE" w:rsidRPr="004B46E6" w:rsidRDefault="007A78AE" w:rsidP="007A78AE">
      <w:pPr>
        <w:pStyle w:val="ListParagraph"/>
        <w:autoSpaceDE w:val="0"/>
        <w:autoSpaceDN w:val="0"/>
        <w:adjustRightInd w:val="0"/>
        <w:ind w:left="-142" w:right="-330"/>
        <w:jc w:val="both"/>
        <w:rPr>
          <w:rFonts w:ascii="Times New Roman" w:eastAsiaTheme="minorHAnsi" w:hAnsi="Times New Roman" w:cs="Times New Roman"/>
          <w:b/>
          <w:bCs/>
          <w:sz w:val="24"/>
          <w:szCs w:val="24"/>
          <w:lang w:bidi="hi-IN"/>
        </w:rPr>
      </w:pPr>
      <w:r w:rsidRPr="004B46E6">
        <w:rPr>
          <w:rFonts w:ascii="Times New Roman" w:hAnsi="Times New Roman" w:cs="Times New Roman"/>
          <w:b/>
          <w:bCs/>
          <w:sz w:val="24"/>
          <w:szCs w:val="24"/>
        </w:rPr>
        <w:t>Fig</w:t>
      </w:r>
      <w:r w:rsidR="00C028B7">
        <w:rPr>
          <w:rFonts w:ascii="Times New Roman" w:hAnsi="Times New Roman" w:cs="Times New Roman"/>
          <w:b/>
          <w:bCs/>
          <w:sz w:val="24"/>
          <w:szCs w:val="24"/>
        </w:rPr>
        <w:t>ure</w:t>
      </w:r>
      <w:r w:rsidRPr="004B46E6">
        <w:rPr>
          <w:rFonts w:ascii="Times New Roman" w:hAnsi="Times New Roman" w:cs="Times New Roman"/>
          <w:b/>
          <w:bCs/>
          <w:sz w:val="24"/>
          <w:szCs w:val="24"/>
        </w:rPr>
        <w:t xml:space="preserve"> </w:t>
      </w:r>
      <w:r w:rsidR="00C028B7">
        <w:rPr>
          <w:rFonts w:ascii="Times New Roman" w:hAnsi="Times New Roman" w:cs="Times New Roman"/>
          <w:b/>
          <w:bCs/>
          <w:sz w:val="24"/>
          <w:szCs w:val="24"/>
        </w:rPr>
        <w:t>S</w:t>
      </w:r>
      <w:r w:rsidR="00206F50">
        <w:rPr>
          <w:rFonts w:ascii="Times New Roman" w:hAnsi="Times New Roman" w:cs="Times New Roman"/>
          <w:b/>
          <w:bCs/>
          <w:sz w:val="24"/>
          <w:szCs w:val="24"/>
        </w:rPr>
        <w:t>8</w:t>
      </w:r>
      <w:r w:rsidRPr="004B46E6">
        <w:rPr>
          <w:rFonts w:ascii="Times New Roman" w:hAnsi="Times New Roman" w:cs="Times New Roman"/>
          <w:b/>
          <w:bCs/>
          <w:sz w:val="24"/>
          <w:szCs w:val="24"/>
        </w:rPr>
        <w:t xml:space="preserve">: Penile sections (a) control; (b) treated group </w:t>
      </w:r>
      <w:r w:rsidRPr="004B46E6">
        <w:rPr>
          <w:rFonts w:ascii="Times New Roman" w:hAnsi="Times New Roman" w:cs="Times New Roman"/>
          <w:b/>
          <w:sz w:val="24"/>
          <w:szCs w:val="24"/>
        </w:rPr>
        <w:t>(5µg/25μg)</w:t>
      </w:r>
      <w:r w:rsidRPr="004B46E6">
        <w:rPr>
          <w:rFonts w:ascii="Times New Roman" w:hAnsi="Times New Roman" w:cs="Times New Roman"/>
          <w:b/>
          <w:bCs/>
          <w:sz w:val="24"/>
          <w:szCs w:val="24"/>
        </w:rPr>
        <w:t xml:space="preserve"> showing normal copora spongiosum, intact epithelium without any signs of irritation after 3 consecutive days of application of recombinant SAF</w:t>
      </w:r>
    </w:p>
    <w:p w14:paraId="59BA8692" w14:textId="5584CBC3" w:rsidR="007027C9" w:rsidRDefault="007027C9" w:rsidP="00235E37">
      <w:pPr>
        <w:jc w:val="center"/>
        <w:rPr>
          <w:rFonts w:ascii="Times New Roman" w:hAnsi="Times New Roman" w:cs="Times New Roman"/>
          <w:b/>
          <w:sz w:val="24"/>
          <w:szCs w:val="24"/>
          <w:u w:val="single"/>
        </w:rPr>
      </w:pPr>
      <w:r w:rsidRPr="006D6425">
        <w:rPr>
          <w:rFonts w:ascii="Times New Roman" w:hAnsi="Times New Roman" w:cs="Times New Roman"/>
          <w:b/>
          <w:sz w:val="24"/>
          <w:szCs w:val="24"/>
          <w:u w:val="single"/>
        </w:rPr>
        <w:t>Tables</w:t>
      </w:r>
    </w:p>
    <w:p w14:paraId="5B85DA29" w14:textId="32DD4506" w:rsidR="00A95FAB" w:rsidRDefault="00A95FAB" w:rsidP="00A95FAB">
      <w:pPr>
        <w:pStyle w:val="ListParagraph"/>
        <w:spacing w:line="360" w:lineRule="auto"/>
        <w:ind w:left="-270" w:right="-424"/>
        <w:jc w:val="both"/>
        <w:rPr>
          <w:rFonts w:ascii="Times New Roman" w:hAnsi="Times New Roman" w:cs="Times New Roman"/>
          <w:sz w:val="24"/>
          <w:szCs w:val="24"/>
          <w:lang w:val="en-IN"/>
        </w:rPr>
      </w:pPr>
      <w:r w:rsidRPr="008867BB">
        <w:rPr>
          <w:rFonts w:ascii="Times New Roman" w:hAnsi="Times New Roman" w:cs="Times New Roman"/>
          <w:b/>
          <w:bCs/>
          <w:sz w:val="24"/>
          <w:szCs w:val="24"/>
          <w:lang w:val="en-IN"/>
        </w:rPr>
        <w:t xml:space="preserve">Table </w:t>
      </w:r>
      <w:r w:rsidR="00C028B7">
        <w:rPr>
          <w:rFonts w:ascii="Times New Roman" w:hAnsi="Times New Roman" w:cs="Times New Roman"/>
          <w:b/>
          <w:bCs/>
          <w:sz w:val="24"/>
          <w:szCs w:val="24"/>
          <w:lang w:val="en-IN"/>
        </w:rPr>
        <w:t>S</w:t>
      </w:r>
      <w:bookmarkStart w:id="0" w:name="_GoBack"/>
      <w:bookmarkEnd w:id="0"/>
      <w:r w:rsidR="004F2EB8">
        <w:rPr>
          <w:rFonts w:ascii="Times New Roman" w:hAnsi="Times New Roman" w:cs="Times New Roman"/>
          <w:b/>
          <w:bCs/>
          <w:sz w:val="24"/>
          <w:szCs w:val="24"/>
          <w:lang w:val="en-IN"/>
        </w:rPr>
        <w:t>1</w:t>
      </w:r>
      <w:r>
        <w:rPr>
          <w:rFonts w:ascii="Times New Roman" w:hAnsi="Times New Roman" w:cs="Times New Roman"/>
          <w:sz w:val="24"/>
          <w:szCs w:val="24"/>
          <w:lang w:val="en-IN"/>
        </w:rPr>
        <w:t xml:space="preserve">: Physicochemical properties of </w:t>
      </w:r>
      <w:r w:rsidRPr="00C37235">
        <w:rPr>
          <w:rFonts w:ascii="Times New Roman" w:hAnsi="Times New Roman" w:cs="Times New Roman"/>
          <w:sz w:val="24"/>
          <w:szCs w:val="24"/>
        </w:rPr>
        <w:t>Ribonucleotide diphosphate reductase subunit-</w:t>
      </w:r>
      <w:r w:rsidRPr="00C37235">
        <w:rPr>
          <w:rFonts w:asciiTheme="minorEastAsia" w:hAnsiTheme="minorEastAsia" w:cstheme="minorEastAsia" w:hint="eastAsia"/>
          <w:sz w:val="24"/>
          <w:szCs w:val="24"/>
        </w:rPr>
        <w:t>α</w:t>
      </w:r>
    </w:p>
    <w:tbl>
      <w:tblPr>
        <w:tblStyle w:val="TableGrid"/>
        <w:tblW w:w="4862" w:type="pct"/>
        <w:tblInd w:w="108" w:type="dxa"/>
        <w:tblLook w:val="04A0" w:firstRow="1" w:lastRow="0" w:firstColumn="1" w:lastColumn="0" w:noHBand="0" w:noVBand="1"/>
      </w:tblPr>
      <w:tblGrid>
        <w:gridCol w:w="868"/>
        <w:gridCol w:w="5646"/>
        <w:gridCol w:w="2473"/>
      </w:tblGrid>
      <w:tr w:rsidR="00A95FAB" w:rsidRPr="007C6F36" w14:paraId="65A22114" w14:textId="77777777" w:rsidTr="004B36D5">
        <w:tc>
          <w:tcPr>
            <w:tcW w:w="483" w:type="pct"/>
          </w:tcPr>
          <w:p w14:paraId="390F2B7D" w14:textId="77777777" w:rsidR="00A95FAB" w:rsidRPr="007C6F36" w:rsidRDefault="00A95FAB" w:rsidP="004B36D5">
            <w:pPr>
              <w:rPr>
                <w:rFonts w:ascii="Times New Roman" w:hAnsi="Times New Roman" w:cs="Times New Roman"/>
                <w:b/>
                <w:sz w:val="24"/>
                <w:szCs w:val="24"/>
              </w:rPr>
            </w:pPr>
            <w:r w:rsidRPr="007C6F36">
              <w:rPr>
                <w:rFonts w:ascii="Times New Roman" w:hAnsi="Times New Roman" w:cs="Times New Roman"/>
                <w:b/>
                <w:sz w:val="24"/>
                <w:szCs w:val="24"/>
              </w:rPr>
              <w:t>S. No.</w:t>
            </w:r>
          </w:p>
        </w:tc>
        <w:tc>
          <w:tcPr>
            <w:tcW w:w="3141" w:type="pct"/>
          </w:tcPr>
          <w:p w14:paraId="16043706" w14:textId="77777777" w:rsidR="00A95FAB" w:rsidRPr="007C6F36" w:rsidRDefault="00A95FAB" w:rsidP="004B36D5">
            <w:pPr>
              <w:rPr>
                <w:rFonts w:ascii="Times New Roman" w:hAnsi="Times New Roman" w:cs="Times New Roman"/>
                <w:b/>
                <w:sz w:val="24"/>
                <w:szCs w:val="24"/>
              </w:rPr>
            </w:pPr>
            <w:r w:rsidRPr="007C6F36">
              <w:rPr>
                <w:rFonts w:ascii="Times New Roman" w:hAnsi="Times New Roman" w:cs="Times New Roman"/>
                <w:b/>
                <w:sz w:val="24"/>
                <w:szCs w:val="24"/>
              </w:rPr>
              <w:t>Parameter</w:t>
            </w:r>
          </w:p>
        </w:tc>
        <w:tc>
          <w:tcPr>
            <w:tcW w:w="1376" w:type="pct"/>
          </w:tcPr>
          <w:p w14:paraId="3ABFA823" w14:textId="77777777" w:rsidR="00A95FAB" w:rsidRPr="007C6F36" w:rsidRDefault="00A95FAB" w:rsidP="004B36D5">
            <w:pPr>
              <w:rPr>
                <w:rFonts w:ascii="Times New Roman" w:hAnsi="Times New Roman" w:cs="Times New Roman"/>
                <w:b/>
                <w:sz w:val="24"/>
                <w:szCs w:val="24"/>
              </w:rPr>
            </w:pPr>
            <w:r>
              <w:rPr>
                <w:rFonts w:ascii="Times New Roman" w:hAnsi="Times New Roman" w:cs="Times New Roman"/>
                <w:b/>
                <w:sz w:val="24"/>
                <w:szCs w:val="24"/>
              </w:rPr>
              <w:t>Ribonucleotide diphosphate reductase subunit-</w:t>
            </w:r>
            <w:r>
              <w:rPr>
                <w:rFonts w:asciiTheme="minorEastAsia" w:hAnsiTheme="minorEastAsia" w:cstheme="minorEastAsia" w:hint="eastAsia"/>
                <w:b/>
                <w:sz w:val="24"/>
                <w:szCs w:val="24"/>
              </w:rPr>
              <w:t>α</w:t>
            </w:r>
          </w:p>
        </w:tc>
      </w:tr>
      <w:tr w:rsidR="00A95FAB" w:rsidRPr="007C6F36" w14:paraId="2BEFE836" w14:textId="77777777" w:rsidTr="004B36D5">
        <w:tc>
          <w:tcPr>
            <w:tcW w:w="483" w:type="pct"/>
          </w:tcPr>
          <w:p w14:paraId="17DBD85B"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1.</w:t>
            </w:r>
          </w:p>
        </w:tc>
        <w:tc>
          <w:tcPr>
            <w:tcW w:w="3141" w:type="pct"/>
          </w:tcPr>
          <w:p w14:paraId="6807D799"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NCBI protein ID</w:t>
            </w:r>
          </w:p>
        </w:tc>
        <w:tc>
          <w:tcPr>
            <w:tcW w:w="1376" w:type="pct"/>
          </w:tcPr>
          <w:p w14:paraId="0FE6FFCC" w14:textId="77777777" w:rsidR="00A95FAB" w:rsidRPr="00E6787E" w:rsidRDefault="00A95FAB" w:rsidP="004B3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9F24D7">
              <w:rPr>
                <w:rFonts w:ascii="Times New Roman" w:eastAsia="Times New Roman" w:hAnsi="Times New Roman" w:cs="Times New Roman"/>
                <w:color w:val="000000"/>
                <w:sz w:val="24"/>
                <w:szCs w:val="24"/>
              </w:rPr>
              <w:t>AGC91246</w:t>
            </w:r>
            <w:r>
              <w:rPr>
                <w:rFonts w:ascii="Times New Roman" w:eastAsia="Times New Roman" w:hAnsi="Times New Roman" w:cs="Times New Roman"/>
                <w:color w:val="000000"/>
                <w:sz w:val="24"/>
                <w:szCs w:val="24"/>
              </w:rPr>
              <w:t>.1</w:t>
            </w:r>
          </w:p>
        </w:tc>
      </w:tr>
      <w:tr w:rsidR="00A95FAB" w:rsidRPr="007C6F36" w14:paraId="52615650" w14:textId="77777777" w:rsidTr="004B36D5">
        <w:tc>
          <w:tcPr>
            <w:tcW w:w="483" w:type="pct"/>
          </w:tcPr>
          <w:p w14:paraId="2DAC34D0"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2. </w:t>
            </w:r>
          </w:p>
        </w:tc>
        <w:tc>
          <w:tcPr>
            <w:tcW w:w="3141" w:type="pct"/>
          </w:tcPr>
          <w:p w14:paraId="4272D732"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Number of aminoacids</w:t>
            </w:r>
          </w:p>
        </w:tc>
        <w:tc>
          <w:tcPr>
            <w:tcW w:w="1376" w:type="pct"/>
          </w:tcPr>
          <w:p w14:paraId="4AB66584"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701</w:t>
            </w:r>
          </w:p>
        </w:tc>
      </w:tr>
      <w:tr w:rsidR="00A95FAB" w:rsidRPr="007C6F36" w14:paraId="08801DC6" w14:textId="77777777" w:rsidTr="004B36D5">
        <w:tc>
          <w:tcPr>
            <w:tcW w:w="483" w:type="pct"/>
          </w:tcPr>
          <w:p w14:paraId="7B392156"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3. </w:t>
            </w:r>
          </w:p>
        </w:tc>
        <w:tc>
          <w:tcPr>
            <w:tcW w:w="3141" w:type="pct"/>
          </w:tcPr>
          <w:p w14:paraId="59C0DE1F"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Molecular weight</w:t>
            </w:r>
          </w:p>
        </w:tc>
        <w:tc>
          <w:tcPr>
            <w:tcW w:w="1376" w:type="pct"/>
          </w:tcPr>
          <w:p w14:paraId="57162B18"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color w:val="000000"/>
                <w:sz w:val="24"/>
                <w:szCs w:val="24"/>
              </w:rPr>
              <w:t>80.3</w:t>
            </w:r>
            <w:r w:rsidRPr="007C6F36">
              <w:rPr>
                <w:rFonts w:ascii="Times New Roman" w:hAnsi="Times New Roman" w:cs="Times New Roman"/>
                <w:color w:val="000000"/>
                <w:sz w:val="24"/>
                <w:szCs w:val="24"/>
              </w:rPr>
              <w:t>kDa</w:t>
            </w:r>
          </w:p>
        </w:tc>
      </w:tr>
      <w:tr w:rsidR="00A95FAB" w:rsidRPr="007C6F36" w14:paraId="31BC4E97" w14:textId="77777777" w:rsidTr="004B36D5">
        <w:tc>
          <w:tcPr>
            <w:tcW w:w="483" w:type="pct"/>
          </w:tcPr>
          <w:p w14:paraId="3602F78B"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4. </w:t>
            </w:r>
          </w:p>
        </w:tc>
        <w:tc>
          <w:tcPr>
            <w:tcW w:w="3141" w:type="pct"/>
          </w:tcPr>
          <w:p w14:paraId="2ADF5555"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TheroticalpI</w:t>
            </w:r>
          </w:p>
        </w:tc>
        <w:tc>
          <w:tcPr>
            <w:tcW w:w="1376" w:type="pct"/>
          </w:tcPr>
          <w:p w14:paraId="54D95C71"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color w:val="000000"/>
                <w:sz w:val="24"/>
                <w:szCs w:val="24"/>
              </w:rPr>
              <w:t>5.</w:t>
            </w:r>
            <w:r>
              <w:rPr>
                <w:rFonts w:ascii="Times New Roman" w:hAnsi="Times New Roman" w:cs="Times New Roman"/>
                <w:color w:val="000000"/>
                <w:sz w:val="24"/>
                <w:szCs w:val="24"/>
              </w:rPr>
              <w:t>19</w:t>
            </w:r>
          </w:p>
        </w:tc>
      </w:tr>
      <w:tr w:rsidR="00A95FAB" w:rsidRPr="007C6F36" w14:paraId="4443C868" w14:textId="77777777" w:rsidTr="004B36D5">
        <w:tc>
          <w:tcPr>
            <w:tcW w:w="483" w:type="pct"/>
          </w:tcPr>
          <w:p w14:paraId="201FD425"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5. </w:t>
            </w:r>
          </w:p>
        </w:tc>
        <w:tc>
          <w:tcPr>
            <w:tcW w:w="3141" w:type="pct"/>
          </w:tcPr>
          <w:p w14:paraId="001A4864"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Total number of negatively charged residues (Asp + Glu)   </w:t>
            </w:r>
          </w:p>
        </w:tc>
        <w:tc>
          <w:tcPr>
            <w:tcW w:w="1376" w:type="pct"/>
          </w:tcPr>
          <w:p w14:paraId="0B57D99B"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10</w:t>
            </w:r>
            <w:r>
              <w:rPr>
                <w:rFonts w:ascii="Times New Roman" w:hAnsi="Times New Roman" w:cs="Times New Roman"/>
                <w:sz w:val="24"/>
                <w:szCs w:val="24"/>
              </w:rPr>
              <w:t>2</w:t>
            </w:r>
          </w:p>
        </w:tc>
      </w:tr>
      <w:tr w:rsidR="00A95FAB" w:rsidRPr="007C6F36" w14:paraId="253C81AB" w14:textId="77777777" w:rsidTr="004B36D5">
        <w:tc>
          <w:tcPr>
            <w:tcW w:w="483" w:type="pct"/>
          </w:tcPr>
          <w:p w14:paraId="776C0F5E"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6. </w:t>
            </w:r>
          </w:p>
        </w:tc>
        <w:tc>
          <w:tcPr>
            <w:tcW w:w="3141" w:type="pct"/>
          </w:tcPr>
          <w:p w14:paraId="079672A7"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Total number of positively charged residues (Arg + Lys)   </w:t>
            </w:r>
          </w:p>
        </w:tc>
        <w:tc>
          <w:tcPr>
            <w:tcW w:w="1376" w:type="pct"/>
          </w:tcPr>
          <w:p w14:paraId="31B91A8E"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78</w:t>
            </w:r>
          </w:p>
        </w:tc>
      </w:tr>
      <w:tr w:rsidR="00A95FAB" w:rsidRPr="007C6F36" w14:paraId="1F52233D" w14:textId="77777777" w:rsidTr="004B36D5">
        <w:tc>
          <w:tcPr>
            <w:tcW w:w="483" w:type="pct"/>
          </w:tcPr>
          <w:p w14:paraId="1D474CEC"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7. </w:t>
            </w:r>
          </w:p>
        </w:tc>
        <w:tc>
          <w:tcPr>
            <w:tcW w:w="3141" w:type="pct"/>
          </w:tcPr>
          <w:p w14:paraId="535EBE5E"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Sub-cellular localization                              </w:t>
            </w:r>
          </w:p>
        </w:tc>
        <w:tc>
          <w:tcPr>
            <w:tcW w:w="1376" w:type="pct"/>
          </w:tcPr>
          <w:p w14:paraId="74BA04AC"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Cytoplasmic</w:t>
            </w:r>
          </w:p>
        </w:tc>
      </w:tr>
      <w:tr w:rsidR="00A95FAB" w:rsidRPr="007C6F36" w14:paraId="6204564B" w14:textId="77777777" w:rsidTr="004B36D5">
        <w:tc>
          <w:tcPr>
            <w:tcW w:w="483" w:type="pct"/>
          </w:tcPr>
          <w:p w14:paraId="2D1E8C3D"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 xml:space="preserve">8. </w:t>
            </w:r>
          </w:p>
        </w:tc>
        <w:tc>
          <w:tcPr>
            <w:tcW w:w="3141" w:type="pct"/>
          </w:tcPr>
          <w:p w14:paraId="07F6D907"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Signal peptide</w:t>
            </w:r>
          </w:p>
        </w:tc>
        <w:tc>
          <w:tcPr>
            <w:tcW w:w="1376" w:type="pct"/>
          </w:tcPr>
          <w:p w14:paraId="23F0A55B"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No</w:t>
            </w:r>
          </w:p>
        </w:tc>
      </w:tr>
      <w:tr w:rsidR="00A95FAB" w:rsidRPr="007C6F36" w14:paraId="0600903E" w14:textId="77777777" w:rsidTr="004B36D5">
        <w:tc>
          <w:tcPr>
            <w:tcW w:w="483" w:type="pct"/>
          </w:tcPr>
          <w:p w14:paraId="5B6F6AF6"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9</w:t>
            </w:r>
            <w:r w:rsidRPr="007C6F36">
              <w:rPr>
                <w:rFonts w:ascii="Times New Roman" w:hAnsi="Times New Roman" w:cs="Times New Roman"/>
                <w:sz w:val="24"/>
                <w:szCs w:val="24"/>
              </w:rPr>
              <w:t xml:space="preserve">. </w:t>
            </w:r>
          </w:p>
        </w:tc>
        <w:tc>
          <w:tcPr>
            <w:tcW w:w="3141" w:type="pct"/>
          </w:tcPr>
          <w:p w14:paraId="5C6758E6"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Grand average of hydropathicity (GRAVY)</w:t>
            </w:r>
          </w:p>
        </w:tc>
        <w:tc>
          <w:tcPr>
            <w:tcW w:w="1376" w:type="pct"/>
          </w:tcPr>
          <w:p w14:paraId="03CA613A"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-0.4</w:t>
            </w:r>
            <w:r>
              <w:rPr>
                <w:rFonts w:ascii="Times New Roman" w:hAnsi="Times New Roman" w:cs="Times New Roman"/>
                <w:sz w:val="24"/>
                <w:szCs w:val="24"/>
              </w:rPr>
              <w:t>47</w:t>
            </w:r>
          </w:p>
        </w:tc>
      </w:tr>
      <w:tr w:rsidR="00A95FAB" w:rsidRPr="007C6F36" w14:paraId="64352FC1" w14:textId="77777777" w:rsidTr="004B36D5">
        <w:tc>
          <w:tcPr>
            <w:tcW w:w="483" w:type="pct"/>
          </w:tcPr>
          <w:p w14:paraId="5EAA4767"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1</w:t>
            </w:r>
            <w:r>
              <w:rPr>
                <w:rFonts w:ascii="Times New Roman" w:hAnsi="Times New Roman" w:cs="Times New Roman"/>
                <w:sz w:val="24"/>
                <w:szCs w:val="24"/>
              </w:rPr>
              <w:t>0</w:t>
            </w:r>
            <w:r w:rsidRPr="007C6F36">
              <w:rPr>
                <w:rFonts w:ascii="Times New Roman" w:hAnsi="Times New Roman" w:cs="Times New Roman"/>
                <w:sz w:val="24"/>
                <w:szCs w:val="24"/>
              </w:rPr>
              <w:t xml:space="preserve">. </w:t>
            </w:r>
          </w:p>
        </w:tc>
        <w:tc>
          <w:tcPr>
            <w:tcW w:w="3141" w:type="pct"/>
          </w:tcPr>
          <w:p w14:paraId="4582330D" w14:textId="77777777" w:rsidR="00A95FAB" w:rsidRPr="007C6F36" w:rsidRDefault="00A95FAB" w:rsidP="004B36D5">
            <w:pPr>
              <w:rPr>
                <w:rFonts w:ascii="Times New Roman" w:hAnsi="Times New Roman" w:cs="Times New Roman"/>
                <w:sz w:val="24"/>
                <w:szCs w:val="24"/>
              </w:rPr>
            </w:pPr>
            <w:r w:rsidRPr="007C6F36">
              <w:rPr>
                <w:rFonts w:ascii="Times New Roman" w:hAnsi="Times New Roman" w:cs="Times New Roman"/>
                <w:sz w:val="24"/>
                <w:szCs w:val="24"/>
              </w:rPr>
              <w:t>Extinction coefficient</w:t>
            </w:r>
          </w:p>
        </w:tc>
        <w:tc>
          <w:tcPr>
            <w:tcW w:w="1376" w:type="pct"/>
          </w:tcPr>
          <w:p w14:paraId="2EED647F" w14:textId="77777777" w:rsidR="00A95FAB" w:rsidRPr="007C6F36" w:rsidRDefault="00A95FAB" w:rsidP="004B36D5">
            <w:pPr>
              <w:rPr>
                <w:rFonts w:ascii="Times New Roman" w:hAnsi="Times New Roman" w:cs="Times New Roman"/>
                <w:sz w:val="24"/>
                <w:szCs w:val="24"/>
              </w:rPr>
            </w:pPr>
            <w:r>
              <w:rPr>
                <w:rFonts w:ascii="Times New Roman" w:hAnsi="Times New Roman" w:cs="Times New Roman"/>
                <w:sz w:val="24"/>
                <w:szCs w:val="24"/>
              </w:rPr>
              <w:t>76810</w:t>
            </w:r>
            <w:r w:rsidRPr="007C6F36">
              <w:rPr>
                <w:rFonts w:ascii="Times New Roman" w:hAnsi="Times New Roman" w:cs="Times New Roman"/>
                <w:sz w:val="24"/>
                <w:szCs w:val="24"/>
              </w:rPr>
              <w:t>M</w:t>
            </w:r>
            <w:r w:rsidRPr="007C6F36">
              <w:rPr>
                <w:rFonts w:ascii="Times New Roman" w:hAnsi="Times New Roman" w:cs="Times New Roman"/>
                <w:sz w:val="24"/>
                <w:szCs w:val="24"/>
                <w:vertAlign w:val="superscript"/>
              </w:rPr>
              <w:t>-1</w:t>
            </w:r>
            <w:r w:rsidRPr="007C6F36">
              <w:rPr>
                <w:rFonts w:ascii="Times New Roman" w:hAnsi="Times New Roman" w:cs="Times New Roman"/>
                <w:sz w:val="24"/>
                <w:szCs w:val="24"/>
              </w:rPr>
              <w:t>cm</w:t>
            </w:r>
            <w:r w:rsidRPr="007C6F36">
              <w:rPr>
                <w:rFonts w:ascii="Times New Roman" w:hAnsi="Times New Roman" w:cs="Times New Roman"/>
                <w:sz w:val="24"/>
                <w:szCs w:val="24"/>
                <w:vertAlign w:val="superscript"/>
              </w:rPr>
              <w:t>-1</w:t>
            </w:r>
          </w:p>
        </w:tc>
      </w:tr>
    </w:tbl>
    <w:p w14:paraId="6289CCE2" w14:textId="77777777" w:rsidR="00A95FAB" w:rsidRPr="006D6425" w:rsidRDefault="00A95FAB" w:rsidP="007027C9">
      <w:pPr>
        <w:rPr>
          <w:rFonts w:ascii="Times New Roman" w:hAnsi="Times New Roman" w:cs="Times New Roman"/>
          <w:b/>
          <w:sz w:val="24"/>
          <w:szCs w:val="24"/>
          <w:u w:val="single"/>
        </w:rPr>
      </w:pPr>
    </w:p>
    <w:p w14:paraId="63C972D7" w14:textId="6C229B4E" w:rsidR="007027C9" w:rsidRDefault="007027C9" w:rsidP="007027C9">
      <w:pPr>
        <w:jc w:val="both"/>
        <w:rPr>
          <w:rFonts w:ascii="Times New Roman" w:hAnsi="Times New Roman" w:cs="Times New Roman"/>
          <w:b/>
          <w:bCs/>
          <w:sz w:val="24"/>
          <w:szCs w:val="24"/>
        </w:rPr>
      </w:pPr>
      <w:r>
        <w:rPr>
          <w:rFonts w:ascii="Times New Roman" w:eastAsia="Arial-BoldMT" w:hAnsi="Times New Roman" w:cs="Times New Roman"/>
          <w:b/>
          <w:bCs/>
          <w:sz w:val="24"/>
          <w:szCs w:val="24"/>
        </w:rPr>
        <w:t xml:space="preserve">Table </w:t>
      </w:r>
      <w:r w:rsidR="00C028B7">
        <w:rPr>
          <w:rFonts w:ascii="Times New Roman" w:eastAsia="Arial-BoldMT" w:hAnsi="Times New Roman" w:cs="Times New Roman"/>
          <w:b/>
          <w:bCs/>
          <w:sz w:val="24"/>
          <w:szCs w:val="24"/>
        </w:rPr>
        <w:t>S</w:t>
      </w:r>
      <w:r w:rsidR="004F2EB8">
        <w:rPr>
          <w:rFonts w:ascii="Times New Roman" w:eastAsia="Arial-BoldMT" w:hAnsi="Times New Roman" w:cs="Times New Roman"/>
          <w:b/>
          <w:bCs/>
          <w:sz w:val="24"/>
          <w:szCs w:val="24"/>
        </w:rPr>
        <w:t>2</w:t>
      </w:r>
      <w:r w:rsidRPr="00CB044D">
        <w:rPr>
          <w:rFonts w:ascii="Times New Roman" w:eastAsia="Arial-BoldMT" w:hAnsi="Times New Roman" w:cs="Times New Roman"/>
          <w:b/>
          <w:bCs/>
          <w:sz w:val="24"/>
          <w:szCs w:val="24"/>
        </w:rPr>
        <w:t>: Tissue somatic indices (TSI %) of various reproductive and nonreproductive</w:t>
      </w:r>
      <w:r>
        <w:rPr>
          <w:rFonts w:ascii="Times New Roman" w:hAnsi="Times New Roman" w:cs="Times New Roman"/>
          <w:b/>
          <w:bCs/>
          <w:sz w:val="24"/>
          <w:szCs w:val="24"/>
        </w:rPr>
        <w:t xml:space="preserve"> </w:t>
      </w:r>
      <w:r w:rsidRPr="00CB044D">
        <w:rPr>
          <w:rFonts w:ascii="Times New Roman" w:eastAsia="Arial-BoldMT" w:hAnsi="Times New Roman" w:cs="Times New Roman"/>
          <w:b/>
          <w:bCs/>
          <w:sz w:val="24"/>
          <w:szCs w:val="24"/>
        </w:rPr>
        <w:t xml:space="preserve">tissues after 14-day oral administration of </w:t>
      </w:r>
      <w:r>
        <w:rPr>
          <w:rFonts w:ascii="Times New Roman" w:hAnsi="Times New Roman" w:cs="Times New Roman"/>
          <w:b/>
          <w:bCs/>
          <w:sz w:val="24"/>
          <w:szCs w:val="24"/>
        </w:rPr>
        <w:t>r</w:t>
      </w:r>
      <w:r w:rsidRPr="00CB044D">
        <w:rPr>
          <w:rFonts w:ascii="Times New Roman" w:eastAsia="Arial-BoldMT" w:hAnsi="Times New Roman" w:cs="Times New Roman"/>
          <w:b/>
          <w:bCs/>
          <w:sz w:val="24"/>
          <w:szCs w:val="24"/>
        </w:rPr>
        <w:t>SAF</w:t>
      </w:r>
      <w:r w:rsidRPr="00CB044D">
        <w:rPr>
          <w:rFonts w:ascii="Times New Roman" w:hAnsi="Times New Roman" w:cs="Times New Roman"/>
          <w:b/>
          <w:bCs/>
          <w:sz w:val="24"/>
          <w:szCs w:val="24"/>
        </w:rPr>
        <w:t xml:space="preserve"> </w:t>
      </w:r>
      <w:r>
        <w:rPr>
          <w:rFonts w:ascii="Times New Roman" w:hAnsi="Times New Roman" w:cs="Times New Roman"/>
          <w:b/>
          <w:bCs/>
          <w:sz w:val="24"/>
          <w:szCs w:val="24"/>
        </w:rPr>
        <w:t>(1</w:t>
      </w:r>
      <w:r w:rsidRPr="00CB044D">
        <w:rPr>
          <w:rFonts w:ascii="Times New Roman" w:eastAsia="Arial-BoldMT" w:hAnsi="Times New Roman" w:cs="Times New Roman"/>
          <w:b/>
          <w:bCs/>
          <w:sz w:val="24"/>
          <w:szCs w:val="24"/>
        </w:rPr>
        <w:t>mg/kg body weight) or placebo</w:t>
      </w:r>
    </w:p>
    <w:tbl>
      <w:tblPr>
        <w:tblStyle w:val="TableGrid"/>
        <w:tblW w:w="0" w:type="auto"/>
        <w:tblLook w:val="04A0" w:firstRow="1" w:lastRow="0" w:firstColumn="1" w:lastColumn="0" w:noHBand="0" w:noVBand="1"/>
      </w:tblPr>
      <w:tblGrid>
        <w:gridCol w:w="3080"/>
        <w:gridCol w:w="3081"/>
        <w:gridCol w:w="3081"/>
      </w:tblGrid>
      <w:tr w:rsidR="007027C9" w14:paraId="50DA05FE" w14:textId="77777777" w:rsidTr="002F75F6">
        <w:tc>
          <w:tcPr>
            <w:tcW w:w="9242" w:type="dxa"/>
            <w:gridSpan w:val="3"/>
          </w:tcPr>
          <w:p w14:paraId="4247A036"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Tissue somatic indices (%)</w:t>
            </w:r>
          </w:p>
        </w:tc>
      </w:tr>
      <w:tr w:rsidR="007027C9" w14:paraId="4A61EAC3" w14:textId="77777777" w:rsidTr="002F75F6">
        <w:tc>
          <w:tcPr>
            <w:tcW w:w="3080" w:type="dxa"/>
          </w:tcPr>
          <w:p w14:paraId="5724BAF6" w14:textId="77777777" w:rsidR="007027C9" w:rsidRDefault="007027C9" w:rsidP="002F75F6">
            <w:pPr>
              <w:jc w:val="both"/>
              <w:rPr>
                <w:rFonts w:ascii="Times New Roman" w:hAnsi="Times New Roman" w:cs="Times New Roman"/>
                <w:b/>
                <w:bCs/>
                <w:sz w:val="24"/>
                <w:szCs w:val="24"/>
              </w:rPr>
            </w:pPr>
          </w:p>
        </w:tc>
        <w:tc>
          <w:tcPr>
            <w:tcW w:w="3081" w:type="dxa"/>
          </w:tcPr>
          <w:p w14:paraId="37255977"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Test</w:t>
            </w:r>
          </w:p>
        </w:tc>
        <w:tc>
          <w:tcPr>
            <w:tcW w:w="3081" w:type="dxa"/>
          </w:tcPr>
          <w:p w14:paraId="2EE60BDD"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Control</w:t>
            </w:r>
          </w:p>
        </w:tc>
      </w:tr>
      <w:tr w:rsidR="007027C9" w14:paraId="73122003" w14:textId="77777777" w:rsidTr="002F75F6">
        <w:tc>
          <w:tcPr>
            <w:tcW w:w="3080" w:type="dxa"/>
          </w:tcPr>
          <w:p w14:paraId="29780DA3"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Liver</w:t>
            </w:r>
          </w:p>
        </w:tc>
        <w:tc>
          <w:tcPr>
            <w:tcW w:w="3081" w:type="dxa"/>
          </w:tcPr>
          <w:p w14:paraId="7DAFF509"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3.981±0.07</w:t>
            </w:r>
          </w:p>
        </w:tc>
        <w:tc>
          <w:tcPr>
            <w:tcW w:w="3081" w:type="dxa"/>
          </w:tcPr>
          <w:p w14:paraId="62585DC4"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4.087±0.06</w:t>
            </w:r>
          </w:p>
        </w:tc>
      </w:tr>
      <w:tr w:rsidR="007027C9" w14:paraId="5797BE0F" w14:textId="77777777" w:rsidTr="002F75F6">
        <w:tc>
          <w:tcPr>
            <w:tcW w:w="3080" w:type="dxa"/>
          </w:tcPr>
          <w:p w14:paraId="1962FDF1"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Spleen</w:t>
            </w:r>
          </w:p>
        </w:tc>
        <w:tc>
          <w:tcPr>
            <w:tcW w:w="3081" w:type="dxa"/>
          </w:tcPr>
          <w:p w14:paraId="05B4BAEE"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0.667±0.06</w:t>
            </w:r>
          </w:p>
        </w:tc>
        <w:tc>
          <w:tcPr>
            <w:tcW w:w="3081" w:type="dxa"/>
          </w:tcPr>
          <w:p w14:paraId="0173EEAB"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0.689±0.02</w:t>
            </w:r>
          </w:p>
        </w:tc>
      </w:tr>
      <w:tr w:rsidR="007027C9" w14:paraId="78502E0D" w14:textId="77777777" w:rsidTr="002F75F6">
        <w:tc>
          <w:tcPr>
            <w:tcW w:w="3080" w:type="dxa"/>
          </w:tcPr>
          <w:p w14:paraId="7363182B"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Kidney</w:t>
            </w:r>
          </w:p>
        </w:tc>
        <w:tc>
          <w:tcPr>
            <w:tcW w:w="3081" w:type="dxa"/>
          </w:tcPr>
          <w:p w14:paraId="3BA3234E"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1.132±0.03</w:t>
            </w:r>
          </w:p>
        </w:tc>
        <w:tc>
          <w:tcPr>
            <w:tcW w:w="3081" w:type="dxa"/>
          </w:tcPr>
          <w:p w14:paraId="7C8E4092"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1.115±0.10</w:t>
            </w:r>
          </w:p>
        </w:tc>
      </w:tr>
      <w:tr w:rsidR="007027C9" w14:paraId="102E4AB6" w14:textId="77777777" w:rsidTr="002F75F6">
        <w:tc>
          <w:tcPr>
            <w:tcW w:w="3080" w:type="dxa"/>
          </w:tcPr>
          <w:p w14:paraId="3703A33B"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Lungs</w:t>
            </w:r>
          </w:p>
        </w:tc>
        <w:tc>
          <w:tcPr>
            <w:tcW w:w="3081" w:type="dxa"/>
          </w:tcPr>
          <w:p w14:paraId="2199E7AD"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0.561±0.21</w:t>
            </w:r>
          </w:p>
        </w:tc>
        <w:tc>
          <w:tcPr>
            <w:tcW w:w="3081" w:type="dxa"/>
          </w:tcPr>
          <w:p w14:paraId="28599823"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0.601±0.08</w:t>
            </w:r>
          </w:p>
        </w:tc>
      </w:tr>
      <w:tr w:rsidR="007027C9" w14:paraId="1C4B95DA" w14:textId="77777777" w:rsidTr="002F75F6">
        <w:tc>
          <w:tcPr>
            <w:tcW w:w="3080" w:type="dxa"/>
          </w:tcPr>
          <w:p w14:paraId="5AF4F358"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Heart</w:t>
            </w:r>
          </w:p>
        </w:tc>
        <w:tc>
          <w:tcPr>
            <w:tcW w:w="3081" w:type="dxa"/>
          </w:tcPr>
          <w:p w14:paraId="02285EE6"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0.776±0.11</w:t>
            </w:r>
          </w:p>
        </w:tc>
        <w:tc>
          <w:tcPr>
            <w:tcW w:w="3081" w:type="dxa"/>
          </w:tcPr>
          <w:p w14:paraId="61CD4E8E"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0.746±0.17</w:t>
            </w:r>
          </w:p>
        </w:tc>
      </w:tr>
      <w:tr w:rsidR="007027C9" w14:paraId="6AB767BF" w14:textId="77777777" w:rsidTr="002F75F6">
        <w:tc>
          <w:tcPr>
            <w:tcW w:w="3080" w:type="dxa"/>
          </w:tcPr>
          <w:p w14:paraId="1AC084C5" w14:textId="77777777" w:rsidR="007027C9" w:rsidRDefault="007027C9" w:rsidP="002F75F6">
            <w:pPr>
              <w:jc w:val="center"/>
              <w:rPr>
                <w:rFonts w:ascii="Times New Roman" w:hAnsi="Times New Roman" w:cs="Times New Roman"/>
                <w:b/>
                <w:bCs/>
                <w:sz w:val="24"/>
                <w:szCs w:val="24"/>
              </w:rPr>
            </w:pPr>
            <w:r>
              <w:rPr>
                <w:rFonts w:ascii="Times New Roman" w:hAnsi="Times New Roman" w:cs="Times New Roman"/>
                <w:b/>
                <w:bCs/>
                <w:sz w:val="24"/>
                <w:szCs w:val="24"/>
              </w:rPr>
              <w:t>Uterus</w:t>
            </w:r>
          </w:p>
        </w:tc>
        <w:tc>
          <w:tcPr>
            <w:tcW w:w="3081" w:type="dxa"/>
          </w:tcPr>
          <w:p w14:paraId="66B2325C"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0.381±0.0</w:t>
            </w:r>
            <w:r>
              <w:rPr>
                <w:rFonts w:ascii="Times New Roman" w:hAnsi="Times New Roman" w:cs="Times New Roman"/>
                <w:bCs/>
                <w:sz w:val="24"/>
                <w:szCs w:val="24"/>
              </w:rPr>
              <w:t>8</w:t>
            </w:r>
          </w:p>
        </w:tc>
        <w:tc>
          <w:tcPr>
            <w:tcW w:w="3081" w:type="dxa"/>
          </w:tcPr>
          <w:p w14:paraId="5D42E77C" w14:textId="77777777" w:rsidR="007027C9" w:rsidRPr="001E5A53" w:rsidRDefault="007027C9" w:rsidP="002F75F6">
            <w:pPr>
              <w:jc w:val="center"/>
              <w:rPr>
                <w:rFonts w:ascii="Times New Roman" w:hAnsi="Times New Roman" w:cs="Times New Roman"/>
                <w:bCs/>
                <w:sz w:val="24"/>
                <w:szCs w:val="24"/>
              </w:rPr>
            </w:pPr>
            <w:r w:rsidRPr="001E5A53">
              <w:rPr>
                <w:rFonts w:ascii="Times New Roman" w:hAnsi="Times New Roman" w:cs="Times New Roman"/>
                <w:bCs/>
                <w:sz w:val="24"/>
                <w:szCs w:val="24"/>
              </w:rPr>
              <w:t>0.401±0.05</w:t>
            </w:r>
          </w:p>
        </w:tc>
      </w:tr>
    </w:tbl>
    <w:p w14:paraId="6FA6EF04" w14:textId="77777777" w:rsidR="007A78AE" w:rsidRDefault="007A78AE"/>
    <w:sectPr w:rsidR="007A7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2"/>
  </w:compat>
  <w:docVars>
    <w:docVar w:name="Total_Editing_Time" w:val="18"/>
  </w:docVars>
  <w:rsids>
    <w:rsidRoot w:val="007A78AE"/>
    <w:rsid w:val="00206F50"/>
    <w:rsid w:val="00235E37"/>
    <w:rsid w:val="004F2EB8"/>
    <w:rsid w:val="007027C9"/>
    <w:rsid w:val="007A78AE"/>
    <w:rsid w:val="00A95FAB"/>
    <w:rsid w:val="00B13A33"/>
    <w:rsid w:val="00C028B7"/>
    <w:rsid w:val="00CD6A6D"/>
    <w:rsid w:val="00EE32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AE"/>
    <w:rPr>
      <w:rFonts w:ascii="Tahoma" w:hAnsi="Tahoma" w:cs="Tahoma"/>
      <w:sz w:val="16"/>
      <w:szCs w:val="16"/>
    </w:rPr>
  </w:style>
  <w:style w:type="paragraph" w:styleId="ListParagraph">
    <w:name w:val="List Paragraph"/>
    <w:basedOn w:val="Normal"/>
    <w:uiPriority w:val="34"/>
    <w:qFormat/>
    <w:rsid w:val="007A78AE"/>
    <w:pPr>
      <w:ind w:left="720"/>
      <w:contextualSpacing/>
    </w:pPr>
    <w:rPr>
      <w:rFonts w:ascii="Calibri" w:eastAsia="Times New Roman" w:hAnsi="Calibri" w:cs="Mangal"/>
      <w:lang w:val="en-US" w:eastAsia="en-US"/>
    </w:rPr>
  </w:style>
  <w:style w:type="character" w:customStyle="1" w:styleId="apple-converted-space">
    <w:name w:val="apple-converted-space"/>
    <w:basedOn w:val="DefaultParagraphFont"/>
    <w:rsid w:val="007A78AE"/>
  </w:style>
  <w:style w:type="table" w:styleId="TableGrid">
    <w:name w:val="Table Grid"/>
    <w:basedOn w:val="TableNormal"/>
    <w:uiPriority w:val="59"/>
    <w:rsid w:val="007A78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497</Words>
  <Characters>2830</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dc:creator>
  <cp:keywords/>
  <dc:description/>
  <cp:lastModifiedBy>MSARDAN</cp:lastModifiedBy>
  <cp:revision>9</cp:revision>
  <dcterms:created xsi:type="dcterms:W3CDTF">2018-12-19T06:37:00Z</dcterms:created>
  <dcterms:modified xsi:type="dcterms:W3CDTF">2019-10-22T09:02:00Z</dcterms:modified>
</cp:coreProperties>
</file>