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CC" w:rsidRDefault="00C93BCC" w:rsidP="00C93BCC"/>
    <w:p w:rsidR="00C93BCC" w:rsidRPr="00541381" w:rsidRDefault="00C93BCC" w:rsidP="00C93BCC"/>
    <w:p w:rsidR="00C93BCC" w:rsidRDefault="00C93BCC" w:rsidP="00C93BCC">
      <w:pPr>
        <w:rPr>
          <w:b/>
          <w:u w:val="single"/>
        </w:rPr>
      </w:pPr>
    </w:p>
    <w:p w:rsidR="00C93BCC" w:rsidRDefault="00C93BCC" w:rsidP="00C93BCC">
      <w:pPr>
        <w:rPr>
          <w:b/>
          <w:u w:val="single"/>
        </w:rPr>
      </w:pPr>
    </w:p>
    <w:p w:rsidR="00C93BCC" w:rsidRDefault="00C93BCC" w:rsidP="00C93BCC">
      <w:pPr>
        <w:rPr>
          <w:b/>
          <w:u w:val="single"/>
        </w:rPr>
      </w:pPr>
    </w:p>
    <w:p w:rsidR="00C93BCC" w:rsidRDefault="00C93BCC" w:rsidP="00C93BCC">
      <w:pPr>
        <w:rPr>
          <w:b/>
          <w:u w:val="single"/>
        </w:rPr>
      </w:pPr>
    </w:p>
    <w:p w:rsidR="00C93BCC" w:rsidRDefault="00C93BCC" w:rsidP="00C93BCC">
      <w:pPr>
        <w:rPr>
          <w:b/>
          <w:u w:val="single"/>
        </w:rPr>
      </w:pPr>
    </w:p>
    <w:p w:rsidR="00C93BCC" w:rsidRDefault="00C93BCC" w:rsidP="00C93BCC">
      <w:pPr>
        <w:rPr>
          <w:rFonts w:ascii="Segoe UI Historic" w:hAnsi="Segoe UI Historic" w:cs="Segoe UI Historic"/>
          <w:b/>
          <w:u w:val="single"/>
        </w:rPr>
      </w:pPr>
      <w:r w:rsidRPr="00541381">
        <w:rPr>
          <w:rFonts w:ascii="Segoe UI Historic" w:hAnsi="Segoe UI Historic" w:cs="Segoe UI Historic"/>
          <w:b/>
          <w:u w:val="single"/>
        </w:rPr>
        <w:t>Additional Files</w:t>
      </w:r>
    </w:p>
    <w:p w:rsidR="00C93BCC" w:rsidRPr="00541381" w:rsidRDefault="00C93BCC" w:rsidP="00C93BCC">
      <w:pPr>
        <w:rPr>
          <w:rFonts w:ascii="Segoe UI Historic" w:hAnsi="Segoe UI Historic" w:cs="Segoe UI Historic"/>
          <w:b/>
          <w:u w:val="single"/>
        </w:rPr>
      </w:pPr>
    </w:p>
    <w:p w:rsidR="00C93BCC" w:rsidRPr="00541381" w:rsidRDefault="00C93BCC" w:rsidP="00C93BCC">
      <w:pPr>
        <w:numPr>
          <w:ilvl w:val="0"/>
          <w:numId w:val="1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Table S1. Procedure Length Analysis</w:t>
      </w:r>
      <w:r w:rsidRPr="00541381">
        <w:rPr>
          <w:rFonts w:ascii="Segoe UI Historic" w:hAnsi="Segoe UI Historic" w:cs="Segoe UI Historic"/>
        </w:rPr>
        <w:t xml:space="preserve"> </w:t>
      </w:r>
    </w:p>
    <w:p w:rsidR="00C93BCC" w:rsidRDefault="00C93BCC" w:rsidP="00C93BCC">
      <w:pPr>
        <w:numPr>
          <w:ilvl w:val="0"/>
          <w:numId w:val="1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Procedure Length Analysis</w:t>
      </w:r>
      <w:r w:rsidRPr="00541381">
        <w:rPr>
          <w:rFonts w:ascii="Segoe UI Historic" w:hAnsi="Segoe UI Historic" w:cs="Segoe UI Historic"/>
        </w:rPr>
        <w:t xml:space="preserve"> </w:t>
      </w:r>
    </w:p>
    <w:p w:rsidR="00C93BCC" w:rsidRPr="001B7A6D" w:rsidRDefault="00C93BCC" w:rsidP="00C93BCC">
      <w:pPr>
        <w:numPr>
          <w:ilvl w:val="0"/>
          <w:numId w:val="1"/>
        </w:numPr>
        <w:rPr>
          <w:rFonts w:ascii="Segoe UI Historic" w:hAnsi="Segoe UI Historic" w:cs="Segoe UI Historic"/>
        </w:rPr>
      </w:pPr>
      <w:r>
        <w:rPr>
          <w:rFonts w:ascii="Segoe UI Historic" w:hAnsi="Segoe UI Historic" w:cs="Segoe UI Historic"/>
        </w:rPr>
        <w:t>Detailed analysis of the lengths of procedures based on various factors; referenced in manuscript</w:t>
      </w:r>
    </w:p>
    <w:p w:rsidR="00C93BCC" w:rsidRPr="00541381" w:rsidRDefault="00C93BCC" w:rsidP="00C93BCC">
      <w:pPr>
        <w:rPr>
          <w:rFonts w:ascii="Segoe UI Historic" w:hAnsi="Segoe UI Historic" w:cs="Segoe UI Historic"/>
        </w:rPr>
      </w:pPr>
    </w:p>
    <w:tbl>
      <w:tblPr>
        <w:tblStyle w:val="TableGrid"/>
        <w:tblW w:w="10666" w:type="dxa"/>
        <w:jc w:val="center"/>
        <w:tblLook w:val="04A0" w:firstRow="1" w:lastRow="0" w:firstColumn="1" w:lastColumn="0" w:noHBand="0" w:noVBand="1"/>
      </w:tblPr>
      <w:tblGrid>
        <w:gridCol w:w="2846"/>
        <w:gridCol w:w="2052"/>
        <w:gridCol w:w="2052"/>
        <w:gridCol w:w="1233"/>
        <w:gridCol w:w="2483"/>
      </w:tblGrid>
      <w:tr w:rsidR="00C93BCC" w:rsidTr="00AF1042">
        <w:trPr>
          <w:trHeight w:val="208"/>
          <w:jc w:val="center"/>
        </w:trPr>
        <w:tc>
          <w:tcPr>
            <w:tcW w:w="2846" w:type="dxa"/>
          </w:tcPr>
          <w:p w:rsidR="00C93BCC" w:rsidRDefault="00C93BCC" w:rsidP="00AF1042"/>
        </w:tc>
        <w:tc>
          <w:tcPr>
            <w:tcW w:w="2052" w:type="dxa"/>
          </w:tcPr>
          <w:p w:rsidR="00C93BCC" w:rsidRPr="00B46E80" w:rsidRDefault="00C93BCC" w:rsidP="00AF1042">
            <w:pPr>
              <w:rPr>
                <w:b/>
              </w:rPr>
            </w:pPr>
            <w:r w:rsidRPr="00B46E80">
              <w:rPr>
                <w:b/>
              </w:rPr>
              <w:t>Procedure Length Mean</w:t>
            </w:r>
            <w:r>
              <w:rPr>
                <w:b/>
              </w:rPr>
              <w:t xml:space="preserve"> (Hours: Minutes)</w:t>
            </w:r>
          </w:p>
        </w:tc>
        <w:tc>
          <w:tcPr>
            <w:tcW w:w="2052" w:type="dxa"/>
          </w:tcPr>
          <w:p w:rsidR="00C93BCC" w:rsidRDefault="00C93BCC" w:rsidP="00AF1042">
            <w:pPr>
              <w:rPr>
                <w:b/>
              </w:rPr>
            </w:pPr>
            <w:r w:rsidRPr="00B46E80">
              <w:rPr>
                <w:b/>
              </w:rPr>
              <w:t>Procedure Length S</w:t>
            </w:r>
            <w:r>
              <w:rPr>
                <w:b/>
              </w:rPr>
              <w:t>TDEV</w:t>
            </w:r>
          </w:p>
          <w:p w:rsidR="00C93BCC" w:rsidRPr="00B46E80" w:rsidRDefault="00C93BCC" w:rsidP="00AF1042">
            <w:pPr>
              <w:rPr>
                <w:b/>
              </w:rPr>
            </w:pPr>
            <w:r>
              <w:rPr>
                <w:b/>
              </w:rPr>
              <w:t>(Hours: Minutes)</w:t>
            </w:r>
          </w:p>
        </w:tc>
        <w:tc>
          <w:tcPr>
            <w:tcW w:w="1233" w:type="dxa"/>
          </w:tcPr>
          <w:p w:rsidR="00C93BCC" w:rsidRPr="00B46E80" w:rsidRDefault="00C93BCC" w:rsidP="00AF1042">
            <w:pPr>
              <w:jc w:val="center"/>
              <w:rPr>
                <w:b/>
              </w:rPr>
            </w:pPr>
            <w:r w:rsidRPr="00B46E80">
              <w:rPr>
                <w:b/>
              </w:rPr>
              <w:t>P-value</w:t>
            </w:r>
            <w:r w:rsidRPr="0005579B">
              <w:rPr>
                <w:b/>
                <w:vertAlign w:val="superscript"/>
              </w:rPr>
              <w:t>•</w:t>
            </w:r>
          </w:p>
        </w:tc>
        <w:tc>
          <w:tcPr>
            <w:tcW w:w="2483" w:type="dxa"/>
          </w:tcPr>
          <w:p w:rsidR="00C93BCC" w:rsidRPr="00B46E80" w:rsidRDefault="00C93BCC" w:rsidP="00AF1042">
            <w:pPr>
              <w:rPr>
                <w:b/>
              </w:rPr>
            </w:pPr>
            <w:r w:rsidRPr="00B46E80">
              <w:rPr>
                <w:b/>
              </w:rPr>
              <w:t>Availability of Length Data Points</w:t>
            </w:r>
            <w:r w:rsidRPr="0005579B">
              <w:rPr>
                <w:b/>
                <w:vertAlign w:val="superscript"/>
              </w:rPr>
              <w:t>••</w:t>
            </w:r>
          </w:p>
        </w:tc>
      </w:tr>
      <w:tr w:rsidR="00C93BCC" w:rsidTr="00AF1042">
        <w:trPr>
          <w:trHeight w:val="296"/>
          <w:jc w:val="center"/>
        </w:trPr>
        <w:tc>
          <w:tcPr>
            <w:tcW w:w="2846" w:type="dxa"/>
          </w:tcPr>
          <w:p w:rsidR="00C93BCC" w:rsidRPr="004231EB" w:rsidRDefault="00C93BCC" w:rsidP="00AF1042">
            <w:pPr>
              <w:rPr>
                <w:b/>
              </w:rPr>
            </w:pPr>
            <w:r w:rsidRPr="004231EB">
              <w:rPr>
                <w:b/>
              </w:rPr>
              <w:t>All Procedures</w:t>
            </w:r>
            <w:r>
              <w:rPr>
                <w:b/>
              </w:rPr>
              <w:t xml:space="preserve"> Analysis</w:t>
            </w:r>
          </w:p>
        </w:tc>
        <w:tc>
          <w:tcPr>
            <w:tcW w:w="2052" w:type="dxa"/>
          </w:tcPr>
          <w:p w:rsidR="00C93BCC" w:rsidRDefault="00C93BCC" w:rsidP="00AF1042"/>
        </w:tc>
        <w:tc>
          <w:tcPr>
            <w:tcW w:w="2052" w:type="dxa"/>
          </w:tcPr>
          <w:p w:rsidR="00C93BCC" w:rsidRDefault="00C93BCC" w:rsidP="00AF1042"/>
        </w:tc>
        <w:tc>
          <w:tcPr>
            <w:tcW w:w="1233" w:type="dxa"/>
          </w:tcPr>
          <w:p w:rsidR="00C93BCC" w:rsidRDefault="00C93BCC" w:rsidP="00AF1042"/>
        </w:tc>
        <w:tc>
          <w:tcPr>
            <w:tcW w:w="2483" w:type="dxa"/>
          </w:tcPr>
          <w:p w:rsidR="00C93BCC" w:rsidRDefault="00C93BCC" w:rsidP="00AF1042"/>
        </w:tc>
      </w:tr>
      <w:tr w:rsidR="00C93BCC" w:rsidTr="00AF1042">
        <w:trPr>
          <w:trHeight w:val="837"/>
          <w:jc w:val="center"/>
        </w:trPr>
        <w:tc>
          <w:tcPr>
            <w:tcW w:w="2846" w:type="dxa"/>
          </w:tcPr>
          <w:p w:rsidR="00C93BCC" w:rsidRPr="005207D6" w:rsidRDefault="00C93BCC" w:rsidP="00AF1042">
            <w:pPr>
              <w:rPr>
                <w:b/>
              </w:rPr>
            </w:pPr>
            <w:r w:rsidRPr="005207D6">
              <w:rPr>
                <w:b/>
              </w:rPr>
              <w:t xml:space="preserve">Emergency </w:t>
            </w:r>
          </w:p>
          <w:p w:rsidR="00C93BCC" w:rsidRPr="005207D6" w:rsidRDefault="00C93BCC" w:rsidP="00AF1042">
            <w:r w:rsidRPr="005207D6">
              <w:t xml:space="preserve">      Emergency</w:t>
            </w:r>
          </w:p>
          <w:p w:rsidR="00C93BCC" w:rsidRDefault="00C93BCC" w:rsidP="00AF1042">
            <w:pPr>
              <w:rPr>
                <w:b/>
              </w:rPr>
            </w:pPr>
            <w:r w:rsidRPr="005207D6">
              <w:t xml:space="preserve">      </w:t>
            </w:r>
            <w:r>
              <w:t>Elective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2:14</w:t>
            </w:r>
          </w:p>
          <w:p w:rsidR="00C93BCC" w:rsidRDefault="00C93BCC" w:rsidP="00AF1042">
            <w:r>
              <w:t>2:04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1:17</w:t>
            </w:r>
          </w:p>
          <w:p w:rsidR="00C93BCC" w:rsidRDefault="00C93BCC" w:rsidP="00AF1042">
            <w:r>
              <w:t>1:04</w:t>
            </w:r>
          </w:p>
        </w:tc>
        <w:tc>
          <w:tcPr>
            <w:tcW w:w="1233" w:type="dxa"/>
          </w:tcPr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  <w:r w:rsidRPr="004D04C2">
              <w:t>0.0079</w:t>
            </w:r>
            <w:r>
              <w:t>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85.2% (502/589)</w:t>
            </w:r>
          </w:p>
          <w:p w:rsidR="00C93BCC" w:rsidRDefault="00C93BCC" w:rsidP="00AF1042">
            <w:r>
              <w:t>93.9% (863/919)</w:t>
            </w:r>
          </w:p>
        </w:tc>
      </w:tr>
      <w:tr w:rsidR="00C93BCC" w:rsidTr="00AF1042">
        <w:trPr>
          <w:trHeight w:val="350"/>
          <w:jc w:val="center"/>
        </w:trPr>
        <w:tc>
          <w:tcPr>
            <w:tcW w:w="2846" w:type="dxa"/>
          </w:tcPr>
          <w:p w:rsidR="00C93BCC" w:rsidRPr="00B46E80" w:rsidRDefault="00C93BCC" w:rsidP="00AF1042">
            <w:pPr>
              <w:rPr>
                <w:b/>
              </w:rPr>
            </w:pPr>
            <w:r>
              <w:rPr>
                <w:b/>
              </w:rPr>
              <w:t>All Theaters</w:t>
            </w:r>
          </w:p>
          <w:p w:rsidR="00C93BCC" w:rsidRPr="00532DEB" w:rsidRDefault="00C93BCC" w:rsidP="00AF1042">
            <w:r>
              <w:t xml:space="preserve">      1</w:t>
            </w:r>
          </w:p>
          <w:p w:rsidR="00C93BCC" w:rsidRDefault="00C93BCC" w:rsidP="00AF1042">
            <w:r>
              <w:t xml:space="preserve">      2</w:t>
            </w:r>
          </w:p>
          <w:p w:rsidR="00C93BCC" w:rsidRPr="00532DEB" w:rsidRDefault="00C93BCC" w:rsidP="00AF1042">
            <w:r>
              <w:t xml:space="preserve">      3</w:t>
            </w:r>
          </w:p>
          <w:p w:rsidR="00C93BCC" w:rsidRPr="00532DEB" w:rsidRDefault="00C93BCC" w:rsidP="00AF1042">
            <w:r>
              <w:t xml:space="preserve">      4</w:t>
            </w:r>
          </w:p>
          <w:p w:rsidR="00C93BCC" w:rsidRDefault="00C93BCC" w:rsidP="00AF1042">
            <w:pPr>
              <w:rPr>
                <w:b/>
              </w:rPr>
            </w:pPr>
            <w:r>
              <w:t xml:space="preserve">      5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2:08</w:t>
            </w:r>
          </w:p>
          <w:p w:rsidR="00C93BCC" w:rsidRDefault="00C93BCC" w:rsidP="00AF1042">
            <w:r>
              <w:t>2:14</w:t>
            </w:r>
          </w:p>
          <w:p w:rsidR="00C93BCC" w:rsidRDefault="00C93BCC" w:rsidP="00AF1042">
            <w:r>
              <w:t>2:10</w:t>
            </w:r>
          </w:p>
          <w:p w:rsidR="00C93BCC" w:rsidRDefault="00C93BCC" w:rsidP="00AF1042">
            <w:r>
              <w:t>2:09</w:t>
            </w:r>
          </w:p>
          <w:p w:rsidR="00C93BCC" w:rsidRDefault="00C93BCC" w:rsidP="00AF1042">
            <w:r>
              <w:t>1:49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1:20</w:t>
            </w:r>
          </w:p>
          <w:p w:rsidR="00C93BCC" w:rsidRDefault="00C93BCC" w:rsidP="00AF1042">
            <w:r>
              <w:t>1:17</w:t>
            </w:r>
          </w:p>
          <w:p w:rsidR="00C93BCC" w:rsidRDefault="00C93BCC" w:rsidP="00AF1042">
            <w:r>
              <w:t>0:57</w:t>
            </w:r>
          </w:p>
          <w:p w:rsidR="00C93BCC" w:rsidRDefault="00C93BCC" w:rsidP="00AF1042">
            <w:r>
              <w:t>0:59</w:t>
            </w:r>
          </w:p>
          <w:p w:rsidR="00C93BCC" w:rsidRDefault="00C93BCC" w:rsidP="00AF1042">
            <w:r>
              <w:t>0:54</w:t>
            </w:r>
          </w:p>
        </w:tc>
        <w:tc>
          <w:tcPr>
            <w:tcW w:w="1233" w:type="dxa"/>
          </w:tcPr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  <w:r>
              <w:t>0.0004*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93.0% (227/244)</w:t>
            </w:r>
          </w:p>
          <w:p w:rsidR="00C93BCC" w:rsidRDefault="00C93BCC" w:rsidP="00AF1042">
            <w:r>
              <w:t>85.2% (502/589)</w:t>
            </w:r>
          </w:p>
          <w:p w:rsidR="00C93BCC" w:rsidRDefault="00C93BCC" w:rsidP="00AF1042">
            <w:r>
              <w:t>96.5% (139/144)</w:t>
            </w:r>
          </w:p>
          <w:p w:rsidR="00C93BCC" w:rsidRDefault="00C93BCC" w:rsidP="00AF1042">
            <w:r>
              <w:t>91.0% (294/323)</w:t>
            </w:r>
          </w:p>
          <w:p w:rsidR="00C93BCC" w:rsidRDefault="00C93BCC" w:rsidP="00AF1042">
            <w:r>
              <w:t>97.6% (203/208)</w:t>
            </w:r>
          </w:p>
        </w:tc>
      </w:tr>
      <w:tr w:rsidR="00C93BCC" w:rsidTr="00AF1042">
        <w:trPr>
          <w:trHeight w:val="846"/>
          <w:jc w:val="center"/>
        </w:trPr>
        <w:tc>
          <w:tcPr>
            <w:tcW w:w="2846" w:type="dxa"/>
          </w:tcPr>
          <w:p w:rsidR="00C93BCC" w:rsidRPr="005207D6" w:rsidRDefault="00C93BCC" w:rsidP="00AF1042">
            <w:pPr>
              <w:rPr>
                <w:b/>
              </w:rPr>
            </w:pPr>
            <w:r w:rsidRPr="005207D6">
              <w:rPr>
                <w:b/>
              </w:rPr>
              <w:t>Day</w:t>
            </w:r>
          </w:p>
          <w:p w:rsidR="00C93BCC" w:rsidRPr="005207D6" w:rsidRDefault="00C93BCC" w:rsidP="00AF1042">
            <w:r w:rsidRPr="005207D6">
              <w:t xml:space="preserve">      Weekday</w:t>
            </w:r>
          </w:p>
          <w:p w:rsidR="00C93BCC" w:rsidRPr="00CC7B84" w:rsidRDefault="00C93BCC" w:rsidP="00AF1042">
            <w:pPr>
              <w:rPr>
                <w:b/>
              </w:rPr>
            </w:pPr>
            <w:r w:rsidRPr="005207D6">
              <w:t xml:space="preserve">      Weekend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2:10</w:t>
            </w:r>
          </w:p>
          <w:p w:rsidR="00C93BCC" w:rsidRDefault="00C93BCC" w:rsidP="00AF1042">
            <w:r>
              <w:t>1:58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1:10</w:t>
            </w:r>
          </w:p>
          <w:p w:rsidR="00C93BCC" w:rsidRDefault="00C93BCC" w:rsidP="00AF1042">
            <w:r>
              <w:t>1:07</w:t>
            </w:r>
          </w:p>
        </w:tc>
        <w:tc>
          <w:tcPr>
            <w:tcW w:w="1233" w:type="dxa"/>
          </w:tcPr>
          <w:p w:rsidR="00C93BCC" w:rsidRDefault="00C93BCC" w:rsidP="00AF1042"/>
          <w:p w:rsidR="00C93BCC" w:rsidRDefault="00C93BCC" w:rsidP="00AF1042">
            <w:pPr>
              <w:jc w:val="center"/>
            </w:pPr>
            <w:r>
              <w:t>0.0129*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91.2% (1099/1,205)</w:t>
            </w:r>
          </w:p>
          <w:p w:rsidR="00C93BCC" w:rsidRDefault="00C93BCC" w:rsidP="00AF1042">
            <w:r>
              <w:t>87.8% (266/303)</w:t>
            </w:r>
          </w:p>
        </w:tc>
      </w:tr>
      <w:tr w:rsidR="00C93BCC" w:rsidTr="00AF1042">
        <w:trPr>
          <w:trHeight w:val="233"/>
          <w:jc w:val="center"/>
        </w:trPr>
        <w:tc>
          <w:tcPr>
            <w:tcW w:w="2846" w:type="dxa"/>
          </w:tcPr>
          <w:p w:rsidR="00C93BCC" w:rsidRPr="004231EB" w:rsidRDefault="00C93BCC" w:rsidP="00AF1042">
            <w:pPr>
              <w:rPr>
                <w:b/>
              </w:rPr>
            </w:pPr>
            <w:r>
              <w:rPr>
                <w:b/>
              </w:rPr>
              <w:t>Elective</w:t>
            </w:r>
            <w:r w:rsidRPr="004231EB">
              <w:rPr>
                <w:b/>
              </w:rPr>
              <w:t xml:space="preserve"> Analysis</w:t>
            </w:r>
          </w:p>
        </w:tc>
        <w:tc>
          <w:tcPr>
            <w:tcW w:w="2052" w:type="dxa"/>
          </w:tcPr>
          <w:p w:rsidR="00C93BCC" w:rsidRDefault="00C93BCC" w:rsidP="00AF1042"/>
        </w:tc>
        <w:tc>
          <w:tcPr>
            <w:tcW w:w="2052" w:type="dxa"/>
          </w:tcPr>
          <w:p w:rsidR="00C93BCC" w:rsidRDefault="00C93BCC" w:rsidP="00AF1042"/>
        </w:tc>
        <w:tc>
          <w:tcPr>
            <w:tcW w:w="1233" w:type="dxa"/>
          </w:tcPr>
          <w:p w:rsidR="00C93BCC" w:rsidRDefault="00C93BCC" w:rsidP="00AF1042"/>
        </w:tc>
        <w:tc>
          <w:tcPr>
            <w:tcW w:w="2483" w:type="dxa"/>
          </w:tcPr>
          <w:p w:rsidR="00C93BCC" w:rsidRDefault="00C93BCC" w:rsidP="00AF1042"/>
        </w:tc>
      </w:tr>
      <w:tr w:rsidR="00C93BCC" w:rsidTr="00AF1042">
        <w:trPr>
          <w:trHeight w:val="1094"/>
          <w:jc w:val="center"/>
        </w:trPr>
        <w:tc>
          <w:tcPr>
            <w:tcW w:w="2846" w:type="dxa"/>
          </w:tcPr>
          <w:p w:rsidR="00C93BCC" w:rsidRPr="00B46E80" w:rsidRDefault="00C93BCC" w:rsidP="00AF1042">
            <w:pPr>
              <w:rPr>
                <w:b/>
              </w:rPr>
            </w:pPr>
            <w:r>
              <w:rPr>
                <w:b/>
              </w:rPr>
              <w:t xml:space="preserve">Payment </w:t>
            </w:r>
          </w:p>
          <w:p w:rsidR="00C93BCC" w:rsidRPr="00532DEB" w:rsidRDefault="00C93BCC" w:rsidP="00AF1042">
            <w:r w:rsidRPr="00532DEB">
              <w:t xml:space="preserve">      Insurance</w:t>
            </w:r>
          </w:p>
          <w:p w:rsidR="00C93BCC" w:rsidRPr="00532DEB" w:rsidRDefault="00C93BCC" w:rsidP="00AF1042">
            <w:r w:rsidRPr="00532DEB">
              <w:t xml:space="preserve">      Cash</w:t>
            </w:r>
          </w:p>
          <w:p w:rsidR="00C93BCC" w:rsidRPr="00B46E80" w:rsidRDefault="00C93BCC" w:rsidP="00AF1042">
            <w:pPr>
              <w:rPr>
                <w:b/>
              </w:rPr>
            </w:pPr>
            <w:r w:rsidRPr="00532DEB">
              <w:t xml:space="preserve">      </w:t>
            </w:r>
            <w:r>
              <w:t>NL/Other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1:58</w:t>
            </w:r>
          </w:p>
          <w:p w:rsidR="00C93BCC" w:rsidRDefault="00C93BCC" w:rsidP="00AF1042">
            <w:r>
              <w:t>2:07</w:t>
            </w:r>
          </w:p>
          <w:p w:rsidR="00C93BCC" w:rsidRDefault="00C93BCC" w:rsidP="00AF1042">
            <w:r>
              <w:t>2:22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1:06</w:t>
            </w:r>
          </w:p>
          <w:p w:rsidR="00C93BCC" w:rsidRDefault="00C93BCC" w:rsidP="00AF1042">
            <w:r>
              <w:t>1:00</w:t>
            </w:r>
          </w:p>
          <w:p w:rsidR="00C93BCC" w:rsidRDefault="00C93BCC" w:rsidP="00AF1042">
            <w:r>
              <w:t>1:15</w:t>
            </w:r>
          </w:p>
        </w:tc>
        <w:tc>
          <w:tcPr>
            <w:tcW w:w="1233" w:type="dxa"/>
          </w:tcPr>
          <w:p w:rsidR="00C93BCC" w:rsidRDefault="00C93BCC" w:rsidP="00AF1042"/>
          <w:p w:rsidR="00C93BCC" w:rsidRDefault="00C93BCC" w:rsidP="00AF1042">
            <w:pPr>
              <w:jc w:val="center"/>
            </w:pPr>
            <w:r>
              <w:t>0.0101*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92.3% (386/418)</w:t>
            </w:r>
          </w:p>
          <w:p w:rsidR="00C93BCC" w:rsidRDefault="00C93BCC" w:rsidP="00AF1042">
            <w:r>
              <w:t>95.5% (425/445)</w:t>
            </w:r>
          </w:p>
          <w:p w:rsidR="00C93BCC" w:rsidRDefault="00C93BCC" w:rsidP="00AF1042">
            <w:r>
              <w:t>92.9% (52/56)</w:t>
            </w:r>
          </w:p>
        </w:tc>
      </w:tr>
      <w:tr w:rsidR="00C93BCC" w:rsidTr="00AF1042">
        <w:trPr>
          <w:trHeight w:val="1370"/>
          <w:jc w:val="center"/>
        </w:trPr>
        <w:tc>
          <w:tcPr>
            <w:tcW w:w="2846" w:type="dxa"/>
          </w:tcPr>
          <w:p w:rsidR="00C93BCC" w:rsidRPr="00B46E80" w:rsidRDefault="00C93BCC" w:rsidP="00AF1042">
            <w:pPr>
              <w:rPr>
                <w:b/>
              </w:rPr>
            </w:pPr>
            <w:r>
              <w:rPr>
                <w:b/>
              </w:rPr>
              <w:t>Theater</w:t>
            </w:r>
          </w:p>
          <w:p w:rsidR="00C93BCC" w:rsidRPr="00532DEB" w:rsidRDefault="00C93BCC" w:rsidP="00AF1042">
            <w:r>
              <w:t xml:space="preserve">      1</w:t>
            </w:r>
          </w:p>
          <w:p w:rsidR="00C93BCC" w:rsidRPr="00532DEB" w:rsidRDefault="00C93BCC" w:rsidP="00AF1042">
            <w:r>
              <w:t xml:space="preserve">      3</w:t>
            </w:r>
          </w:p>
          <w:p w:rsidR="00C93BCC" w:rsidRPr="00532DEB" w:rsidRDefault="00C93BCC" w:rsidP="00AF1042">
            <w:r>
              <w:t xml:space="preserve">      4</w:t>
            </w:r>
          </w:p>
          <w:p w:rsidR="00C93BCC" w:rsidRPr="00B46E80" w:rsidRDefault="00C93BCC" w:rsidP="00AF1042">
            <w:pPr>
              <w:rPr>
                <w:b/>
              </w:rPr>
            </w:pPr>
            <w:r>
              <w:t xml:space="preserve">      5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2:08</w:t>
            </w:r>
          </w:p>
          <w:p w:rsidR="00C93BCC" w:rsidRDefault="00C93BCC" w:rsidP="00AF1042">
            <w:r>
              <w:t>2:10</w:t>
            </w:r>
          </w:p>
          <w:p w:rsidR="00C93BCC" w:rsidRDefault="00C93BCC" w:rsidP="00AF1042">
            <w:r>
              <w:t>2:09</w:t>
            </w:r>
          </w:p>
          <w:p w:rsidR="00C93BCC" w:rsidRDefault="00C93BCC" w:rsidP="00AF1042">
            <w:r>
              <w:t>1:49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1:20</w:t>
            </w:r>
          </w:p>
          <w:p w:rsidR="00C93BCC" w:rsidRDefault="00C93BCC" w:rsidP="00AF1042">
            <w:r>
              <w:t>0:57</w:t>
            </w:r>
          </w:p>
          <w:p w:rsidR="00C93BCC" w:rsidRDefault="00C93BCC" w:rsidP="00AF1042">
            <w:r>
              <w:t>0:59</w:t>
            </w:r>
          </w:p>
          <w:p w:rsidR="00C93BCC" w:rsidRDefault="00C93BCC" w:rsidP="00AF1042">
            <w:r>
              <w:t>0:54</w:t>
            </w:r>
          </w:p>
        </w:tc>
        <w:tc>
          <w:tcPr>
            <w:tcW w:w="1233" w:type="dxa"/>
          </w:tcPr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  <w:r>
              <w:t>0.0014*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93.0% (227/244)</w:t>
            </w:r>
          </w:p>
          <w:p w:rsidR="00C93BCC" w:rsidRDefault="00C93BCC" w:rsidP="00AF1042">
            <w:r>
              <w:t>96.5% (139/144)</w:t>
            </w:r>
          </w:p>
          <w:p w:rsidR="00C93BCC" w:rsidRDefault="00C93BCC" w:rsidP="00AF1042">
            <w:r>
              <w:t>91.0% (294/323)</w:t>
            </w:r>
          </w:p>
          <w:p w:rsidR="00C93BCC" w:rsidRDefault="00C93BCC" w:rsidP="00AF1042">
            <w:r>
              <w:t>97.6% (203/208)</w:t>
            </w:r>
          </w:p>
        </w:tc>
      </w:tr>
      <w:tr w:rsidR="00C93BCC" w:rsidTr="00AF1042">
        <w:trPr>
          <w:trHeight w:val="818"/>
          <w:jc w:val="center"/>
        </w:trPr>
        <w:tc>
          <w:tcPr>
            <w:tcW w:w="2846" w:type="dxa"/>
          </w:tcPr>
          <w:p w:rsidR="00C93BCC" w:rsidRPr="005207D6" w:rsidRDefault="00C93BCC" w:rsidP="00AF1042">
            <w:pPr>
              <w:rPr>
                <w:b/>
              </w:rPr>
            </w:pPr>
            <w:r w:rsidRPr="005207D6">
              <w:rPr>
                <w:b/>
              </w:rPr>
              <w:t>Day</w:t>
            </w:r>
          </w:p>
          <w:p w:rsidR="00C93BCC" w:rsidRPr="005207D6" w:rsidRDefault="00C93BCC" w:rsidP="00AF1042">
            <w:r w:rsidRPr="005207D6">
              <w:t xml:space="preserve">      Weekday</w:t>
            </w:r>
          </w:p>
          <w:p w:rsidR="00C93BCC" w:rsidRPr="00B46E80" w:rsidRDefault="00C93BCC" w:rsidP="00AF1042">
            <w:pPr>
              <w:rPr>
                <w:b/>
              </w:rPr>
            </w:pPr>
            <w:r w:rsidRPr="005207D6">
              <w:t xml:space="preserve">      Weekend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2:08</w:t>
            </w:r>
          </w:p>
          <w:p w:rsidR="00C93BCC" w:rsidRDefault="00C93BCC" w:rsidP="00AF1042">
            <w:r>
              <w:t>1:38</w:t>
            </w:r>
          </w:p>
        </w:tc>
        <w:tc>
          <w:tcPr>
            <w:tcW w:w="2052" w:type="dxa"/>
          </w:tcPr>
          <w:p w:rsidR="00C93BCC" w:rsidRDefault="00C93BCC" w:rsidP="00AF1042"/>
          <w:p w:rsidR="00C93BCC" w:rsidRDefault="00C93BCC" w:rsidP="00AF1042">
            <w:r>
              <w:t>1:05</w:t>
            </w:r>
          </w:p>
          <w:p w:rsidR="00C93BCC" w:rsidRDefault="00C93BCC" w:rsidP="00AF1042">
            <w:r>
              <w:t>0:51</w:t>
            </w:r>
          </w:p>
        </w:tc>
        <w:tc>
          <w:tcPr>
            <w:tcW w:w="1233" w:type="dxa"/>
          </w:tcPr>
          <w:p w:rsidR="00C93BCC" w:rsidRDefault="00C93BCC" w:rsidP="00AF1042">
            <w:pPr>
              <w:jc w:val="center"/>
            </w:pPr>
          </w:p>
          <w:p w:rsidR="00C93BCC" w:rsidRDefault="00C93BCC" w:rsidP="00AF1042">
            <w:pPr>
              <w:jc w:val="center"/>
            </w:pPr>
            <w:r>
              <w:t>&lt;0.0001*</w:t>
            </w:r>
          </w:p>
        </w:tc>
        <w:tc>
          <w:tcPr>
            <w:tcW w:w="2483" w:type="dxa"/>
          </w:tcPr>
          <w:p w:rsidR="00C93BCC" w:rsidRDefault="00C93BCC" w:rsidP="00AF1042"/>
          <w:p w:rsidR="00C93BCC" w:rsidRDefault="00C93BCC" w:rsidP="00AF1042">
            <w:r>
              <w:t>94.8% (748/789)</w:t>
            </w:r>
          </w:p>
          <w:p w:rsidR="00C93BCC" w:rsidRDefault="00C93BCC" w:rsidP="00AF1042">
            <w:r>
              <w:t>88.5% (115/130)</w:t>
            </w:r>
          </w:p>
        </w:tc>
      </w:tr>
      <w:tr w:rsidR="00C93BCC" w:rsidTr="00AF1042">
        <w:trPr>
          <w:trHeight w:val="99"/>
          <w:jc w:val="center"/>
        </w:trPr>
        <w:tc>
          <w:tcPr>
            <w:tcW w:w="2846" w:type="dxa"/>
          </w:tcPr>
          <w:p w:rsidR="00C93BCC" w:rsidRPr="00B46E80" w:rsidRDefault="00C93BCC" w:rsidP="00AF1042">
            <w:pPr>
              <w:rPr>
                <w:b/>
              </w:rPr>
            </w:pPr>
            <w:r w:rsidRPr="00B46E80">
              <w:rPr>
                <w:b/>
              </w:rPr>
              <w:lastRenderedPageBreak/>
              <w:t>Total</w:t>
            </w:r>
          </w:p>
        </w:tc>
        <w:tc>
          <w:tcPr>
            <w:tcW w:w="2052" w:type="dxa"/>
          </w:tcPr>
          <w:p w:rsidR="00C93BCC" w:rsidRDefault="00C93BCC" w:rsidP="00AF1042">
            <w:r>
              <w:t>2:04</w:t>
            </w:r>
          </w:p>
        </w:tc>
        <w:tc>
          <w:tcPr>
            <w:tcW w:w="2052" w:type="dxa"/>
          </w:tcPr>
          <w:p w:rsidR="00C93BCC" w:rsidRDefault="00C93BCC" w:rsidP="00AF1042">
            <w:r>
              <w:t>1:04</w:t>
            </w:r>
          </w:p>
        </w:tc>
        <w:tc>
          <w:tcPr>
            <w:tcW w:w="1233" w:type="dxa"/>
          </w:tcPr>
          <w:p w:rsidR="00C93BCC" w:rsidRDefault="00C93BCC" w:rsidP="00AF1042"/>
        </w:tc>
        <w:tc>
          <w:tcPr>
            <w:tcW w:w="2483" w:type="dxa"/>
          </w:tcPr>
          <w:p w:rsidR="00C93BCC" w:rsidRDefault="00C93BCC" w:rsidP="00AF1042">
            <w:r>
              <w:t>93.9% (863/919)</w:t>
            </w:r>
          </w:p>
        </w:tc>
      </w:tr>
      <w:tr w:rsidR="00C93BCC" w:rsidTr="00AF1042">
        <w:trPr>
          <w:trHeight w:val="99"/>
          <w:jc w:val="center"/>
        </w:trPr>
        <w:tc>
          <w:tcPr>
            <w:tcW w:w="10666" w:type="dxa"/>
            <w:gridSpan w:val="5"/>
          </w:tcPr>
          <w:p w:rsidR="00C93BCC" w:rsidRDefault="00C93BCC" w:rsidP="00AF1042">
            <w:r w:rsidRPr="0005579B">
              <w:rPr>
                <w:b/>
                <w:vertAlign w:val="superscript"/>
              </w:rPr>
              <w:t>•</w:t>
            </w:r>
            <w:r>
              <w:t>ANOVA or T-Test analysis of Procedure Length by Emergency, Theater, Weekend, and Payment status</w:t>
            </w:r>
          </w:p>
          <w:p w:rsidR="00C93BCC" w:rsidRDefault="00C93BCC" w:rsidP="00AF1042">
            <w:r w:rsidRPr="0005579B">
              <w:rPr>
                <w:b/>
                <w:vertAlign w:val="superscript"/>
              </w:rPr>
              <w:t>••</w:t>
            </w:r>
            <w:r>
              <w:rPr>
                <w:b/>
                <w:vertAlign w:val="superscript"/>
              </w:rPr>
              <w:t xml:space="preserve"> </w:t>
            </w:r>
            <w:r>
              <w:t>The numerator is the number of procedures for which this time data was available; the denominator is the number of procedures total for the given condition</w:t>
            </w:r>
          </w:p>
        </w:tc>
      </w:tr>
    </w:tbl>
    <w:p w:rsidR="00C93BCC" w:rsidRPr="00541381" w:rsidRDefault="00C93BCC" w:rsidP="00C93BCC">
      <w:pPr>
        <w:rPr>
          <w:rFonts w:ascii="Segoe UI Historic" w:hAnsi="Segoe UI Historic" w:cs="Segoe UI Historic"/>
        </w:rPr>
      </w:pPr>
    </w:p>
    <w:p w:rsidR="00F73233" w:rsidRDefault="00F73233">
      <w:bookmarkStart w:id="0" w:name="_GoBack"/>
      <w:bookmarkEnd w:id="0"/>
    </w:p>
    <w:sectPr w:rsidR="00F73233" w:rsidSect="001129F6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Historic">
    <w:altName w:val="Segoe UI Symbol"/>
    <w:charset w:val="00"/>
    <w:family w:val="swiss"/>
    <w:pitch w:val="variable"/>
    <w:sig w:usb0="00000003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1610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3FF9" w:rsidRDefault="00C93BCC" w:rsidP="00412C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63FF9" w:rsidRDefault="00C93BCC" w:rsidP="003F1A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44524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63FF9" w:rsidRDefault="00C93BCC" w:rsidP="00412CA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863FF9" w:rsidRDefault="00C93BCC" w:rsidP="003F1A3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73EA8"/>
    <w:multiLevelType w:val="multilevel"/>
    <w:tmpl w:val="E962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C"/>
    <w:rsid w:val="00097617"/>
    <w:rsid w:val="00756360"/>
    <w:rsid w:val="00C93BCC"/>
    <w:rsid w:val="00F7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C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C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CC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BC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BC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93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BCC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9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MPABLEO</dc:creator>
  <cp:lastModifiedBy>MPABLEO</cp:lastModifiedBy>
  <cp:revision>1</cp:revision>
  <dcterms:created xsi:type="dcterms:W3CDTF">2019-10-10T18:42:00Z</dcterms:created>
  <dcterms:modified xsi:type="dcterms:W3CDTF">2019-10-10T18:43:00Z</dcterms:modified>
</cp:coreProperties>
</file>