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B7" w:rsidRPr="0068005F" w:rsidRDefault="00736A8B">
      <w:pPr>
        <w:rPr>
          <w:b/>
        </w:rPr>
      </w:pPr>
      <w:r>
        <w:rPr>
          <w:b/>
        </w:rPr>
        <w:t>Table S1</w:t>
      </w:r>
      <w:bookmarkStart w:id="0" w:name="_GoBack"/>
      <w:bookmarkEnd w:id="0"/>
      <w:r w:rsidR="0068005F" w:rsidRPr="0068005F">
        <w:rPr>
          <w:b/>
        </w:rPr>
        <w:t xml:space="preserve">. </w:t>
      </w:r>
      <w:proofErr w:type="gramStart"/>
      <w:r w:rsidR="0068005F" w:rsidRPr="0068005F">
        <w:rPr>
          <w:b/>
        </w:rPr>
        <w:t>Semi-quantitative assessment of the expression of potential Brn3a target genes by ISH densitometry.</w:t>
      </w:r>
      <w:proofErr w:type="gramEnd"/>
    </w:p>
    <w:p w:rsidR="0068005F" w:rsidRDefault="0068005F"/>
    <w:p w:rsidR="0068005F" w:rsidRDefault="0068005F">
      <w:r>
        <w:t xml:space="preserve">The table represents relative expression intensity for 26 genes estimated </w:t>
      </w:r>
      <w:r w:rsidR="00697E4C">
        <w:t>by</w:t>
      </w:r>
      <w:r>
        <w:t xml:space="preserve"> ISH and represented as normalized to respective IPL (</w:t>
      </w:r>
      <w:r w:rsidR="00697E4C">
        <w:t xml:space="preserve">inner plexiform layer, </w:t>
      </w:r>
      <w:r>
        <w:t>all except P0) mean gray values of pixels from ROIs chosen in the NBL (</w:t>
      </w:r>
      <w:r w:rsidR="00D13B1C">
        <w:t xml:space="preserve">neuroblast layer, </w:t>
      </w:r>
      <w:r>
        <w:t>P0-P3), ONL (P7-P22), INL (P7-P22) and GCL</w:t>
      </w:r>
      <w:r w:rsidR="00FC493C">
        <w:t xml:space="preserve"> from retinas of animals with Brn3a WT and KO genotypes at 5 ages: PO – sheet </w:t>
      </w:r>
      <w:r w:rsidR="00FC493C" w:rsidRPr="00FC493C">
        <w:rPr>
          <w:b/>
        </w:rPr>
        <w:t>A</w:t>
      </w:r>
      <w:r w:rsidR="00FC493C">
        <w:t xml:space="preserve">, P3 – </w:t>
      </w:r>
      <w:r w:rsidR="00FC493C" w:rsidRPr="00FC493C">
        <w:rPr>
          <w:b/>
        </w:rPr>
        <w:t>B</w:t>
      </w:r>
      <w:r w:rsidR="00FC493C">
        <w:t xml:space="preserve">, P7 – </w:t>
      </w:r>
      <w:r w:rsidR="00FC493C" w:rsidRPr="00FC493C">
        <w:rPr>
          <w:b/>
        </w:rPr>
        <w:t>C</w:t>
      </w:r>
      <w:r w:rsidR="00FC493C">
        <w:t xml:space="preserve">, P14 – </w:t>
      </w:r>
      <w:r w:rsidR="00FC493C" w:rsidRPr="00FC493C">
        <w:rPr>
          <w:b/>
        </w:rPr>
        <w:t>D</w:t>
      </w:r>
      <w:r w:rsidR="00FC493C">
        <w:t xml:space="preserve">, P22 – </w:t>
      </w:r>
      <w:r w:rsidR="00FC493C" w:rsidRPr="00FC493C">
        <w:rPr>
          <w:b/>
        </w:rPr>
        <w:t>E</w:t>
      </w:r>
      <w:r w:rsidR="00FC493C">
        <w:t xml:space="preserve">. </w:t>
      </w:r>
      <w:r w:rsidR="00D13B1C">
        <w:t xml:space="preserve">In sheets </w:t>
      </w:r>
      <w:r w:rsidR="00D13B1C" w:rsidRPr="00D13B1C">
        <w:rPr>
          <w:b/>
        </w:rPr>
        <w:t>A</w:t>
      </w:r>
      <w:r w:rsidR="00D13B1C">
        <w:t xml:space="preserve"> and </w:t>
      </w:r>
      <w:r w:rsidR="00D13B1C" w:rsidRPr="00D13B1C">
        <w:rPr>
          <w:b/>
        </w:rPr>
        <w:t>B</w:t>
      </w:r>
      <w:r w:rsidR="00D13B1C">
        <w:t xml:space="preserve">, column A represents gene name, column B – genotype (Brn3a WT or KO), column C – number of observations for NBL for the respective combination of gene and genotype, column D – number of observations for GCL, column E – mean value for NBL, column F – mean value for GCL, </w:t>
      </w:r>
      <w:r w:rsidR="00583E14">
        <w:t xml:space="preserve">column G – median value for NBL, column H – median value for GCL, column I – Student-test (t-test) result </w:t>
      </w:r>
      <w:r w:rsidR="00CC1351">
        <w:t>for</w:t>
      </w:r>
      <w:r w:rsidR="00583E14">
        <w:t xml:space="preserve"> comparison </w:t>
      </w:r>
      <w:r w:rsidR="00CC1351">
        <w:t xml:space="preserve">of </w:t>
      </w:r>
      <w:r w:rsidR="00583E14">
        <w:t xml:space="preserve">GCL level of expression with NBL level (1 – positive, 0 – negative), column J – p-value for t-test, column K – Kolmogorov-Smirnov (KS) test result </w:t>
      </w:r>
      <w:r w:rsidR="00CC1351">
        <w:t>for</w:t>
      </w:r>
      <w:r w:rsidR="00583E14">
        <w:t xml:space="preserve"> comparison </w:t>
      </w:r>
      <w:r w:rsidR="00CC1351">
        <w:t xml:space="preserve">of </w:t>
      </w:r>
      <w:r w:rsidR="00583E14">
        <w:t>GCL and NBL levels of expression (1 – positive, 0 – negative), column L – p-value for KS test, column</w:t>
      </w:r>
      <w:r w:rsidR="0011115C">
        <w:t>s</w:t>
      </w:r>
      <w:r w:rsidR="00583E14">
        <w:t xml:space="preserve"> M</w:t>
      </w:r>
      <w:r w:rsidR="0011115C">
        <w:t xml:space="preserve"> and N</w:t>
      </w:r>
      <w:r w:rsidR="00583E14">
        <w:t xml:space="preserve"> – result</w:t>
      </w:r>
      <w:r w:rsidR="0011115C">
        <w:t xml:space="preserve"> and p-value</w:t>
      </w:r>
      <w:r w:rsidR="00583E14">
        <w:t xml:space="preserve"> of t-tes</w:t>
      </w:r>
      <w:r w:rsidR="00CC1351">
        <w:t xml:space="preserve">t </w:t>
      </w:r>
      <w:r w:rsidR="0011115C">
        <w:t>for</w:t>
      </w:r>
      <w:r w:rsidR="00CC1351">
        <w:t xml:space="preserve"> comparison</w:t>
      </w:r>
      <w:r w:rsidR="0011115C">
        <w:t xml:space="preserve"> of WT and KO </w:t>
      </w:r>
      <w:r w:rsidR="005B582D">
        <w:t xml:space="preserve">GCL </w:t>
      </w:r>
      <w:r w:rsidR="0011115C">
        <w:t xml:space="preserve">levels for respective gene (shown only in WT row), columns O and P – result and p-value of KS test for comparison of WT and KO </w:t>
      </w:r>
      <w:r w:rsidR="005B582D">
        <w:t xml:space="preserve">GCL </w:t>
      </w:r>
      <w:r w:rsidR="0011115C">
        <w:t xml:space="preserve">levels for </w:t>
      </w:r>
      <w:proofErr w:type="gramStart"/>
      <w:r w:rsidR="0011115C">
        <w:t>respective</w:t>
      </w:r>
      <w:proofErr w:type="gramEnd"/>
      <w:r w:rsidR="0011115C">
        <w:t xml:space="preserve"> gene (shown only in WT row). In sheets </w:t>
      </w:r>
      <w:r w:rsidR="0011115C" w:rsidRPr="0011115C">
        <w:rPr>
          <w:b/>
        </w:rPr>
        <w:t>C</w:t>
      </w:r>
      <w:r w:rsidR="0011115C">
        <w:t xml:space="preserve">, </w:t>
      </w:r>
      <w:r w:rsidR="0011115C" w:rsidRPr="00CE7829">
        <w:rPr>
          <w:b/>
        </w:rPr>
        <w:t>D</w:t>
      </w:r>
      <w:r w:rsidR="0011115C">
        <w:t xml:space="preserve"> and </w:t>
      </w:r>
      <w:r w:rsidR="0011115C" w:rsidRPr="00CE7829">
        <w:rPr>
          <w:b/>
        </w:rPr>
        <w:t>E</w:t>
      </w:r>
      <w:r w:rsidR="00CE7829" w:rsidRPr="00CE7829">
        <w:t>,</w:t>
      </w:r>
      <w:r w:rsidR="00CE7829">
        <w:t xml:space="preserve"> column A represents gene name, column B – genotype, column C – number of observations for ONL, column D – number of observations for INL, column E – number of observations for GCL, column F – mean value for ONL, column </w:t>
      </w:r>
      <w:r w:rsidR="005B582D">
        <w:t>G</w:t>
      </w:r>
      <w:r w:rsidR="00CE7829">
        <w:t xml:space="preserve"> – mean value for </w:t>
      </w:r>
      <w:r w:rsidR="005B582D">
        <w:t>IN</w:t>
      </w:r>
      <w:r w:rsidR="00CE7829">
        <w:t xml:space="preserve">L, </w:t>
      </w:r>
      <w:r w:rsidR="005B582D">
        <w:t xml:space="preserve">column H – mean value for GCL, </w:t>
      </w:r>
      <w:r w:rsidR="00CE7829">
        <w:t xml:space="preserve">column </w:t>
      </w:r>
      <w:r w:rsidR="005B582D">
        <w:t>I</w:t>
      </w:r>
      <w:r w:rsidR="00CE7829">
        <w:t xml:space="preserve"> – median value for </w:t>
      </w:r>
      <w:r w:rsidR="005B582D">
        <w:t>ON</w:t>
      </w:r>
      <w:r w:rsidR="00CE7829">
        <w:t xml:space="preserve">L, column </w:t>
      </w:r>
      <w:r w:rsidR="005B582D">
        <w:t>J</w:t>
      </w:r>
      <w:r w:rsidR="00CE7829">
        <w:t xml:space="preserve"> – median value for </w:t>
      </w:r>
      <w:r w:rsidR="005B582D">
        <w:t>IN</w:t>
      </w:r>
      <w:r w:rsidR="00CE7829">
        <w:t xml:space="preserve">L, </w:t>
      </w:r>
      <w:r w:rsidR="005B582D">
        <w:t xml:space="preserve">column K – median value for GCL, </w:t>
      </w:r>
      <w:r w:rsidR="00CE7829">
        <w:t xml:space="preserve">column </w:t>
      </w:r>
      <w:r w:rsidR="005B582D">
        <w:t>L</w:t>
      </w:r>
      <w:r w:rsidR="00CE7829">
        <w:t xml:space="preserve"> –</w:t>
      </w:r>
      <w:r w:rsidR="005B582D">
        <w:t xml:space="preserve"> </w:t>
      </w:r>
      <w:r w:rsidR="00CE7829">
        <w:t xml:space="preserve">t-test result for comparison of </w:t>
      </w:r>
      <w:r w:rsidR="005B582D">
        <w:t xml:space="preserve">GCL and INL levels of expression </w:t>
      </w:r>
      <w:r w:rsidR="00CE7829">
        <w:t>(1 – pos</w:t>
      </w:r>
      <w:r w:rsidR="005B582D">
        <w:t>.</w:t>
      </w:r>
      <w:r w:rsidR="00CE7829">
        <w:t>, 0 – neg</w:t>
      </w:r>
      <w:r w:rsidR="005B582D">
        <w:t>.</w:t>
      </w:r>
      <w:r w:rsidR="00CE7829">
        <w:t xml:space="preserve">), column </w:t>
      </w:r>
      <w:r w:rsidR="005B582D">
        <w:t>M</w:t>
      </w:r>
      <w:r w:rsidR="00CE7829">
        <w:t xml:space="preserve"> – p-value for t-test, column </w:t>
      </w:r>
      <w:r w:rsidR="005B582D">
        <w:t>N</w:t>
      </w:r>
      <w:r w:rsidR="00CE7829">
        <w:t xml:space="preserve"> –</w:t>
      </w:r>
      <w:r w:rsidR="0040258B">
        <w:t xml:space="preserve"> </w:t>
      </w:r>
      <w:r w:rsidR="00CE7829">
        <w:t>KS</w:t>
      </w:r>
      <w:r w:rsidR="005B582D">
        <w:t xml:space="preserve"> </w:t>
      </w:r>
      <w:r w:rsidR="00CE7829">
        <w:t xml:space="preserve">test result for comparison of GCL and </w:t>
      </w:r>
      <w:r w:rsidR="005B582D">
        <w:t>IN</w:t>
      </w:r>
      <w:r w:rsidR="00CE7829">
        <w:t>L levels of expression (1 – pos</w:t>
      </w:r>
      <w:r w:rsidR="005B582D">
        <w:t>.</w:t>
      </w:r>
      <w:r w:rsidR="00CE7829">
        <w:t>, 0 – neg</w:t>
      </w:r>
      <w:r w:rsidR="005B582D">
        <w:t>.</w:t>
      </w:r>
      <w:r w:rsidR="00CE7829">
        <w:t xml:space="preserve">), column </w:t>
      </w:r>
      <w:r w:rsidR="005B582D">
        <w:t>O</w:t>
      </w:r>
      <w:r w:rsidR="00CE7829">
        <w:t xml:space="preserve"> – p-value for KS test, columns </w:t>
      </w:r>
      <w:r w:rsidR="005B582D">
        <w:t>P</w:t>
      </w:r>
      <w:r w:rsidR="00CE7829">
        <w:t xml:space="preserve"> and </w:t>
      </w:r>
      <w:r w:rsidR="005B582D">
        <w:t>Q</w:t>
      </w:r>
      <w:r w:rsidR="00CE7829">
        <w:t xml:space="preserve"> – result and p-value of t-test for comparison of WT and KO </w:t>
      </w:r>
      <w:r w:rsidR="005B582D">
        <w:t xml:space="preserve">GCL </w:t>
      </w:r>
      <w:r w:rsidR="00CE7829">
        <w:t xml:space="preserve">levels for respective gene (shown only in WT row), columns </w:t>
      </w:r>
      <w:r w:rsidR="005B582D">
        <w:t>R</w:t>
      </w:r>
      <w:r w:rsidR="00CE7829">
        <w:t xml:space="preserve"> and </w:t>
      </w:r>
      <w:r w:rsidR="005B582D">
        <w:t>S</w:t>
      </w:r>
      <w:r w:rsidR="00CE7829">
        <w:t xml:space="preserve"> – result and p-value of KS test for comparison of WT and KO </w:t>
      </w:r>
      <w:r w:rsidR="005B582D">
        <w:t xml:space="preserve">GCL </w:t>
      </w:r>
      <w:r w:rsidR="00CE7829">
        <w:t>levels for respective gene (shown only in WT row).</w:t>
      </w:r>
    </w:p>
    <w:p w:rsidR="0068005F" w:rsidRDefault="0068005F"/>
    <w:sectPr w:rsidR="0068005F" w:rsidSect="00A8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6"/>
  </w:docVars>
  <w:rsids>
    <w:rsidRoot w:val="00E264BF"/>
    <w:rsid w:val="000052B9"/>
    <w:rsid w:val="000E1998"/>
    <w:rsid w:val="0011115C"/>
    <w:rsid w:val="001243E3"/>
    <w:rsid w:val="00207E95"/>
    <w:rsid w:val="0024414D"/>
    <w:rsid w:val="0024518A"/>
    <w:rsid w:val="00260296"/>
    <w:rsid w:val="00286598"/>
    <w:rsid w:val="002D6E45"/>
    <w:rsid w:val="002E344C"/>
    <w:rsid w:val="002F5BAA"/>
    <w:rsid w:val="003161D4"/>
    <w:rsid w:val="0040258B"/>
    <w:rsid w:val="004271DF"/>
    <w:rsid w:val="00583E14"/>
    <w:rsid w:val="005B582D"/>
    <w:rsid w:val="006252C5"/>
    <w:rsid w:val="006752AB"/>
    <w:rsid w:val="0068005F"/>
    <w:rsid w:val="00697E4C"/>
    <w:rsid w:val="006C2A7A"/>
    <w:rsid w:val="00736A8B"/>
    <w:rsid w:val="00754E40"/>
    <w:rsid w:val="007768FD"/>
    <w:rsid w:val="00786EF2"/>
    <w:rsid w:val="007B4086"/>
    <w:rsid w:val="00852D36"/>
    <w:rsid w:val="00875DEC"/>
    <w:rsid w:val="008A56DB"/>
    <w:rsid w:val="008A7ACD"/>
    <w:rsid w:val="008B6B13"/>
    <w:rsid w:val="008D3EE4"/>
    <w:rsid w:val="009574E7"/>
    <w:rsid w:val="009D2B97"/>
    <w:rsid w:val="009D58EC"/>
    <w:rsid w:val="009F3E71"/>
    <w:rsid w:val="00A73D60"/>
    <w:rsid w:val="00A83106"/>
    <w:rsid w:val="00AE31E6"/>
    <w:rsid w:val="00BD29A3"/>
    <w:rsid w:val="00C210E8"/>
    <w:rsid w:val="00C81570"/>
    <w:rsid w:val="00CC1351"/>
    <w:rsid w:val="00CE7829"/>
    <w:rsid w:val="00D13B1C"/>
    <w:rsid w:val="00D854C1"/>
    <w:rsid w:val="00DE6DB0"/>
    <w:rsid w:val="00DE6FEB"/>
    <w:rsid w:val="00E264BF"/>
    <w:rsid w:val="00E61CDE"/>
    <w:rsid w:val="00E8367E"/>
    <w:rsid w:val="00EF5B50"/>
    <w:rsid w:val="00F12037"/>
    <w:rsid w:val="00F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422</Words>
  <Characters>1938</Characters>
  <Application>Microsoft Office Word</Application>
  <DocSecurity>0</DocSecurity>
  <Lines>28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Muzyka, Vladimir (NIH/NEI) [F]</dc:creator>
  <cp:keywords/>
  <dc:description/>
  <cp:lastModifiedBy>EDFUENTES</cp:lastModifiedBy>
  <cp:revision>8</cp:revision>
  <dcterms:created xsi:type="dcterms:W3CDTF">2018-04-26T16:29:00Z</dcterms:created>
  <dcterms:modified xsi:type="dcterms:W3CDTF">2018-06-07T04:40:00Z</dcterms:modified>
</cp:coreProperties>
</file>