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B31A" w14:textId="4E0620E3" w:rsidR="00880643" w:rsidRPr="00D461BE" w:rsidRDefault="00D461BE" w:rsidP="002A30F1">
      <w:pPr>
        <w:spacing w:line="480" w:lineRule="auto"/>
        <w:jc w:val="both"/>
        <w:rPr>
          <w:b/>
          <w:sz w:val="24"/>
          <w:szCs w:val="24"/>
        </w:rPr>
      </w:pPr>
      <w:bookmarkStart w:id="0" w:name="_GoBack"/>
      <w:bookmarkEnd w:id="0"/>
      <w:r w:rsidRPr="00D461BE">
        <w:rPr>
          <w:b/>
          <w:sz w:val="24"/>
          <w:szCs w:val="24"/>
        </w:rPr>
        <w:t>Additional</w:t>
      </w:r>
      <w:r w:rsidR="00880643" w:rsidRPr="00D461BE">
        <w:rPr>
          <w:b/>
          <w:sz w:val="24"/>
          <w:szCs w:val="24"/>
        </w:rPr>
        <w:t xml:space="preserve"> file 1: Modelling of changes to the public transport system in Melbourne and development of the SNAMUTS scenarios</w:t>
      </w:r>
    </w:p>
    <w:p w14:paraId="4614BF3E" w14:textId="77777777" w:rsidR="00880643" w:rsidRPr="00D461BE" w:rsidRDefault="00880643" w:rsidP="002A30F1">
      <w:pPr>
        <w:spacing w:line="480" w:lineRule="auto"/>
        <w:jc w:val="both"/>
        <w:rPr>
          <w:sz w:val="24"/>
          <w:szCs w:val="24"/>
        </w:rPr>
      </w:pPr>
      <w:r w:rsidRPr="00D461BE">
        <w:rPr>
          <w:sz w:val="24"/>
          <w:szCs w:val="24"/>
        </w:rPr>
        <w:t>The SNAMUTS scenarios for calculating public transport accessibility levels across Melbourne have been derived as follows:</w:t>
      </w:r>
    </w:p>
    <w:p w14:paraId="24F97C5A" w14:textId="19DDEC44" w:rsidR="00880643" w:rsidRPr="00D461BE" w:rsidRDefault="00880643" w:rsidP="002A30F1">
      <w:pPr>
        <w:spacing w:line="480" w:lineRule="auto"/>
        <w:jc w:val="both"/>
        <w:rPr>
          <w:sz w:val="24"/>
          <w:szCs w:val="24"/>
        </w:rPr>
      </w:pPr>
      <w:r w:rsidRPr="00D461BE">
        <w:rPr>
          <w:sz w:val="24"/>
          <w:szCs w:val="24"/>
        </w:rPr>
        <w:t xml:space="preserve">The </w:t>
      </w:r>
      <w:r w:rsidRPr="00D461BE">
        <w:rPr>
          <w:i/>
          <w:sz w:val="24"/>
          <w:szCs w:val="24"/>
        </w:rPr>
        <w:t>Baseline Scenario</w:t>
      </w:r>
      <w:r w:rsidRPr="00D461BE">
        <w:rPr>
          <w:sz w:val="24"/>
          <w:szCs w:val="24"/>
        </w:rPr>
        <w:t xml:space="preserve"> describes the actual network configuration and service levels in 2016, as per published Public Transport Victoria (PTV) timetables and network maps. This data is paired with residential data (per </w:t>
      </w:r>
      <w:r w:rsidR="00322B93" w:rsidRPr="00D461BE">
        <w:rPr>
          <w:sz w:val="24"/>
          <w:szCs w:val="24"/>
        </w:rPr>
        <w:t>M</w:t>
      </w:r>
      <w:r w:rsidRPr="00D461BE">
        <w:rPr>
          <w:sz w:val="24"/>
          <w:szCs w:val="24"/>
        </w:rPr>
        <w:t xml:space="preserve">esh </w:t>
      </w:r>
      <w:r w:rsidR="00322B93" w:rsidRPr="00D461BE">
        <w:rPr>
          <w:sz w:val="24"/>
          <w:szCs w:val="24"/>
        </w:rPr>
        <w:t>B</w:t>
      </w:r>
      <w:r w:rsidRPr="00D461BE">
        <w:rPr>
          <w:sz w:val="24"/>
          <w:szCs w:val="24"/>
        </w:rPr>
        <w:t xml:space="preserve">lock) and employment data (per </w:t>
      </w:r>
      <w:r w:rsidR="00322B93" w:rsidRPr="00D461BE">
        <w:rPr>
          <w:sz w:val="24"/>
          <w:szCs w:val="24"/>
        </w:rPr>
        <w:t>D</w:t>
      </w:r>
      <w:r w:rsidRPr="00D461BE">
        <w:rPr>
          <w:sz w:val="24"/>
          <w:szCs w:val="24"/>
        </w:rPr>
        <w:t xml:space="preserve">estination </w:t>
      </w:r>
      <w:r w:rsidR="00322B93" w:rsidRPr="00D461BE">
        <w:rPr>
          <w:sz w:val="24"/>
          <w:szCs w:val="24"/>
        </w:rPr>
        <w:t>Z</w:t>
      </w:r>
      <w:r w:rsidRPr="00D461BE">
        <w:rPr>
          <w:sz w:val="24"/>
          <w:szCs w:val="24"/>
        </w:rPr>
        <w:t>one) from the 2016 Australian Bureau of Statistics census</w:t>
      </w:r>
      <w:r w:rsidR="002A37EE" w:rsidRPr="00D461BE">
        <w:rPr>
          <w:sz w:val="24"/>
          <w:szCs w:val="24"/>
        </w:rPr>
        <w:t xml:space="preserve"> </w:t>
      </w:r>
      <w:r w:rsidR="002A37EE" w:rsidRPr="00D461BE">
        <w:rPr>
          <w:sz w:val="24"/>
          <w:szCs w:val="24"/>
        </w:rPr>
        <w:fldChar w:fldCharType="begin"/>
      </w:r>
      <w:r w:rsidR="00D50392" w:rsidRPr="00D461BE">
        <w:rPr>
          <w:sz w:val="24"/>
          <w:szCs w:val="24"/>
        </w:rPr>
        <w:instrText xml:space="preserve"> ADDIN EN.CITE &lt;EndNote&gt;&lt;Cite&gt;&lt;Author&gt;Australian Bureau of Statistics&lt;/Author&gt;&lt;Year&gt;2017&lt;/Year&gt;&lt;RecNum&gt;2264&lt;/RecNum&gt;&lt;DisplayText&gt;(1)&lt;/DisplayText&gt;&lt;record&gt;&lt;rec-number&gt;2264&lt;/rec-number&gt;&lt;foreign-keys&gt;&lt;key app="EN" db-id="rzpwfsfen59vz7ef9w95zp2wdsxx90ezd9rv" timestamp="0"&gt;2264&lt;/key&gt;&lt;/foreign-keys&gt;&lt;ref-type name="Web Page"&gt;12&lt;/ref-type&gt;&lt;contributors&gt;&lt;authors&gt;&lt;author&gt;Australian Bureau of Statistics,&lt;/author&gt;&lt;/authors&gt;&lt;/contributors&gt;&lt;titles&gt;&lt;title&gt;2016 Census&lt;/title&gt;&lt;/titles&gt;&lt;volume&gt;2019&lt;/volume&gt;&lt;number&gt;31 January &lt;/number&gt;&lt;dates&gt;&lt;year&gt;2017&lt;/year&gt;&lt;/dates&gt;&lt;pub-location&gt;Canberra, Australia&lt;/pub-location&gt;&lt;publisher&gt;ABS&lt;/publisher&gt;&lt;urls&gt;&lt;related-urls&gt;&lt;url&gt;&lt;style face="underline" font="default" size="100%"&gt;http://www.abs.gov.au/websitedbs/censushome.nsf/home/2016&lt;/style&gt;&lt;/url&gt;&lt;/related-urls&gt;&lt;/urls&gt;&lt;/record&gt;&lt;/Cite&gt;&lt;/EndNote&gt;</w:instrText>
      </w:r>
      <w:r w:rsidR="002A37EE" w:rsidRPr="00D461BE">
        <w:rPr>
          <w:sz w:val="24"/>
          <w:szCs w:val="24"/>
        </w:rPr>
        <w:fldChar w:fldCharType="separate"/>
      </w:r>
      <w:r w:rsidR="00D50392" w:rsidRPr="00D461BE">
        <w:rPr>
          <w:noProof/>
          <w:sz w:val="24"/>
          <w:szCs w:val="24"/>
        </w:rPr>
        <w:t>(1)</w:t>
      </w:r>
      <w:r w:rsidR="002A37EE" w:rsidRPr="00D461BE">
        <w:rPr>
          <w:sz w:val="24"/>
          <w:szCs w:val="24"/>
        </w:rPr>
        <w:fldChar w:fldCharType="end"/>
      </w:r>
      <w:r w:rsidRPr="00D461BE">
        <w:rPr>
          <w:sz w:val="24"/>
          <w:szCs w:val="24"/>
        </w:rPr>
        <w:t>.</w:t>
      </w:r>
    </w:p>
    <w:p w14:paraId="12243F79" w14:textId="19777B05" w:rsidR="00880643" w:rsidRPr="00D461BE" w:rsidRDefault="00880643" w:rsidP="002A30F1">
      <w:pPr>
        <w:spacing w:line="480" w:lineRule="auto"/>
        <w:jc w:val="both"/>
        <w:rPr>
          <w:sz w:val="24"/>
          <w:szCs w:val="24"/>
        </w:rPr>
      </w:pPr>
      <w:r w:rsidRPr="00D461BE">
        <w:rPr>
          <w:i/>
          <w:sz w:val="24"/>
          <w:szCs w:val="24"/>
        </w:rPr>
        <w:t>Scenario 1</w:t>
      </w:r>
      <w:r w:rsidRPr="00D461BE">
        <w:rPr>
          <w:sz w:val="24"/>
          <w:szCs w:val="24"/>
        </w:rPr>
        <w:t xml:space="preserve"> describes the projected network configuration and service levels in 2026 in line with committed infrastructure projects and strategies as per current government policy. These projects include the Melbourne Metro Tunnel currently under construction and slated for completion in 2025, alongside a suite of rail network reconfigurations and service improvements identified in Stage 2 of the PTV Rail Network Development Plan</w:t>
      </w:r>
      <w:r w:rsidR="007D78A7" w:rsidRPr="00D461BE">
        <w:rPr>
          <w:sz w:val="24"/>
          <w:szCs w:val="24"/>
        </w:rPr>
        <w:t xml:space="preserve"> </w:t>
      </w:r>
      <w:r w:rsidR="007D78A7" w:rsidRPr="00D461BE">
        <w:rPr>
          <w:sz w:val="24"/>
          <w:szCs w:val="24"/>
        </w:rPr>
        <w:fldChar w:fldCharType="begin"/>
      </w:r>
      <w:r w:rsidR="00D50392" w:rsidRPr="00D461BE">
        <w:rPr>
          <w:sz w:val="24"/>
          <w:szCs w:val="24"/>
        </w:rPr>
        <w:instrText xml:space="preserve"> ADDIN EN.CITE &lt;EndNote&gt;&lt;Cite&gt;&lt;Author&gt;Public Transport Victoria&lt;/Author&gt;&lt;Year&gt;2012&lt;/Year&gt;&lt;RecNum&gt;2266&lt;/RecNum&gt;&lt;DisplayText&gt;(2)&lt;/DisplayText&gt;&lt;record&gt;&lt;rec-number&gt;2266&lt;/rec-number&gt;&lt;foreign-keys&gt;&lt;key app="EN" db-id="rzpwfsfen59vz7ef9w95zp2wdsxx90ezd9rv" timestamp="0"&gt;2266&lt;/key&gt;&lt;/foreign-keys&gt;&lt;ref-type name="Web Page"&gt;12&lt;/ref-type&gt;&lt;contributors&gt;&lt;authors&gt;&lt;author&gt;Public Transport Victoria,&lt;/author&gt;&lt;/authors&gt;&lt;/contributors&gt;&lt;titles&gt;&lt;title&gt;Network Development Plan&lt;/title&gt;&lt;/titles&gt;&lt;volume&gt;2019&lt;/volume&gt;&lt;number&gt;31 January&lt;/number&gt;&lt;dates&gt;&lt;year&gt;2012&lt;/year&gt;&lt;/dates&gt;&lt;pub-location&gt;Melbourne, Australia&lt;/pub-location&gt;&lt;publisher&gt;PTV&lt;/publisher&gt;&lt;urls&gt;&lt;related-urls&gt;&lt;url&gt;&lt;style face="underline" font="default" size="100%"&gt;http://www.ptv.vic.gov.au/about-ptv/data-and-reports/growing-our-rail-network-2018-2025/&lt;/style&gt;&lt;/url&gt;&lt;/related-urls&gt;&lt;/urls&gt;&lt;/record&gt;&lt;/Cite&gt;&lt;/EndNote&gt;</w:instrText>
      </w:r>
      <w:r w:rsidR="007D78A7" w:rsidRPr="00D461BE">
        <w:rPr>
          <w:sz w:val="24"/>
          <w:szCs w:val="24"/>
        </w:rPr>
        <w:fldChar w:fldCharType="separate"/>
      </w:r>
      <w:r w:rsidR="00D50392" w:rsidRPr="00D461BE">
        <w:rPr>
          <w:noProof/>
          <w:sz w:val="24"/>
          <w:szCs w:val="24"/>
        </w:rPr>
        <w:t>(2)</w:t>
      </w:r>
      <w:r w:rsidR="007D78A7" w:rsidRPr="00D461BE">
        <w:rPr>
          <w:sz w:val="24"/>
          <w:szCs w:val="24"/>
        </w:rPr>
        <w:fldChar w:fldCharType="end"/>
      </w:r>
      <w:r w:rsidRPr="00D461BE">
        <w:rPr>
          <w:sz w:val="24"/>
          <w:szCs w:val="24"/>
        </w:rPr>
        <w:t>. Changes to the tram and bus network and service levels have been modelled to reflect the medium-term intentions of the tram operator (Yarra Trams) and the State Government plan</w:t>
      </w:r>
      <w:r w:rsidR="00845017" w:rsidRPr="00D461BE">
        <w:rPr>
          <w:sz w:val="24"/>
          <w:szCs w:val="24"/>
        </w:rPr>
        <w:t xml:space="preserve">ning layer </w:t>
      </w:r>
      <w:r w:rsidR="00845017" w:rsidRPr="00D461BE">
        <w:rPr>
          <w:sz w:val="24"/>
          <w:szCs w:val="24"/>
        </w:rPr>
        <w:fldChar w:fldCharType="begin"/>
      </w:r>
      <w:r w:rsidR="00D50392" w:rsidRPr="00D461BE">
        <w:rPr>
          <w:sz w:val="24"/>
          <w:szCs w:val="24"/>
        </w:rPr>
        <w:instrText xml:space="preserve"> ADDIN EN.CITE &lt;EndNote&gt;&lt;Cite&gt;&lt;Author&gt;Department of Transport&lt;/Author&gt;&lt;Year&gt;2018&lt;/Year&gt;&lt;RecNum&gt;2265&lt;/RecNum&gt;&lt;DisplayText&gt;(3)&lt;/DisplayText&gt;&lt;record&gt;&lt;rec-number&gt;2265&lt;/rec-number&gt;&lt;foreign-keys&gt;&lt;key app="EN" db-id="rzpwfsfen59vz7ef9w95zp2wdsxx90ezd9rv" timestamp="0"&gt;2265&lt;/key&gt;&lt;/foreign-keys&gt;&lt;ref-type name="Web Page"&gt;12&lt;/ref-type&gt;&lt;contributors&gt;&lt;authors&gt;&lt;author&gt;Department of Transport,&lt;/author&gt;&lt;/authors&gt;&lt;/contributors&gt;&lt;titles&gt;&lt;title&gt;Principal Public Transport Network&lt;/title&gt;&lt;/titles&gt;&lt;volume&gt;2019&lt;/volume&gt;&lt;number&gt;31 January&lt;/number&gt;&lt;dates&gt;&lt;year&gt;2018&lt;/year&gt;&lt;/dates&gt;&lt;urls&gt;&lt;related-urls&gt;&lt;url&gt;&lt;style face="underline" font="default" size="100%"&gt;https://transport.vic.gov.au/about/planning/principal-public-transport-network&lt;/style&gt;&lt;/url&gt;&lt;/related-urls&gt;&lt;/urls&gt;&lt;/record&gt;&lt;/Cite&gt;&lt;/EndNote&gt;</w:instrText>
      </w:r>
      <w:r w:rsidR="00845017" w:rsidRPr="00D461BE">
        <w:rPr>
          <w:sz w:val="24"/>
          <w:szCs w:val="24"/>
        </w:rPr>
        <w:fldChar w:fldCharType="separate"/>
      </w:r>
      <w:r w:rsidR="00D50392" w:rsidRPr="00D461BE">
        <w:rPr>
          <w:noProof/>
          <w:sz w:val="24"/>
          <w:szCs w:val="24"/>
        </w:rPr>
        <w:t>(3)</w:t>
      </w:r>
      <w:r w:rsidR="00845017" w:rsidRPr="00D461BE">
        <w:rPr>
          <w:sz w:val="24"/>
          <w:szCs w:val="24"/>
        </w:rPr>
        <w:fldChar w:fldCharType="end"/>
      </w:r>
      <w:r w:rsidRPr="00D461BE">
        <w:rPr>
          <w:sz w:val="24"/>
          <w:szCs w:val="24"/>
        </w:rPr>
        <w:t xml:space="preserve"> for a minimum service standard along the Principal Public Transport Network (PPTN). Residential and employment figures have been extrapolated from the 2016 census by using growth rates for local areas in 2026 as specified in the Victoria in Future project</w:t>
      </w:r>
      <w:r w:rsidR="00845017" w:rsidRPr="00D461BE">
        <w:rPr>
          <w:sz w:val="24"/>
          <w:szCs w:val="24"/>
        </w:rPr>
        <w:t xml:space="preserve"> </w:t>
      </w:r>
      <w:r w:rsidR="00845017" w:rsidRPr="00D461BE">
        <w:rPr>
          <w:sz w:val="24"/>
          <w:szCs w:val="24"/>
        </w:rPr>
        <w:fldChar w:fldCharType="begin"/>
      </w:r>
      <w:r w:rsidR="00D50392" w:rsidRPr="00D461BE">
        <w:rPr>
          <w:sz w:val="24"/>
          <w:szCs w:val="24"/>
        </w:rPr>
        <w:instrText xml:space="preserve"> ADDIN EN.CITE &lt;EndNote&gt;&lt;Cite&gt;&lt;Author&gt;Department of Environment Land Water and Planning&lt;/Author&gt;&lt;Year&gt;2017&lt;/Year&gt;&lt;RecNum&gt;2123&lt;/RecNum&gt;&lt;DisplayText&gt;(4)&lt;/DisplayText&gt;&lt;record&gt;&lt;rec-number&gt;2123&lt;/rec-number&gt;&lt;foreign-keys&gt;&lt;key app="EN" db-id="rzpwfsfen59vz7ef9w95zp2wdsxx90ezd9rv" timestamp="0"&gt;2123&lt;/key&gt;&lt;/foreign-keys&gt;&lt;ref-type name="Report"&gt;27&lt;/ref-type&gt;&lt;contributors&gt;&lt;authors&gt;&lt;author&gt;Department of Environment Land Water and Planning,&lt;/author&gt;&lt;/authors&gt;&lt;/contributors&gt;&lt;titles&gt;&lt;title&gt;Victoria in Future 2016&lt;/title&gt;&lt;/titles&gt;&lt;dates&gt;&lt;year&gt;2017&lt;/year&gt;&lt;/dates&gt;&lt;pub-location&gt;Melbourne&lt;/pub-location&gt;&lt;publisher&gt;DELWP&lt;/publisher&gt;&lt;urls&gt;&lt;related-urls&gt;&lt;url&gt;&lt;style face="underline" font="default" size="100%"&gt;https://www.planning.vic.gov.au/land-use-and-population-research/victoria-in-future-2016&lt;/style&gt;&lt;style face="normal" font="default" size="100%"&gt; &lt;/style&gt;&lt;/url&gt;&lt;/related-urls&gt;&lt;/urls&gt;&lt;/record&gt;&lt;/Cite&gt;&lt;/EndNote&gt;</w:instrText>
      </w:r>
      <w:r w:rsidR="00845017" w:rsidRPr="00D461BE">
        <w:rPr>
          <w:sz w:val="24"/>
          <w:szCs w:val="24"/>
        </w:rPr>
        <w:fldChar w:fldCharType="separate"/>
      </w:r>
      <w:r w:rsidR="00D50392" w:rsidRPr="00D461BE">
        <w:rPr>
          <w:noProof/>
          <w:sz w:val="24"/>
          <w:szCs w:val="24"/>
        </w:rPr>
        <w:t>(4)</w:t>
      </w:r>
      <w:r w:rsidR="00845017" w:rsidRPr="00D461BE">
        <w:rPr>
          <w:sz w:val="24"/>
          <w:szCs w:val="24"/>
        </w:rPr>
        <w:fldChar w:fldCharType="end"/>
      </w:r>
      <w:r w:rsidRPr="00D461BE">
        <w:rPr>
          <w:sz w:val="24"/>
          <w:szCs w:val="24"/>
        </w:rPr>
        <w:t>.</w:t>
      </w:r>
    </w:p>
    <w:p w14:paraId="3A34FB14" w14:textId="575FB89C" w:rsidR="00880643" w:rsidRPr="00D461BE" w:rsidRDefault="00880643" w:rsidP="002A30F1">
      <w:pPr>
        <w:spacing w:line="480" w:lineRule="auto"/>
        <w:jc w:val="both"/>
        <w:rPr>
          <w:sz w:val="24"/>
          <w:szCs w:val="24"/>
        </w:rPr>
      </w:pPr>
      <w:r w:rsidRPr="00D461BE">
        <w:rPr>
          <w:i/>
          <w:sz w:val="24"/>
          <w:szCs w:val="24"/>
        </w:rPr>
        <w:t>Scenario 2</w:t>
      </w:r>
      <w:r w:rsidRPr="00D461BE">
        <w:rPr>
          <w:sz w:val="24"/>
          <w:szCs w:val="24"/>
        </w:rPr>
        <w:t xml:space="preserve"> includes all measures from Scenario 1 and a suite of further aspirational infrastructure projects and service improvements beyond 2026 derived from long-range government policy and public transport advocacy. These are primarily derived from the network and service measures in the final Stage 4 of the PTV Rail Network Development Plan</w:t>
      </w:r>
      <w:r w:rsidR="002D4757" w:rsidRPr="00D461BE">
        <w:rPr>
          <w:sz w:val="24"/>
          <w:szCs w:val="24"/>
        </w:rPr>
        <w:t xml:space="preserve"> </w:t>
      </w:r>
      <w:r w:rsidR="002D4757" w:rsidRPr="00D461BE">
        <w:rPr>
          <w:sz w:val="24"/>
          <w:szCs w:val="24"/>
        </w:rPr>
        <w:fldChar w:fldCharType="begin"/>
      </w:r>
      <w:r w:rsidR="00D50392" w:rsidRPr="00D461BE">
        <w:rPr>
          <w:sz w:val="24"/>
          <w:szCs w:val="24"/>
        </w:rPr>
        <w:instrText xml:space="preserve"> ADDIN EN.CITE &lt;EndNote&gt;&lt;Cite&gt;&lt;Author&gt;Public Transport Victoria&lt;/Author&gt;&lt;Year&gt;2012&lt;/Year&gt;&lt;RecNum&gt;2122&lt;/RecNum&gt;&lt;DisplayText&gt;(5)&lt;/DisplayText&gt;&lt;record&gt;&lt;rec-number&gt;2122&lt;/rec-number&gt;&lt;foreign-keys&gt;&lt;key app="EN" db-id="rzpwfsfen59vz7ef9w95zp2wdsxx90ezd9rv" timestamp="0"&gt;2122&lt;/key&gt;&lt;/foreign-keys&gt;&lt;ref-type name="Report"&gt;27&lt;/ref-type&gt;&lt;contributors&gt;&lt;authors&gt;&lt;author&gt;Public Transport Victoria,&lt;/author&gt;&lt;/authors&gt;&lt;/contributors&gt;&lt;titles&gt;&lt;title&gt;Rail Network Development Plan&lt;/title&gt;&lt;/titles&gt;&lt;dates&gt;&lt;year&gt;2012&lt;/year&gt;&lt;/dates&gt;&lt;pub-location&gt;Melbourne&lt;/pub-location&gt;&lt;publisher&gt;PTV&lt;/publisher&gt;&lt;urls&gt;&lt;/urls&gt;&lt;/record&gt;&lt;/Cite&gt;&lt;/EndNote&gt;</w:instrText>
      </w:r>
      <w:r w:rsidR="002D4757" w:rsidRPr="00D461BE">
        <w:rPr>
          <w:sz w:val="24"/>
          <w:szCs w:val="24"/>
        </w:rPr>
        <w:fldChar w:fldCharType="separate"/>
      </w:r>
      <w:r w:rsidR="00D50392" w:rsidRPr="00D461BE">
        <w:rPr>
          <w:noProof/>
          <w:sz w:val="24"/>
          <w:szCs w:val="24"/>
        </w:rPr>
        <w:t>(5)</w:t>
      </w:r>
      <w:r w:rsidR="002D4757" w:rsidRPr="00D461BE">
        <w:rPr>
          <w:sz w:val="24"/>
          <w:szCs w:val="24"/>
        </w:rPr>
        <w:fldChar w:fldCharType="end"/>
      </w:r>
      <w:r w:rsidRPr="00D461BE">
        <w:rPr>
          <w:sz w:val="24"/>
          <w:szCs w:val="24"/>
        </w:rPr>
        <w:t xml:space="preserve">, and a package of additional inner urban orbital tram and bus extensions and service </w:t>
      </w:r>
      <w:r w:rsidRPr="00D461BE">
        <w:rPr>
          <w:sz w:val="24"/>
          <w:szCs w:val="24"/>
        </w:rPr>
        <w:lastRenderedPageBreak/>
        <w:t xml:space="preserve">improvements detailed in </w:t>
      </w:r>
      <w:r w:rsidR="007D78A7" w:rsidRPr="00D461BE">
        <w:rPr>
          <w:sz w:val="24"/>
          <w:szCs w:val="24"/>
        </w:rPr>
        <w:t xml:space="preserve">Scheurer et al </w:t>
      </w:r>
      <w:r w:rsidR="007D78A7" w:rsidRPr="00D461BE">
        <w:rPr>
          <w:sz w:val="24"/>
          <w:szCs w:val="24"/>
        </w:rPr>
        <w:fldChar w:fldCharType="begin"/>
      </w:r>
      <w:r w:rsidR="00D50392" w:rsidRPr="00D461BE">
        <w:rPr>
          <w:sz w:val="24"/>
          <w:szCs w:val="24"/>
        </w:rPr>
        <w:instrText xml:space="preserve"> ADDIN EN.CITE &lt;EndNote&gt;&lt;Cite&gt;&lt;Author&gt;Schurer&lt;/Author&gt;&lt;Year&gt;2016&lt;/Year&gt;&lt;RecNum&gt;2267&lt;/RecNum&gt;&lt;DisplayText&gt;(6)&lt;/DisplayText&gt;&lt;record&gt;&lt;rec-number&gt;2267&lt;/rec-number&gt;&lt;foreign-keys&gt;&lt;key app="EN" db-id="rzpwfsfen59vz7ef9w95zp2wdsxx90ezd9rv" timestamp="0"&gt;2267&lt;/key&gt;&lt;/foreign-keys&gt;&lt;ref-type name="Conference Paper"&gt;47&lt;/ref-type&gt;&lt;contributors&gt;&lt;authors&gt;&lt;author&gt;Schurer, J.&lt;/author&gt;&lt;author&gt;Curtis, C.&lt;/author&gt;&lt;author&gt;McLeod, S.&lt;/author&gt;&lt;/authors&gt;&lt;/contributors&gt;&lt;titles&gt;&lt;title&gt;Making Melbourne&amp;apos;s public transport network multi-directional: Can the associated accessibility boost mobilise latent potential for ridership and city-building?&lt;/title&gt;&lt;secondary-title&gt;38th Australasian Transport Research Forum (ATRF)&lt;/secondary-title&gt;&lt;/titles&gt;&lt;dates&gt;&lt;year&gt;2016&lt;/year&gt;&lt;/dates&gt;&lt;pub-location&gt;Melbourne&lt;/pub-location&gt;&lt;urls&gt;&lt;/urls&gt;&lt;/record&gt;&lt;/Cite&gt;&lt;/EndNote&gt;</w:instrText>
      </w:r>
      <w:r w:rsidR="007D78A7" w:rsidRPr="00D461BE">
        <w:rPr>
          <w:sz w:val="24"/>
          <w:szCs w:val="24"/>
        </w:rPr>
        <w:fldChar w:fldCharType="separate"/>
      </w:r>
      <w:r w:rsidR="00D50392" w:rsidRPr="00D461BE">
        <w:rPr>
          <w:noProof/>
          <w:sz w:val="24"/>
          <w:szCs w:val="24"/>
        </w:rPr>
        <w:t>(6)</w:t>
      </w:r>
      <w:r w:rsidR="007D78A7" w:rsidRPr="00D461BE">
        <w:rPr>
          <w:sz w:val="24"/>
          <w:szCs w:val="24"/>
        </w:rPr>
        <w:fldChar w:fldCharType="end"/>
      </w:r>
      <w:r w:rsidRPr="00D461BE">
        <w:rPr>
          <w:sz w:val="24"/>
          <w:szCs w:val="24"/>
        </w:rPr>
        <w:t>. Residential and employment projections are arrived at by the same method as in Scenario 1, but using growth rates for 2036 from the Victoria in Future project</w:t>
      </w:r>
      <w:r w:rsidR="00845017" w:rsidRPr="00D461BE">
        <w:rPr>
          <w:sz w:val="24"/>
          <w:szCs w:val="24"/>
        </w:rPr>
        <w:t xml:space="preserve"> </w:t>
      </w:r>
      <w:r w:rsidR="00845017" w:rsidRPr="00D461BE">
        <w:rPr>
          <w:sz w:val="24"/>
          <w:szCs w:val="24"/>
        </w:rPr>
        <w:fldChar w:fldCharType="begin"/>
      </w:r>
      <w:r w:rsidR="00D50392" w:rsidRPr="00D461BE">
        <w:rPr>
          <w:sz w:val="24"/>
          <w:szCs w:val="24"/>
        </w:rPr>
        <w:instrText xml:space="preserve"> ADDIN EN.CITE &lt;EndNote&gt;&lt;Cite&gt;&lt;Author&gt;Department of Environment Land Water and Planning&lt;/Author&gt;&lt;Year&gt;2017&lt;/Year&gt;&lt;RecNum&gt;2123&lt;/RecNum&gt;&lt;DisplayText&gt;(4)&lt;/DisplayText&gt;&lt;record&gt;&lt;rec-number&gt;2123&lt;/rec-number&gt;&lt;foreign-keys&gt;&lt;key app="EN" db-id="rzpwfsfen59vz7ef9w95zp2wdsxx90ezd9rv" timestamp="0"&gt;2123&lt;/key&gt;&lt;/foreign-keys&gt;&lt;ref-type name="Report"&gt;27&lt;/ref-type&gt;&lt;contributors&gt;&lt;authors&gt;&lt;author&gt;Department of Environment Land Water and Planning,&lt;/author&gt;&lt;/authors&gt;&lt;/contributors&gt;&lt;titles&gt;&lt;title&gt;Victoria in Future 2016&lt;/title&gt;&lt;/titles&gt;&lt;dates&gt;&lt;year&gt;2017&lt;/year&gt;&lt;/dates&gt;&lt;pub-location&gt;Melbourne&lt;/pub-location&gt;&lt;publisher&gt;DELWP&lt;/publisher&gt;&lt;urls&gt;&lt;related-urls&gt;&lt;url&gt;&lt;style face="underline" font="default" size="100%"&gt;https://www.planning.vic.gov.au/land-use-and-population-research/victoria-in-future-2016&lt;/style&gt;&lt;style face="normal" font="default" size="100%"&gt; &lt;/style&gt;&lt;/url&gt;&lt;/related-urls&gt;&lt;/urls&gt;&lt;/record&gt;&lt;/Cite&gt;&lt;/EndNote&gt;</w:instrText>
      </w:r>
      <w:r w:rsidR="00845017" w:rsidRPr="00D461BE">
        <w:rPr>
          <w:sz w:val="24"/>
          <w:szCs w:val="24"/>
        </w:rPr>
        <w:fldChar w:fldCharType="separate"/>
      </w:r>
      <w:r w:rsidR="00D50392" w:rsidRPr="00D461BE">
        <w:rPr>
          <w:noProof/>
          <w:sz w:val="24"/>
          <w:szCs w:val="24"/>
        </w:rPr>
        <w:t>(4)</w:t>
      </w:r>
      <w:r w:rsidR="00845017" w:rsidRPr="00D461BE">
        <w:rPr>
          <w:sz w:val="24"/>
          <w:szCs w:val="24"/>
        </w:rPr>
        <w:fldChar w:fldCharType="end"/>
      </w:r>
      <w:r w:rsidRPr="00D461BE">
        <w:rPr>
          <w:sz w:val="24"/>
          <w:szCs w:val="24"/>
        </w:rPr>
        <w:t>.</w:t>
      </w:r>
    </w:p>
    <w:p w14:paraId="3E50509B" w14:textId="77777777" w:rsidR="00AF2BB7" w:rsidRDefault="00AF2BB7">
      <w:pPr>
        <w:rPr>
          <w:b/>
        </w:rPr>
      </w:pPr>
      <w:r>
        <w:rPr>
          <w:b/>
        </w:rPr>
        <w:br w:type="page"/>
      </w:r>
    </w:p>
    <w:p w14:paraId="7EB9EF10" w14:textId="1C9FECE8" w:rsidR="002A37EE" w:rsidRPr="00AF2BB7" w:rsidRDefault="002D4757">
      <w:pPr>
        <w:rPr>
          <w:b/>
          <w:sz w:val="24"/>
          <w:szCs w:val="24"/>
        </w:rPr>
      </w:pPr>
      <w:r w:rsidRPr="00AF2BB7">
        <w:rPr>
          <w:b/>
          <w:sz w:val="24"/>
          <w:szCs w:val="24"/>
        </w:rPr>
        <w:lastRenderedPageBreak/>
        <w:t>REFERENCES</w:t>
      </w:r>
    </w:p>
    <w:p w14:paraId="48962183" w14:textId="19AD4032" w:rsidR="008C76A6" w:rsidRPr="008C76A6" w:rsidRDefault="002A37EE" w:rsidP="008C76A6">
      <w:pPr>
        <w:pStyle w:val="EndNoteBibliography"/>
        <w:spacing w:after="0"/>
      </w:pPr>
      <w:r w:rsidRPr="00AF2BB7">
        <w:rPr>
          <w:sz w:val="24"/>
          <w:szCs w:val="24"/>
        </w:rPr>
        <w:fldChar w:fldCharType="begin"/>
      </w:r>
      <w:r w:rsidRPr="00AF2BB7">
        <w:rPr>
          <w:sz w:val="24"/>
          <w:szCs w:val="24"/>
        </w:rPr>
        <w:instrText xml:space="preserve"> ADDIN EN.REFLIST </w:instrText>
      </w:r>
      <w:r w:rsidRPr="00AF2BB7">
        <w:rPr>
          <w:sz w:val="24"/>
          <w:szCs w:val="24"/>
        </w:rPr>
        <w:fldChar w:fldCharType="separate"/>
      </w:r>
      <w:r w:rsidR="008C76A6" w:rsidRPr="008C76A6">
        <w:t>1.</w:t>
      </w:r>
      <w:r w:rsidR="008C76A6" w:rsidRPr="008C76A6">
        <w:tab/>
        <w:t xml:space="preserve">Australian Bureau of Statistics. 2016 Census Canberra, Australia: ABS; 2017 [Available from: </w:t>
      </w:r>
      <w:hyperlink r:id="rId4" w:history="1">
        <w:r w:rsidR="008C76A6" w:rsidRPr="008C76A6">
          <w:rPr>
            <w:rStyle w:val="Hyperlink"/>
          </w:rPr>
          <w:t>http://www.abs.gov.au/websitedbs/censushome.nsf/home/2016</w:t>
        </w:r>
      </w:hyperlink>
      <w:r w:rsidR="008C76A6" w:rsidRPr="008C76A6">
        <w:t>.</w:t>
      </w:r>
    </w:p>
    <w:p w14:paraId="3DF414B0" w14:textId="5AF52BC1" w:rsidR="008C76A6" w:rsidRPr="008C76A6" w:rsidRDefault="008C76A6" w:rsidP="008C76A6">
      <w:pPr>
        <w:pStyle w:val="EndNoteBibliography"/>
        <w:spacing w:after="0"/>
      </w:pPr>
      <w:r w:rsidRPr="008C76A6">
        <w:t>2.</w:t>
      </w:r>
      <w:r w:rsidRPr="008C76A6">
        <w:tab/>
        <w:t xml:space="preserve">Public Transport Victoria. Network Development Plan Melbourne, Australia: PTV; 2012 [Available from: </w:t>
      </w:r>
      <w:hyperlink r:id="rId5" w:history="1">
        <w:r w:rsidRPr="008C76A6">
          <w:rPr>
            <w:rStyle w:val="Hyperlink"/>
          </w:rPr>
          <w:t>http://www.ptv.vic.gov.au/about-ptv/data-and-reports/growing-our-rail-network-2018-2025/</w:t>
        </w:r>
      </w:hyperlink>
      <w:r w:rsidRPr="008C76A6">
        <w:t>.</w:t>
      </w:r>
    </w:p>
    <w:p w14:paraId="09695D41" w14:textId="59A29278" w:rsidR="008C76A6" w:rsidRPr="008C76A6" w:rsidRDefault="008C76A6" w:rsidP="008C76A6">
      <w:pPr>
        <w:pStyle w:val="EndNoteBibliography"/>
        <w:spacing w:after="0"/>
      </w:pPr>
      <w:r w:rsidRPr="008C76A6">
        <w:t>3.</w:t>
      </w:r>
      <w:r w:rsidRPr="008C76A6">
        <w:tab/>
        <w:t xml:space="preserve">Department of Transport. Principal Public Transport Network 2018 [Available from: </w:t>
      </w:r>
      <w:hyperlink r:id="rId6" w:history="1">
        <w:r w:rsidRPr="008C76A6">
          <w:rPr>
            <w:rStyle w:val="Hyperlink"/>
          </w:rPr>
          <w:t>https://transport.vic.gov.au/about/planning/principal-public-transport-network</w:t>
        </w:r>
      </w:hyperlink>
      <w:r w:rsidRPr="008C76A6">
        <w:t>.</w:t>
      </w:r>
    </w:p>
    <w:p w14:paraId="5976FDF9" w14:textId="77777777" w:rsidR="008C76A6" w:rsidRPr="008C76A6" w:rsidRDefault="008C76A6" w:rsidP="008C76A6">
      <w:pPr>
        <w:pStyle w:val="EndNoteBibliography"/>
        <w:spacing w:after="0"/>
      </w:pPr>
      <w:r w:rsidRPr="008C76A6">
        <w:t>4.</w:t>
      </w:r>
      <w:r w:rsidRPr="008C76A6">
        <w:tab/>
        <w:t>Department of Environment Land Water and Planning. Victoria in Future 2016. Melbourne: DELWP; 2017.</w:t>
      </w:r>
    </w:p>
    <w:p w14:paraId="48CE9BC4" w14:textId="77777777" w:rsidR="008C76A6" w:rsidRPr="008C76A6" w:rsidRDefault="008C76A6" w:rsidP="008C76A6">
      <w:pPr>
        <w:pStyle w:val="EndNoteBibliography"/>
        <w:spacing w:after="0"/>
      </w:pPr>
      <w:r w:rsidRPr="008C76A6">
        <w:t>5.</w:t>
      </w:r>
      <w:r w:rsidRPr="008C76A6">
        <w:tab/>
        <w:t>Public Transport Victoria. Rail Network Development Plan. Melbourne: PTV; 2012.</w:t>
      </w:r>
    </w:p>
    <w:p w14:paraId="58450138" w14:textId="77777777" w:rsidR="008C76A6" w:rsidRPr="008C76A6" w:rsidRDefault="008C76A6" w:rsidP="008C76A6">
      <w:pPr>
        <w:pStyle w:val="EndNoteBibliography"/>
      </w:pPr>
      <w:r w:rsidRPr="008C76A6">
        <w:t>6.</w:t>
      </w:r>
      <w:r w:rsidRPr="008C76A6">
        <w:tab/>
        <w:t>Schurer J, Curtis C, McLeod S. Making Melbourne's public transport network multi-directional: Can the associated accessibility boost mobilise latent potential for ridership and city-building?  38th Australasian Transport Research Forum (ATRF); Melbourne2016.</w:t>
      </w:r>
    </w:p>
    <w:p w14:paraId="2593D97E" w14:textId="12F83CE6" w:rsidR="00BF48BD" w:rsidRDefault="002A37EE">
      <w:r w:rsidRPr="00AF2BB7">
        <w:rPr>
          <w:sz w:val="24"/>
          <w:szCs w:val="24"/>
        </w:rPr>
        <w:fldChar w:fldCharType="end"/>
      </w:r>
    </w:p>
    <w:sectPr w:rsidR="00BF4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pwfsfen59vz7ef9w95zp2wdsxx90ezd9rv&quot;&gt;Master Endnote_vb_Sep 2017&lt;record-ids&gt;&lt;item&gt;2122&lt;/item&gt;&lt;item&gt;2123&lt;/item&gt;&lt;item&gt;2264&lt;/item&gt;&lt;item&gt;2265&lt;/item&gt;&lt;item&gt;2266&lt;/item&gt;&lt;item&gt;2267&lt;/item&gt;&lt;/record-ids&gt;&lt;/item&gt;&lt;/Libraries&gt;"/>
  </w:docVars>
  <w:rsids>
    <w:rsidRoot w:val="00880643"/>
    <w:rsid w:val="00171A45"/>
    <w:rsid w:val="00232973"/>
    <w:rsid w:val="002A30F1"/>
    <w:rsid w:val="002A37EE"/>
    <w:rsid w:val="002D4757"/>
    <w:rsid w:val="00322B93"/>
    <w:rsid w:val="0045313C"/>
    <w:rsid w:val="005268C2"/>
    <w:rsid w:val="007D78A7"/>
    <w:rsid w:val="00845017"/>
    <w:rsid w:val="008523CE"/>
    <w:rsid w:val="00870351"/>
    <w:rsid w:val="00880643"/>
    <w:rsid w:val="00891535"/>
    <w:rsid w:val="008978A0"/>
    <w:rsid w:val="008C76A6"/>
    <w:rsid w:val="00A030B1"/>
    <w:rsid w:val="00A042B6"/>
    <w:rsid w:val="00A37B31"/>
    <w:rsid w:val="00AF2BB7"/>
    <w:rsid w:val="00BF48BD"/>
    <w:rsid w:val="00D461BE"/>
    <w:rsid w:val="00D50392"/>
    <w:rsid w:val="00D6758B"/>
    <w:rsid w:val="00E32EF1"/>
    <w:rsid w:val="00F118A2"/>
    <w:rsid w:val="00F5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98F8"/>
  <w15:docId w15:val="{08309068-6E8A-4CF6-B64E-02065AC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43"/>
    <w:rPr>
      <w:color w:val="0563C1" w:themeColor="hyperlink"/>
      <w:u w:val="single"/>
    </w:rPr>
  </w:style>
  <w:style w:type="table" w:styleId="TableGrid">
    <w:name w:val="Table Grid"/>
    <w:basedOn w:val="TableNormal"/>
    <w:uiPriority w:val="59"/>
    <w:rsid w:val="0088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EE"/>
    <w:rPr>
      <w:rFonts w:ascii="Segoe UI" w:hAnsi="Segoe UI" w:cs="Segoe UI"/>
      <w:sz w:val="18"/>
      <w:szCs w:val="18"/>
    </w:rPr>
  </w:style>
  <w:style w:type="character" w:styleId="CommentReference">
    <w:name w:val="annotation reference"/>
    <w:basedOn w:val="DefaultParagraphFont"/>
    <w:uiPriority w:val="99"/>
    <w:semiHidden/>
    <w:unhideWhenUsed/>
    <w:rsid w:val="002A37EE"/>
    <w:rPr>
      <w:sz w:val="16"/>
      <w:szCs w:val="16"/>
    </w:rPr>
  </w:style>
  <w:style w:type="paragraph" w:styleId="CommentText">
    <w:name w:val="annotation text"/>
    <w:basedOn w:val="Normal"/>
    <w:link w:val="CommentTextChar"/>
    <w:uiPriority w:val="99"/>
    <w:semiHidden/>
    <w:unhideWhenUsed/>
    <w:rsid w:val="002A37EE"/>
    <w:pPr>
      <w:spacing w:line="240" w:lineRule="auto"/>
    </w:pPr>
    <w:rPr>
      <w:sz w:val="20"/>
      <w:szCs w:val="20"/>
    </w:rPr>
  </w:style>
  <w:style w:type="character" w:customStyle="1" w:styleId="CommentTextChar">
    <w:name w:val="Comment Text Char"/>
    <w:basedOn w:val="DefaultParagraphFont"/>
    <w:link w:val="CommentText"/>
    <w:uiPriority w:val="99"/>
    <w:semiHidden/>
    <w:rsid w:val="002A37EE"/>
    <w:rPr>
      <w:sz w:val="20"/>
      <w:szCs w:val="20"/>
    </w:rPr>
  </w:style>
  <w:style w:type="paragraph" w:styleId="CommentSubject">
    <w:name w:val="annotation subject"/>
    <w:basedOn w:val="CommentText"/>
    <w:next w:val="CommentText"/>
    <w:link w:val="CommentSubjectChar"/>
    <w:uiPriority w:val="99"/>
    <w:semiHidden/>
    <w:unhideWhenUsed/>
    <w:rsid w:val="002A37EE"/>
    <w:rPr>
      <w:b/>
      <w:bCs/>
    </w:rPr>
  </w:style>
  <w:style w:type="character" w:customStyle="1" w:styleId="CommentSubjectChar">
    <w:name w:val="Comment Subject Char"/>
    <w:basedOn w:val="CommentTextChar"/>
    <w:link w:val="CommentSubject"/>
    <w:uiPriority w:val="99"/>
    <w:semiHidden/>
    <w:rsid w:val="002A37EE"/>
    <w:rPr>
      <w:b/>
      <w:bCs/>
      <w:sz w:val="20"/>
      <w:szCs w:val="20"/>
    </w:rPr>
  </w:style>
  <w:style w:type="paragraph" w:customStyle="1" w:styleId="EndNoteBibliographyTitle">
    <w:name w:val="EndNote Bibliography Title"/>
    <w:basedOn w:val="Normal"/>
    <w:link w:val="EndNoteBibliographyTitleChar"/>
    <w:rsid w:val="002A37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A37EE"/>
    <w:rPr>
      <w:rFonts w:ascii="Calibri" w:hAnsi="Calibri" w:cs="Calibri"/>
      <w:noProof/>
      <w:lang w:val="en-US"/>
    </w:rPr>
  </w:style>
  <w:style w:type="paragraph" w:customStyle="1" w:styleId="EndNoteBibliography">
    <w:name w:val="EndNote Bibliography"/>
    <w:basedOn w:val="Normal"/>
    <w:link w:val="EndNoteBibliographyChar"/>
    <w:rsid w:val="002A37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A37E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ort.vic.gov.au/about/planning/principal-public-transport-network" TargetMode="External"/><Relationship Id="rId5" Type="http://schemas.openxmlformats.org/officeDocument/2006/relationships/hyperlink" Target="http://www.ptv.vic.gov.au/about-ptv/data-and-reports/growing-our-rail-network-2018-2025/" TargetMode="External"/><Relationship Id="rId4" Type="http://schemas.openxmlformats.org/officeDocument/2006/relationships/hyperlink" Target="http://www.abs.gov.au/websitedbs/censushome.nsf/hom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Brown</dc:creator>
  <cp:lastModifiedBy>Victoria Brown</cp:lastModifiedBy>
  <cp:revision>4</cp:revision>
  <dcterms:created xsi:type="dcterms:W3CDTF">2019-05-14T00:55:00Z</dcterms:created>
  <dcterms:modified xsi:type="dcterms:W3CDTF">2019-05-16T02:53:00Z</dcterms:modified>
</cp:coreProperties>
</file>