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BC" w:rsidRPr="00830B8A" w:rsidRDefault="007813BC" w:rsidP="007813BC">
      <w:pPr>
        <w:pStyle w:val="Caption"/>
        <w:keepNext/>
        <w:spacing w:after="0" w:line="276" w:lineRule="auto"/>
        <w:jc w:val="both"/>
        <w:rPr>
          <w:i/>
          <w:color w:val="auto"/>
          <w:sz w:val="22"/>
        </w:rPr>
      </w:pPr>
      <w:bookmarkStart w:id="0" w:name="_Ref523735220"/>
      <w:r w:rsidRPr="00830B8A">
        <w:rPr>
          <w:b w:val="0"/>
          <w:color w:val="auto"/>
          <w:sz w:val="22"/>
        </w:rPr>
        <w:t xml:space="preserve">Additional file </w:t>
      </w:r>
      <w:r w:rsidR="00780A01" w:rsidRPr="00830B8A">
        <w:rPr>
          <w:b w:val="0"/>
          <w:color w:val="auto"/>
          <w:sz w:val="22"/>
        </w:rPr>
        <w:t>7</w:t>
      </w:r>
      <w:r w:rsidRPr="00830B8A">
        <w:rPr>
          <w:b w:val="0"/>
          <w:color w:val="auto"/>
          <w:sz w:val="22"/>
        </w:rPr>
        <w:t>:</w:t>
      </w:r>
      <w:r w:rsidRPr="00830B8A">
        <w:rPr>
          <w:color w:val="auto"/>
          <w:sz w:val="22"/>
        </w:rPr>
        <w:t xml:space="preserve"> </w:t>
      </w:r>
      <w:r w:rsidR="00E2571F" w:rsidRPr="00830B8A">
        <w:rPr>
          <w:color w:val="auto"/>
          <w:sz w:val="22"/>
        </w:rPr>
        <w:t xml:space="preserve">Table </w:t>
      </w:r>
      <w:bookmarkEnd w:id="0"/>
      <w:r w:rsidR="00E2571F" w:rsidRPr="00830B8A">
        <w:rPr>
          <w:color w:val="auto"/>
          <w:sz w:val="22"/>
        </w:rPr>
        <w:t>S4</w:t>
      </w:r>
      <w:r w:rsidR="00E2571F" w:rsidRPr="00830B8A">
        <w:rPr>
          <w:i/>
          <w:color w:val="auto"/>
          <w:sz w:val="22"/>
        </w:rPr>
        <w:t xml:space="preserve"> </w:t>
      </w:r>
    </w:p>
    <w:p w:rsidR="007813BC" w:rsidRPr="00830B8A" w:rsidRDefault="007813BC" w:rsidP="007813BC">
      <w:pPr>
        <w:pStyle w:val="Caption"/>
        <w:keepNext/>
        <w:spacing w:after="0" w:line="276" w:lineRule="auto"/>
        <w:jc w:val="both"/>
        <w:rPr>
          <w:color w:val="auto"/>
        </w:rPr>
      </w:pPr>
    </w:p>
    <w:p w:rsidR="00E2571F" w:rsidRPr="00830B8A" w:rsidRDefault="00E2571F" w:rsidP="007813BC">
      <w:pPr>
        <w:pStyle w:val="Caption"/>
        <w:keepNext/>
        <w:spacing w:after="0" w:line="276" w:lineRule="auto"/>
        <w:jc w:val="both"/>
        <w:rPr>
          <w:b w:val="0"/>
        </w:rPr>
      </w:pPr>
      <w:proofErr w:type="spellStart"/>
      <w:r w:rsidRPr="00830B8A">
        <w:rPr>
          <w:b w:val="0"/>
          <w:color w:val="auto"/>
        </w:rPr>
        <w:t>Uni</w:t>
      </w:r>
      <w:proofErr w:type="spellEnd"/>
      <w:r w:rsidRPr="00830B8A">
        <w:rPr>
          <w:b w:val="0"/>
          <w:color w:val="auto"/>
        </w:rPr>
        <w:t>- and multivariate cox regression of MEIS2 RNA expression in the Taylor microarray cohort</w:t>
      </w:r>
      <w:r w:rsidR="00830B8A" w:rsidRPr="00830B8A">
        <w:rPr>
          <w:b w:val="0"/>
          <w:color w:val="aut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19"/>
        <w:gridCol w:w="1709"/>
        <w:gridCol w:w="672"/>
        <w:gridCol w:w="778"/>
        <w:gridCol w:w="1709"/>
        <w:gridCol w:w="672"/>
        <w:gridCol w:w="794"/>
      </w:tblGrid>
      <w:tr w:rsidR="00E2571F" w:rsidRPr="00362590" w:rsidTr="00E2571F">
        <w:trPr>
          <w:trHeight w:val="341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2571F" w:rsidRPr="00362590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62590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E2571F" w:rsidRPr="00362590" w:rsidRDefault="00E2571F" w:rsidP="00E257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2590">
              <w:rPr>
                <w:b/>
                <w:sz w:val="20"/>
                <w:szCs w:val="20"/>
              </w:rPr>
              <w:t>Univariate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E2571F" w:rsidRPr="00362590" w:rsidRDefault="00E2571F" w:rsidP="00E257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2590">
              <w:rPr>
                <w:b/>
                <w:sz w:val="20"/>
                <w:szCs w:val="20"/>
              </w:rPr>
              <w:t>Multivariate</w:t>
            </w:r>
          </w:p>
        </w:tc>
      </w:tr>
      <w:tr w:rsidR="00E2571F" w:rsidRPr="00362590" w:rsidTr="00E2571F">
        <w:trPr>
          <w:trHeight w:val="503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362590">
              <w:rPr>
                <w:b/>
                <w:bCs/>
                <w:sz w:val="20"/>
                <w:szCs w:val="20"/>
              </w:rPr>
              <w:t xml:space="preserve"> (CI)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b/>
                <w:bCs/>
                <w:sz w:val="20"/>
                <w:szCs w:val="20"/>
              </w:rPr>
              <w:t>p-</w:t>
            </w:r>
            <w:proofErr w:type="spellStart"/>
            <w:r w:rsidRPr="00362590">
              <w:rPr>
                <w:b/>
                <w:bCs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2571F" w:rsidRPr="00E2571F" w:rsidRDefault="00E2571F" w:rsidP="00E2571F">
            <w:pPr>
              <w:spacing w:after="0"/>
              <w:jc w:val="both"/>
              <w:rPr>
                <w:sz w:val="18"/>
                <w:szCs w:val="19"/>
              </w:rPr>
            </w:pPr>
            <w:r w:rsidRPr="00E2571F">
              <w:rPr>
                <w:b/>
                <w:bCs/>
                <w:sz w:val="18"/>
                <w:szCs w:val="19"/>
              </w:rPr>
              <w:t>C-index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362590">
              <w:rPr>
                <w:b/>
                <w:bCs/>
                <w:sz w:val="20"/>
                <w:szCs w:val="20"/>
              </w:rPr>
              <w:t xml:space="preserve"> (CI)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b/>
                <w:bCs/>
                <w:sz w:val="20"/>
                <w:szCs w:val="20"/>
              </w:rPr>
              <w:t>p-</w:t>
            </w:r>
            <w:proofErr w:type="spellStart"/>
            <w:r w:rsidRPr="00362590">
              <w:rPr>
                <w:b/>
                <w:bCs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b/>
                <w:bCs/>
                <w:sz w:val="20"/>
                <w:szCs w:val="20"/>
              </w:rPr>
              <w:t>C-</w:t>
            </w:r>
            <w:r w:rsidRPr="00E2571F">
              <w:rPr>
                <w:b/>
                <w:bCs/>
                <w:sz w:val="18"/>
                <w:szCs w:val="20"/>
              </w:rPr>
              <w:t>index</w:t>
            </w:r>
          </w:p>
        </w:tc>
      </w:tr>
      <w:tr w:rsidR="00E2571F" w:rsidRPr="00362590" w:rsidTr="00E2571F">
        <w:trPr>
          <w:trHeight w:val="449"/>
        </w:trPr>
        <w:tc>
          <w:tcPr>
            <w:tcW w:w="0" w:type="auto"/>
            <w:gridSpan w:val="8"/>
            <w:shd w:val="clear" w:color="auto" w:fill="D9D9D9" w:themeFill="background1" w:themeFillShade="D9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b/>
                <w:sz w:val="20"/>
                <w:szCs w:val="20"/>
              </w:rPr>
              <w:t>Continuous expression</w:t>
            </w:r>
          </w:p>
        </w:tc>
      </w:tr>
      <w:tr w:rsidR="00E2571F" w:rsidRPr="00362590" w:rsidTr="00E2571F">
        <w:trPr>
          <w:trHeight w:val="449"/>
        </w:trPr>
        <w:tc>
          <w:tcPr>
            <w:tcW w:w="1975" w:type="dxa"/>
            <w:shd w:val="clear" w:color="auto" w:fill="auto"/>
          </w:tcPr>
          <w:p w:rsidR="00E2571F" w:rsidRPr="00362590" w:rsidRDefault="00E2571F" w:rsidP="00E2571F">
            <w:pPr>
              <w:spacing w:after="0"/>
              <w:rPr>
                <w:b/>
                <w:sz w:val="20"/>
                <w:szCs w:val="20"/>
              </w:rPr>
            </w:pPr>
            <w:r w:rsidRPr="00362590">
              <w:rPr>
                <w:b/>
                <w:sz w:val="20"/>
                <w:szCs w:val="20"/>
              </w:rPr>
              <w:t>MEIS2 RNA expression</w:t>
            </w:r>
          </w:p>
        </w:tc>
        <w:tc>
          <w:tcPr>
            <w:tcW w:w="1319" w:type="dxa"/>
            <w:shd w:val="clear" w:color="auto" w:fill="auto"/>
          </w:tcPr>
          <w:p w:rsidR="00E2571F" w:rsidRPr="00362590" w:rsidRDefault="00E2571F" w:rsidP="00E2571F">
            <w:pPr>
              <w:spacing w:after="0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Cont.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0.50 (0.28-0.90)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0.020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0.598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0.88 (0.51-1.53)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0.652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0.809</w:t>
            </w:r>
          </w:p>
        </w:tc>
      </w:tr>
      <w:tr w:rsidR="00E2571F" w:rsidRPr="00362590" w:rsidTr="00E2571F">
        <w:trPr>
          <w:trHeight w:val="476"/>
        </w:trPr>
        <w:tc>
          <w:tcPr>
            <w:tcW w:w="1975" w:type="dxa"/>
            <w:vMerge w:val="restart"/>
            <w:shd w:val="clear" w:color="auto" w:fill="auto"/>
            <w:hideMark/>
          </w:tcPr>
          <w:p w:rsidR="00E2571F" w:rsidRPr="00F42BE9" w:rsidRDefault="00E2571F" w:rsidP="00E2571F">
            <w:pPr>
              <w:spacing w:after="0"/>
              <w:jc w:val="both"/>
              <w:rPr>
                <w:b/>
                <w:sz w:val="20"/>
                <w:szCs w:val="20"/>
                <w:highlight w:val="yellow"/>
              </w:rPr>
            </w:pPr>
            <w:r w:rsidRPr="00E2571F">
              <w:rPr>
                <w:b/>
                <w:sz w:val="20"/>
                <w:szCs w:val="21"/>
              </w:rPr>
              <w:t xml:space="preserve">Path. Gleason Score </w:t>
            </w:r>
          </w:p>
        </w:tc>
        <w:tc>
          <w:tcPr>
            <w:tcW w:w="1319" w:type="dxa"/>
            <w:shd w:val="clear" w:color="auto" w:fill="auto"/>
            <w:hideMark/>
          </w:tcPr>
          <w:p w:rsidR="00E2571F" w:rsidRPr="00B354AE" w:rsidRDefault="00E2571F" w:rsidP="00E2571F">
            <w:pPr>
              <w:spacing w:after="0"/>
              <w:rPr>
                <w:sz w:val="20"/>
                <w:szCs w:val="20"/>
                <w:highlight w:val="yellow"/>
              </w:rPr>
            </w:pPr>
            <w:r>
              <w:rPr>
                <w:sz w:val="21"/>
                <w:szCs w:val="21"/>
              </w:rPr>
              <w:t>&lt;7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0.769</w:t>
            </w:r>
          </w:p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362590" w:rsidTr="00E2571F">
        <w:trPr>
          <w:trHeight w:val="476"/>
        </w:trPr>
        <w:tc>
          <w:tcPr>
            <w:tcW w:w="1975" w:type="dxa"/>
            <w:vMerge/>
            <w:shd w:val="clear" w:color="auto" w:fill="auto"/>
          </w:tcPr>
          <w:p w:rsidR="00E2571F" w:rsidRPr="00B354AE" w:rsidRDefault="00E2571F" w:rsidP="00E2571F">
            <w:pPr>
              <w:spacing w:after="0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19" w:type="dxa"/>
            <w:shd w:val="clear" w:color="auto" w:fill="auto"/>
          </w:tcPr>
          <w:p w:rsidR="00E2571F" w:rsidRPr="00B354AE" w:rsidRDefault="00E2571F" w:rsidP="00E2571F">
            <w:pPr>
              <w:spacing w:after="0"/>
              <w:rPr>
                <w:sz w:val="20"/>
                <w:szCs w:val="20"/>
                <w:highlight w:val="yellow"/>
              </w:rPr>
            </w:pPr>
            <w:r>
              <w:rPr>
                <w:sz w:val="21"/>
                <w:szCs w:val="21"/>
              </w:rPr>
              <w:t>=7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3.69 (1.08-12.60)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0.037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2.96 (0.85-10.29)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0.087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362590" w:rsidTr="00E2571F">
        <w:trPr>
          <w:trHeight w:val="476"/>
        </w:trPr>
        <w:tc>
          <w:tcPr>
            <w:tcW w:w="1975" w:type="dxa"/>
            <w:vMerge/>
            <w:shd w:val="clear" w:color="auto" w:fill="auto"/>
          </w:tcPr>
          <w:p w:rsidR="00E2571F" w:rsidRPr="00B354AE" w:rsidRDefault="00E2571F" w:rsidP="00E2571F">
            <w:pPr>
              <w:spacing w:after="0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19" w:type="dxa"/>
            <w:shd w:val="clear" w:color="auto" w:fill="auto"/>
          </w:tcPr>
          <w:p w:rsidR="00E2571F" w:rsidRPr="00B354AE" w:rsidRDefault="00E2571F" w:rsidP="00E2571F">
            <w:pPr>
              <w:spacing w:after="0"/>
              <w:rPr>
                <w:sz w:val="20"/>
                <w:szCs w:val="20"/>
                <w:highlight w:val="yellow"/>
              </w:rPr>
            </w:pPr>
            <w:r>
              <w:rPr>
                <w:sz w:val="21"/>
                <w:szCs w:val="21"/>
              </w:rPr>
              <w:t>&gt;7</w:t>
            </w:r>
          </w:p>
        </w:tc>
        <w:tc>
          <w:tcPr>
            <w:tcW w:w="0" w:type="auto"/>
            <w:shd w:val="clear" w:color="auto" w:fill="auto"/>
          </w:tcPr>
          <w:p w:rsidR="00E2571F" w:rsidRPr="00E2571F" w:rsidRDefault="00E2571F" w:rsidP="00E2571F">
            <w:pPr>
              <w:spacing w:after="0"/>
              <w:rPr>
                <w:sz w:val="19"/>
                <w:szCs w:val="19"/>
              </w:rPr>
            </w:pPr>
            <w:r w:rsidRPr="00E2571F">
              <w:rPr>
                <w:sz w:val="19"/>
                <w:szCs w:val="19"/>
              </w:rPr>
              <w:t>24.83 (6.90-89.30)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15.08 (3.87-58.71)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362590" w:rsidTr="00E2571F">
        <w:trPr>
          <w:trHeight w:val="251"/>
        </w:trPr>
        <w:tc>
          <w:tcPr>
            <w:tcW w:w="1975" w:type="dxa"/>
            <w:shd w:val="clear" w:color="auto" w:fill="auto"/>
            <w:hideMark/>
          </w:tcPr>
          <w:p w:rsidR="00E2571F" w:rsidRPr="00362590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62590">
              <w:rPr>
                <w:b/>
                <w:sz w:val="20"/>
                <w:szCs w:val="20"/>
              </w:rPr>
              <w:t>PSA</w:t>
            </w:r>
          </w:p>
        </w:tc>
        <w:tc>
          <w:tcPr>
            <w:tcW w:w="1319" w:type="dxa"/>
            <w:shd w:val="clear" w:color="auto" w:fill="auto"/>
            <w:hideMark/>
          </w:tcPr>
          <w:p w:rsidR="00E2571F" w:rsidRPr="00362590" w:rsidRDefault="00E2571F" w:rsidP="00E2571F">
            <w:pPr>
              <w:spacing w:after="0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 Cont.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1.02 (1.01-1.04)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0.645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1.02 (1.00-1.04)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0.027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362590" w:rsidTr="00E2571F">
        <w:trPr>
          <w:trHeight w:val="413"/>
        </w:trPr>
        <w:tc>
          <w:tcPr>
            <w:tcW w:w="1975" w:type="dxa"/>
            <w:shd w:val="clear" w:color="auto" w:fill="auto"/>
            <w:hideMark/>
          </w:tcPr>
          <w:p w:rsidR="00E2571F" w:rsidRPr="00362590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62590">
              <w:rPr>
                <w:b/>
                <w:sz w:val="20"/>
                <w:szCs w:val="20"/>
              </w:rPr>
              <w:t>Path. T-stage</w:t>
            </w:r>
          </w:p>
        </w:tc>
        <w:tc>
          <w:tcPr>
            <w:tcW w:w="1319" w:type="dxa"/>
            <w:shd w:val="clear" w:color="auto" w:fill="auto"/>
            <w:hideMark/>
          </w:tcPr>
          <w:p w:rsidR="00E2571F" w:rsidRPr="00362590" w:rsidRDefault="00E2571F" w:rsidP="00E2571F">
            <w:pPr>
              <w:spacing w:after="0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T2 vs. T3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4.12 (2.01-8.44)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0.694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2.72 (1.25-5.91)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0.011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362590" w:rsidTr="00E2571F">
        <w:trPr>
          <w:trHeight w:val="413"/>
        </w:trPr>
        <w:tc>
          <w:tcPr>
            <w:tcW w:w="0" w:type="auto"/>
            <w:gridSpan w:val="8"/>
            <w:shd w:val="clear" w:color="auto" w:fill="D9D9D9" w:themeFill="background1" w:themeFillShade="D9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b/>
                <w:sz w:val="20"/>
                <w:szCs w:val="20"/>
              </w:rPr>
              <w:t>Dichotomized expression</w:t>
            </w:r>
          </w:p>
        </w:tc>
      </w:tr>
      <w:tr w:rsidR="00E2571F" w:rsidRPr="00362590" w:rsidTr="00E2571F">
        <w:trPr>
          <w:trHeight w:val="413"/>
        </w:trPr>
        <w:tc>
          <w:tcPr>
            <w:tcW w:w="1975" w:type="dxa"/>
            <w:shd w:val="clear" w:color="auto" w:fill="auto"/>
          </w:tcPr>
          <w:p w:rsidR="00E2571F" w:rsidRPr="00362590" w:rsidRDefault="00E2571F" w:rsidP="00E2571F">
            <w:pPr>
              <w:spacing w:after="0"/>
              <w:rPr>
                <w:b/>
                <w:sz w:val="20"/>
                <w:szCs w:val="20"/>
              </w:rPr>
            </w:pPr>
            <w:r w:rsidRPr="00362590">
              <w:rPr>
                <w:b/>
                <w:sz w:val="20"/>
                <w:szCs w:val="20"/>
              </w:rPr>
              <w:t>MEIS2 RNA expression</w:t>
            </w:r>
          </w:p>
        </w:tc>
        <w:tc>
          <w:tcPr>
            <w:tcW w:w="1319" w:type="dxa"/>
            <w:shd w:val="clear" w:color="auto" w:fill="auto"/>
          </w:tcPr>
          <w:p w:rsidR="00E2571F" w:rsidRPr="00362590" w:rsidRDefault="00E2571F" w:rsidP="00E2571F">
            <w:pPr>
              <w:spacing w:after="0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Low vs. high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0.25 (0.11-0.54)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0.617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0.63 (0.25-1.59)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0.331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0.816</w:t>
            </w:r>
          </w:p>
        </w:tc>
      </w:tr>
      <w:tr w:rsidR="00E2571F" w:rsidRPr="00362590" w:rsidTr="00E2571F">
        <w:trPr>
          <w:trHeight w:val="413"/>
        </w:trPr>
        <w:tc>
          <w:tcPr>
            <w:tcW w:w="1975" w:type="dxa"/>
            <w:vMerge w:val="restart"/>
            <w:shd w:val="clear" w:color="auto" w:fill="auto"/>
          </w:tcPr>
          <w:p w:rsidR="00E2571F" w:rsidRPr="00E2571F" w:rsidRDefault="00E2571F" w:rsidP="00E2571F">
            <w:pPr>
              <w:spacing w:after="0"/>
              <w:jc w:val="both"/>
              <w:rPr>
                <w:b/>
                <w:sz w:val="20"/>
                <w:szCs w:val="20"/>
                <w:highlight w:val="yellow"/>
              </w:rPr>
            </w:pPr>
            <w:r w:rsidRPr="00E2571F">
              <w:rPr>
                <w:b/>
                <w:sz w:val="20"/>
                <w:szCs w:val="20"/>
              </w:rPr>
              <w:t xml:space="preserve">Path. Gleason Score </w:t>
            </w:r>
          </w:p>
        </w:tc>
        <w:tc>
          <w:tcPr>
            <w:tcW w:w="1319" w:type="dxa"/>
            <w:shd w:val="clear" w:color="auto" w:fill="auto"/>
          </w:tcPr>
          <w:p w:rsidR="00E2571F" w:rsidRPr="00B354AE" w:rsidRDefault="00E2571F" w:rsidP="00E2571F">
            <w:pPr>
              <w:spacing w:after="0"/>
              <w:rPr>
                <w:sz w:val="20"/>
                <w:szCs w:val="20"/>
                <w:highlight w:val="yellow"/>
              </w:rPr>
            </w:pPr>
            <w:r>
              <w:rPr>
                <w:sz w:val="21"/>
                <w:szCs w:val="21"/>
              </w:rPr>
              <w:t>&lt;7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0.769</w:t>
            </w:r>
          </w:p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362590" w:rsidTr="00E2571F">
        <w:trPr>
          <w:trHeight w:val="413"/>
        </w:trPr>
        <w:tc>
          <w:tcPr>
            <w:tcW w:w="1975" w:type="dxa"/>
            <w:vMerge/>
            <w:shd w:val="clear" w:color="auto" w:fill="auto"/>
          </w:tcPr>
          <w:p w:rsidR="00E2571F" w:rsidRPr="00B354AE" w:rsidRDefault="00E2571F" w:rsidP="00E2571F">
            <w:pPr>
              <w:spacing w:after="0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19" w:type="dxa"/>
            <w:shd w:val="clear" w:color="auto" w:fill="auto"/>
          </w:tcPr>
          <w:p w:rsidR="00E2571F" w:rsidRPr="00B354AE" w:rsidRDefault="00E2571F" w:rsidP="00E2571F">
            <w:pPr>
              <w:spacing w:after="0"/>
              <w:rPr>
                <w:sz w:val="20"/>
                <w:szCs w:val="20"/>
                <w:highlight w:val="yellow"/>
              </w:rPr>
            </w:pPr>
            <w:r>
              <w:rPr>
                <w:sz w:val="21"/>
                <w:szCs w:val="21"/>
              </w:rPr>
              <w:t>=7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3.69 (1.08-12.60)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0.037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3.01 (0.87-10.43)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0.083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362590" w:rsidTr="00E2571F">
        <w:trPr>
          <w:trHeight w:val="413"/>
        </w:trPr>
        <w:tc>
          <w:tcPr>
            <w:tcW w:w="1975" w:type="dxa"/>
            <w:vMerge/>
            <w:shd w:val="clear" w:color="auto" w:fill="auto"/>
          </w:tcPr>
          <w:p w:rsidR="00E2571F" w:rsidRPr="00B354AE" w:rsidRDefault="00E2571F" w:rsidP="00E2571F">
            <w:pPr>
              <w:spacing w:after="0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19" w:type="dxa"/>
            <w:shd w:val="clear" w:color="auto" w:fill="auto"/>
          </w:tcPr>
          <w:p w:rsidR="00E2571F" w:rsidRPr="00B354AE" w:rsidRDefault="00E2571F" w:rsidP="00E2571F">
            <w:pPr>
              <w:spacing w:after="0"/>
              <w:rPr>
                <w:sz w:val="20"/>
                <w:szCs w:val="20"/>
                <w:highlight w:val="yellow"/>
              </w:rPr>
            </w:pPr>
            <w:r>
              <w:rPr>
                <w:sz w:val="21"/>
                <w:szCs w:val="21"/>
              </w:rPr>
              <w:t>&gt;7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24.83 (6.90-89.30)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14.02 (3.63-54.20)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362590" w:rsidTr="00E2571F">
        <w:trPr>
          <w:trHeight w:val="413"/>
        </w:trPr>
        <w:tc>
          <w:tcPr>
            <w:tcW w:w="1975" w:type="dxa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62590">
              <w:rPr>
                <w:b/>
                <w:sz w:val="20"/>
                <w:szCs w:val="20"/>
              </w:rPr>
              <w:t>PSA</w:t>
            </w:r>
          </w:p>
        </w:tc>
        <w:tc>
          <w:tcPr>
            <w:tcW w:w="1319" w:type="dxa"/>
            <w:shd w:val="clear" w:color="auto" w:fill="auto"/>
          </w:tcPr>
          <w:p w:rsidR="00E2571F" w:rsidRPr="00362590" w:rsidRDefault="00E2571F" w:rsidP="00E2571F">
            <w:pPr>
              <w:spacing w:after="0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 Cont.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1.02 (1.01-1.04)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0.645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1.01 (1.00-1.04)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0.035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362590" w:rsidTr="00E2571F">
        <w:trPr>
          <w:trHeight w:val="413"/>
        </w:trPr>
        <w:tc>
          <w:tcPr>
            <w:tcW w:w="1975" w:type="dxa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62590">
              <w:rPr>
                <w:b/>
                <w:sz w:val="20"/>
                <w:szCs w:val="20"/>
              </w:rPr>
              <w:t>Path. T-stage</w:t>
            </w:r>
          </w:p>
        </w:tc>
        <w:tc>
          <w:tcPr>
            <w:tcW w:w="1319" w:type="dxa"/>
            <w:shd w:val="clear" w:color="auto" w:fill="auto"/>
          </w:tcPr>
          <w:p w:rsidR="00E2571F" w:rsidRPr="00362590" w:rsidRDefault="00E2571F" w:rsidP="00E2571F">
            <w:pPr>
              <w:spacing w:after="0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T2 vs. T3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4.12 (2.01-8.44)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0.694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2.65 (1.22-5.79)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0.014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E2571F" w:rsidRPr="00830B8A" w:rsidRDefault="00830B8A" w:rsidP="008C34EA">
      <w:pPr>
        <w:rPr>
          <w:sz w:val="18"/>
        </w:rPr>
      </w:pPr>
      <w:r w:rsidRPr="00830B8A">
        <w:rPr>
          <w:i/>
          <w:sz w:val="18"/>
        </w:rPr>
        <w:t>BCR was used as end-point (n=126 patients). Cont.: continuous. Path.: Pathologic. HR: Hazard ratio. CI: Confidence interval. BCR, biochemical recurrence.</w:t>
      </w:r>
      <w:bookmarkStart w:id="1" w:name="_GoBack"/>
      <w:bookmarkEnd w:id="1"/>
    </w:p>
    <w:sectPr w:rsidR="00E2571F" w:rsidRPr="00830B8A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B9" w:rsidRDefault="006A01B9" w:rsidP="006A01B9">
      <w:pPr>
        <w:spacing w:after="0" w:line="240" w:lineRule="auto"/>
      </w:pPr>
      <w:r>
        <w:separator/>
      </w:r>
    </w:p>
  </w:endnote>
  <w:endnote w:type="continuationSeparator" w:id="0">
    <w:p w:rsidR="006A01B9" w:rsidRDefault="006A01B9" w:rsidP="006A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317413"/>
      <w:docPartObj>
        <w:docPartGallery w:val="Page Numbers (Bottom of Page)"/>
        <w:docPartUnique/>
      </w:docPartObj>
    </w:sdtPr>
    <w:sdtEndPr/>
    <w:sdtContent>
      <w:p w:rsidR="006A01B9" w:rsidRDefault="006A01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B8A" w:rsidRPr="00830B8A">
          <w:rPr>
            <w:noProof/>
            <w:lang w:val="da-DK"/>
          </w:rPr>
          <w:t>1</w:t>
        </w:r>
        <w:r>
          <w:fldChar w:fldCharType="end"/>
        </w:r>
      </w:p>
    </w:sdtContent>
  </w:sdt>
  <w:p w:rsidR="006A01B9" w:rsidRDefault="006A0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B9" w:rsidRDefault="006A01B9" w:rsidP="006A01B9">
      <w:pPr>
        <w:spacing w:after="0" w:line="240" w:lineRule="auto"/>
      </w:pPr>
      <w:r>
        <w:separator/>
      </w:r>
    </w:p>
  </w:footnote>
  <w:footnote w:type="continuationSeparator" w:id="0">
    <w:p w:rsidR="006A01B9" w:rsidRDefault="006A01B9" w:rsidP="006A0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1F"/>
    <w:rsid w:val="00277F6B"/>
    <w:rsid w:val="006A01B9"/>
    <w:rsid w:val="00780A01"/>
    <w:rsid w:val="007813BC"/>
    <w:rsid w:val="00830B8A"/>
    <w:rsid w:val="008C34EA"/>
    <w:rsid w:val="00CB6F86"/>
    <w:rsid w:val="00E2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ED59"/>
  <w15:chartTrackingRefBased/>
  <w15:docId w15:val="{9B35B910-E345-439B-AEB9-22F5B0AC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571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571F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2571F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E2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E257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6A0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1B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0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1B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Maibritt Nørgaard</dc:creator>
  <cp:keywords/>
  <dc:description/>
  <cp:lastModifiedBy>Maibritt Nørgaard</cp:lastModifiedBy>
  <cp:revision>6</cp:revision>
  <dcterms:created xsi:type="dcterms:W3CDTF">2019-01-08T19:11:00Z</dcterms:created>
  <dcterms:modified xsi:type="dcterms:W3CDTF">2019-01-09T10:27:00Z</dcterms:modified>
</cp:coreProperties>
</file>