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D" w:rsidRPr="00694F46" w:rsidRDefault="009403AD" w:rsidP="009403AD">
      <w:pPr>
        <w:widowControl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694F4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403AD" w:rsidRPr="00694F46" w:rsidRDefault="009403AD" w:rsidP="009403AD">
      <w:pPr>
        <w:spacing w:line="360" w:lineRule="auto"/>
        <w:jc w:val="left"/>
        <w:rPr>
          <w:rFonts w:ascii="TimesNewRomanPS-BoldMT" w:hAnsi="TimesNewRomanPS-BoldMT" w:hint="eastAsia"/>
          <w:b/>
          <w:bCs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.1 </w:t>
      </w:r>
      <w:r w:rsidRPr="00694F46">
        <w:rPr>
          <w:rFonts w:ascii="TimesNewRomanPS-BoldMT" w:hAnsi="TimesNewRomanPS-BoldMT"/>
          <w:bCs/>
        </w:rPr>
        <w:t>Pairwise comparison matrix on E1.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372"/>
        <w:gridCol w:w="1372"/>
        <w:gridCol w:w="1372"/>
        <w:gridCol w:w="1372"/>
        <w:gridCol w:w="1374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0.5385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/4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137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.1210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/4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.1210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72" w:type="dxa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.2196</w:t>
            </w:r>
          </w:p>
        </w:tc>
      </w:tr>
      <w:tr w:rsidR="009403AD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R=0.0076</w:t>
            </w:r>
          </w:p>
        </w:tc>
      </w:tr>
    </w:tbl>
    <w:p w:rsidR="009403AD" w:rsidRPr="00694F46" w:rsidRDefault="009403AD" w:rsidP="009403AD">
      <w:pPr>
        <w:spacing w:line="360" w:lineRule="auto"/>
        <w:rPr>
          <w:rFonts w:ascii="Times New Roman" w:hAnsi="Times New Roman"/>
        </w:rPr>
      </w:pPr>
    </w:p>
    <w:p w:rsidR="009403AD" w:rsidRPr="00694F46" w:rsidRDefault="009403AD" w:rsidP="009403AD">
      <w:pPr>
        <w:spacing w:line="360" w:lineRule="auto"/>
        <w:jc w:val="left"/>
        <w:rPr>
          <w:rFonts w:ascii="TimesNewRomanPSMT" w:hAnsi="TimesNewRomanPSMT" w:hint="eastAsia"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.2 </w:t>
      </w:r>
      <w:r w:rsidRPr="00694F46">
        <w:rPr>
          <w:rFonts w:ascii="TimesNewRomanPS-BoldMT" w:hAnsi="TimesNewRomanPS-BoldMT"/>
          <w:bCs/>
        </w:rPr>
        <w:t>Pairwise comparison matrix on I2</w:t>
      </w:r>
      <w:r w:rsidRPr="00694F46">
        <w:rPr>
          <w:rFonts w:ascii="TimesNewRomanPSMT" w:hAnsi="TimesNewRomanPSMT"/>
        </w:rPr>
        <w:t>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2129"/>
        <w:gridCol w:w="2129"/>
        <w:gridCol w:w="2136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T</w:t>
            </w:r>
            <w:r w:rsidRPr="00694F46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136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.7500</w:t>
            </w:r>
          </w:p>
        </w:tc>
      </w:tr>
      <w:tr w:rsidR="009403AD" w:rsidRPr="00694F46" w:rsidTr="00951372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T</w:t>
            </w:r>
            <w:r w:rsidRPr="00694F46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129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2129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36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.2500</w:t>
            </w:r>
          </w:p>
        </w:tc>
      </w:tr>
      <w:tr w:rsidR="009403AD" w:rsidRPr="00694F46" w:rsidTr="00951372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</w:t>
            </w:r>
          </w:p>
        </w:tc>
      </w:tr>
    </w:tbl>
    <w:p w:rsidR="009403AD" w:rsidRPr="00694F46" w:rsidRDefault="009403AD" w:rsidP="009403AD">
      <w:pPr>
        <w:spacing w:line="360" w:lineRule="auto"/>
        <w:rPr>
          <w:rFonts w:ascii="Times New Roman" w:hAnsi="Times New Roman"/>
        </w:rPr>
      </w:pPr>
    </w:p>
    <w:p w:rsidR="009403AD" w:rsidRPr="00694F46" w:rsidRDefault="009403AD" w:rsidP="009403AD">
      <w:pPr>
        <w:spacing w:line="360" w:lineRule="auto"/>
        <w:jc w:val="left"/>
        <w:rPr>
          <w:rFonts w:ascii="TimesNewRomanPSMT" w:hAnsi="TimesNewRomanPSMT" w:hint="eastAsia"/>
        </w:rPr>
      </w:pPr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.3 </w:t>
      </w:r>
      <w:r w:rsidRPr="00694F46">
        <w:rPr>
          <w:rFonts w:ascii="TimesNewRomanPS-BoldMT" w:hAnsi="TimesNewRomanPS-BoldMT"/>
          <w:bCs/>
        </w:rPr>
        <w:t>Pairwise comparison matrix on I3</w:t>
      </w:r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2129"/>
        <w:gridCol w:w="2129"/>
        <w:gridCol w:w="2136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2136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2136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.3333</w:t>
            </w:r>
          </w:p>
        </w:tc>
      </w:tr>
      <w:tr w:rsidR="009403AD" w:rsidRPr="00694F46" w:rsidTr="00951372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2129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36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.6667</w:t>
            </w:r>
          </w:p>
        </w:tc>
      </w:tr>
      <w:tr w:rsidR="009403AD" w:rsidRPr="00694F46" w:rsidTr="00951372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</w:t>
            </w:r>
          </w:p>
        </w:tc>
      </w:tr>
    </w:tbl>
    <w:p w:rsidR="009403AD" w:rsidRDefault="009403AD" w:rsidP="009403AD">
      <w:pPr>
        <w:spacing w:line="360" w:lineRule="auto"/>
        <w:rPr>
          <w:rFonts w:ascii="Times New Roman" w:hAnsi="Times New Roman"/>
        </w:rPr>
      </w:pPr>
    </w:p>
    <w:p w:rsidR="009403AD" w:rsidRDefault="009403AD" w:rsidP="009403AD">
      <w:pPr>
        <w:spacing w:line="360" w:lineRule="auto"/>
        <w:rPr>
          <w:rFonts w:ascii="Times New Roman" w:hAnsi="Times New Roman"/>
        </w:rPr>
      </w:pPr>
    </w:p>
    <w:p w:rsidR="009403AD" w:rsidRPr="00694F46" w:rsidRDefault="009403AD" w:rsidP="009403AD">
      <w:pPr>
        <w:spacing w:line="360" w:lineRule="auto"/>
        <w:rPr>
          <w:rFonts w:ascii="Times New Roman" w:hAnsi="Times New Roman"/>
        </w:rPr>
      </w:pPr>
    </w:p>
    <w:p w:rsidR="009403AD" w:rsidRPr="00694F46" w:rsidRDefault="009403AD" w:rsidP="009403AD">
      <w:pPr>
        <w:spacing w:line="360" w:lineRule="auto"/>
        <w:jc w:val="left"/>
        <w:rPr>
          <w:rFonts w:ascii="TimesNewRomanPSMT" w:hAnsi="TimesNewRomanPSMT" w:hint="eastAsia"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.4 </w:t>
      </w:r>
      <w:r w:rsidRPr="00694F46">
        <w:rPr>
          <w:rFonts w:ascii="TimesNewRomanPS-BoldMT" w:hAnsi="TimesNewRomanPS-BoldMT"/>
          <w:bCs/>
        </w:rPr>
        <w:t>Pairwise comparison matrix on T1</w:t>
      </w:r>
      <w:r w:rsidRPr="00694F46">
        <w:rPr>
          <w:rFonts w:ascii="TimesNewRomanPSMT" w:hAnsi="TimesNewRomanPSMT"/>
        </w:rPr>
        <w:t>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372"/>
        <w:gridCol w:w="1372"/>
        <w:gridCol w:w="1372"/>
        <w:gridCol w:w="1372"/>
        <w:gridCol w:w="1374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lastRenderedPageBreak/>
              <w:t>E</w:t>
            </w:r>
            <w:r w:rsidRPr="00694F46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0.2720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/2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1/3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.1570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I</w:t>
            </w:r>
            <w:r w:rsidRPr="00694F46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.4829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  <w:r w:rsidRPr="00694F46">
              <w:rPr>
                <w:rFonts w:ascii="Times New Roman" w:hAnsi="Times New Roman"/>
              </w:rPr>
              <w:t>/3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</w:t>
            </w:r>
            <w:r w:rsidRPr="00694F4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72" w:type="dxa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1/5</w:t>
            </w:r>
          </w:p>
        </w:tc>
        <w:tc>
          <w:tcPr>
            <w:tcW w:w="1372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7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.0882</w:t>
            </w:r>
          </w:p>
        </w:tc>
      </w:tr>
      <w:tr w:rsidR="009403AD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R=0.0054</w:t>
            </w:r>
          </w:p>
        </w:tc>
      </w:tr>
    </w:tbl>
    <w:p w:rsidR="009403AD" w:rsidRDefault="009403AD" w:rsidP="009403AD">
      <w:pPr>
        <w:widowControl/>
        <w:spacing w:line="360" w:lineRule="auto"/>
        <w:jc w:val="left"/>
        <w:rPr>
          <w:rFonts w:ascii="TimesNewRomanPS-BoldMT" w:hAnsi="TimesNewRomanPS-BoldMT" w:hint="eastAsia"/>
          <w:b/>
          <w:bCs/>
        </w:rPr>
      </w:pPr>
    </w:p>
    <w:p w:rsidR="009403AD" w:rsidRPr="00694F46" w:rsidRDefault="009403AD" w:rsidP="009403AD">
      <w:pPr>
        <w:widowControl/>
        <w:spacing w:line="360" w:lineRule="auto"/>
        <w:jc w:val="left"/>
        <w:rPr>
          <w:rFonts w:ascii="TimesNewRomanPS-BoldMT" w:hAnsi="TimesNewRomanPS-BoldMT" w:hint="eastAsia"/>
          <w:bCs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.5 </w:t>
      </w:r>
      <w:r w:rsidRPr="00694F46">
        <w:rPr>
          <w:rFonts w:ascii="TimesNewRomanPS-BoldMT" w:hAnsi="TimesNewRomanPS-BoldMT"/>
          <w:bCs/>
        </w:rPr>
        <w:t>Pairwise comparison matrix on T2.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1634"/>
        <w:gridCol w:w="1635"/>
        <w:gridCol w:w="1635"/>
        <w:gridCol w:w="1640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.3090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1/3</w:t>
            </w:r>
          </w:p>
        </w:tc>
        <w:tc>
          <w:tcPr>
            <w:tcW w:w="1635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1/5</w:t>
            </w:r>
          </w:p>
        </w:tc>
        <w:tc>
          <w:tcPr>
            <w:tcW w:w="164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.1095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.5816</w:t>
            </w:r>
          </w:p>
        </w:tc>
      </w:tr>
      <w:tr w:rsidR="009403AD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5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R=0.0032</w:t>
            </w:r>
          </w:p>
        </w:tc>
      </w:tr>
    </w:tbl>
    <w:p w:rsidR="009403AD" w:rsidRPr="00694F46" w:rsidRDefault="009403AD" w:rsidP="009403AD">
      <w:pPr>
        <w:widowControl/>
        <w:spacing w:line="360" w:lineRule="auto"/>
        <w:jc w:val="left"/>
        <w:rPr>
          <w:rFonts w:ascii="Times New Roman" w:hAnsi="Times New Roman"/>
        </w:rPr>
      </w:pPr>
    </w:p>
    <w:p w:rsidR="009403AD" w:rsidRPr="00694F46" w:rsidRDefault="009403AD" w:rsidP="009403AD">
      <w:pPr>
        <w:widowControl/>
        <w:spacing w:line="360" w:lineRule="auto"/>
        <w:jc w:val="left"/>
        <w:rPr>
          <w:rFonts w:ascii="TimesNewRomanPSMT" w:hAnsi="TimesNewRomanPSMT" w:hint="eastAsia"/>
        </w:rPr>
      </w:pPr>
      <w:proofErr w:type="gramStart"/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>7</w:t>
      </w:r>
      <w:r w:rsidRPr="00694F46">
        <w:rPr>
          <w:rFonts w:ascii="TimesNewRomanPS-BoldMT" w:hAnsi="TimesNewRomanPS-BoldMT"/>
          <w:b/>
          <w:bCs/>
        </w:rPr>
        <w:t xml:space="preserve">.6 </w:t>
      </w:r>
      <w:r w:rsidRPr="00694F46">
        <w:rPr>
          <w:rFonts w:ascii="TimesNewRomanPS-BoldMT" w:hAnsi="TimesNewRomanPS-BoldMT"/>
          <w:bCs/>
        </w:rPr>
        <w:t>Pairwise comparison matrix on T3.</w:t>
      </w:r>
      <w:proofErr w:type="gramEnd"/>
    </w:p>
    <w:tbl>
      <w:tblPr>
        <w:tblStyle w:val="2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1634"/>
        <w:gridCol w:w="1635"/>
        <w:gridCol w:w="1635"/>
        <w:gridCol w:w="1640"/>
      </w:tblGrid>
      <w:tr w:rsidR="009403AD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</w:tcBorders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W</w:t>
            </w:r>
            <w:r w:rsidRPr="00694F46">
              <w:rPr>
                <w:rFonts w:ascii="Times New Roman" w:hAnsi="Times New Roman"/>
                <w:b w:val="0"/>
              </w:rPr>
              <w:t>eights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163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1/4</w:t>
            </w:r>
          </w:p>
        </w:tc>
        <w:tc>
          <w:tcPr>
            <w:tcW w:w="163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1/3</w:t>
            </w:r>
          </w:p>
        </w:tc>
        <w:tc>
          <w:tcPr>
            <w:tcW w:w="164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.1220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1634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4</w:t>
            </w:r>
          </w:p>
        </w:tc>
        <w:tc>
          <w:tcPr>
            <w:tcW w:w="1635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5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.5584</w:t>
            </w:r>
          </w:p>
        </w:tc>
      </w:tr>
      <w:tr w:rsidR="009403AD" w:rsidRPr="00694F46" w:rsidTr="0095137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1/2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 w:hint="eastAsia"/>
              </w:rPr>
              <w:t>0</w:t>
            </w:r>
            <w:r w:rsidRPr="00694F46">
              <w:rPr>
                <w:rFonts w:ascii="Times New Roman" w:hAnsi="Times New Roman"/>
              </w:rPr>
              <w:t>.3196</w:t>
            </w:r>
          </w:p>
        </w:tc>
      </w:tr>
      <w:tr w:rsidR="009403AD" w:rsidRPr="00694F46" w:rsidTr="00951372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5"/>
            <w:vAlign w:val="center"/>
          </w:tcPr>
          <w:p w:rsidR="009403AD" w:rsidRPr="00694F46" w:rsidRDefault="009403AD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 w:hint="eastAsia"/>
                <w:b w:val="0"/>
              </w:rPr>
              <w:t>C</w:t>
            </w:r>
            <w:r w:rsidRPr="00694F46">
              <w:rPr>
                <w:rFonts w:ascii="Times New Roman" w:hAnsi="Times New Roman"/>
                <w:b w:val="0"/>
              </w:rPr>
              <w:t>R=0.0158</w:t>
            </w:r>
          </w:p>
        </w:tc>
      </w:tr>
    </w:tbl>
    <w:p w:rsidR="009403AD" w:rsidRDefault="009403AD" w:rsidP="009403A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403AD" w:rsidRDefault="009403AD" w:rsidP="009403A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B4682" w:rsidRPr="009403AD" w:rsidRDefault="002B4682" w:rsidP="009403AD">
      <w:bookmarkStart w:id="0" w:name="_GoBack"/>
      <w:bookmarkEnd w:id="0"/>
    </w:p>
    <w:sectPr w:rsidR="002B4682" w:rsidRPr="009403AD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486BB1"/>
    <w:rsid w:val="00633F50"/>
    <w:rsid w:val="00686106"/>
    <w:rsid w:val="007C4704"/>
    <w:rsid w:val="009403AD"/>
    <w:rsid w:val="00AB42D8"/>
    <w:rsid w:val="00B1767B"/>
    <w:rsid w:val="00BC0D6B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708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2019-09-11T18:41:00Z</dcterms:created>
  <dcterms:modified xsi:type="dcterms:W3CDTF">2019-09-11T18:41:00Z</dcterms:modified>
</cp:coreProperties>
</file>