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C2" w:rsidRPr="00817D37" w:rsidRDefault="00D32FC2" w:rsidP="00D32FC2">
      <w:pPr>
        <w:rPr>
          <w:rFonts w:ascii="Times New Roman" w:hAnsi="Times New Roman" w:cs="Times New Roman"/>
          <w:b/>
        </w:rPr>
      </w:pPr>
      <w:r w:rsidRPr="00817D37">
        <w:rPr>
          <w:rFonts w:ascii="Times New Roman" w:hAnsi="Times New Roman" w:cs="Times New Roman"/>
          <w:b/>
        </w:rPr>
        <w:t xml:space="preserve">Supplementary Table 1. Literature Review: Micronutrients and Vaginal </w:t>
      </w:r>
      <w:proofErr w:type="spellStart"/>
      <w:r w:rsidRPr="00817D37">
        <w:rPr>
          <w:rFonts w:ascii="Times New Roman" w:hAnsi="Times New Roman" w:cs="Times New Roman"/>
          <w:b/>
        </w:rPr>
        <w:t>Dysbiosis</w:t>
      </w:r>
      <w:proofErr w:type="spellEnd"/>
    </w:p>
    <w:tbl>
      <w:tblPr>
        <w:tblStyle w:val="TableGrid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990"/>
        <w:gridCol w:w="1800"/>
        <w:gridCol w:w="1350"/>
        <w:gridCol w:w="2250"/>
        <w:gridCol w:w="3510"/>
        <w:gridCol w:w="1530"/>
      </w:tblGrid>
      <w:tr w:rsidR="00D32FC2" w:rsidRPr="00817D37" w:rsidTr="00B972F6">
        <w:trPr>
          <w:trHeight w:val="170"/>
        </w:trPr>
        <w:tc>
          <w:tcPr>
            <w:tcW w:w="108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b/>
                <w:sz w:val="22"/>
                <w:szCs w:val="22"/>
              </w:rPr>
              <w:t>First Author, Year</w:t>
            </w:r>
          </w:p>
        </w:tc>
        <w:tc>
          <w:tcPr>
            <w:tcW w:w="108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b/>
                <w:sz w:val="22"/>
                <w:szCs w:val="22"/>
              </w:rPr>
              <w:t>Study Design</w:t>
            </w:r>
          </w:p>
        </w:tc>
        <w:tc>
          <w:tcPr>
            <w:tcW w:w="99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b/>
                <w:sz w:val="22"/>
                <w:szCs w:val="22"/>
              </w:rPr>
              <w:t>Study Location</w:t>
            </w:r>
          </w:p>
        </w:tc>
        <w:tc>
          <w:tcPr>
            <w:tcW w:w="180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Study Population </w:t>
            </w:r>
          </w:p>
        </w:tc>
        <w:tc>
          <w:tcPr>
            <w:tcW w:w="135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Vaginal </w:t>
            </w:r>
            <w:proofErr w:type="spellStart"/>
            <w:r w:rsidRPr="00817D37">
              <w:rPr>
                <w:rFonts w:ascii="Times New Roman" w:hAnsi="Times New Roman" w:cs="Times New Roman"/>
                <w:b/>
                <w:sz w:val="22"/>
                <w:szCs w:val="22"/>
              </w:rPr>
              <w:t>Dysbiosis</w:t>
            </w:r>
            <w:proofErr w:type="spellEnd"/>
            <w:r w:rsidRPr="00817D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Measure</w:t>
            </w:r>
          </w:p>
        </w:tc>
        <w:tc>
          <w:tcPr>
            <w:tcW w:w="225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b/>
                <w:sz w:val="22"/>
                <w:szCs w:val="22"/>
              </w:rPr>
              <w:t>Nutrient measure</w:t>
            </w:r>
          </w:p>
        </w:tc>
        <w:tc>
          <w:tcPr>
            <w:tcW w:w="351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b/>
                <w:sz w:val="22"/>
                <w:szCs w:val="22"/>
              </w:rPr>
              <w:t>Study Results</w:t>
            </w:r>
          </w:p>
        </w:tc>
        <w:tc>
          <w:tcPr>
            <w:tcW w:w="153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b/>
                <w:sz w:val="22"/>
                <w:szCs w:val="22"/>
              </w:rPr>
              <w:t>Comments</w:t>
            </w:r>
          </w:p>
        </w:tc>
      </w:tr>
      <w:tr w:rsidR="00D32FC2" w:rsidRPr="00817D37" w:rsidTr="00B972F6">
        <w:trPr>
          <w:trHeight w:val="170"/>
        </w:trPr>
        <w:tc>
          <w:tcPr>
            <w:tcW w:w="13590" w:type="dxa"/>
            <w:gridSpan w:val="8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b/>
                <w:sz w:val="22"/>
                <w:szCs w:val="22"/>
              </w:rPr>
              <w:t>Vitamin D</w:t>
            </w:r>
          </w:p>
        </w:tc>
      </w:tr>
      <w:tr w:rsidR="00D32FC2" w:rsidRPr="00817D37" w:rsidTr="00B972F6">
        <w:trPr>
          <w:trHeight w:val="170"/>
        </w:trPr>
        <w:tc>
          <w:tcPr>
            <w:tcW w:w="108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Moore 2018</w:t>
            </w:r>
            <w:r w:rsidRPr="00817D37"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ADDIN EN.CITE &lt;EndNote&gt;&lt;Cite&gt;&lt;Author&gt;Moore&lt;/Author&gt;&lt;Year&gt;2018&lt;/Year&gt;&lt;RecNum&gt;7&lt;/RecNum&gt;&lt;DisplayText&gt;(8)&lt;/DisplayText&gt;&lt;record&gt;&lt;rec-number&gt;7&lt;/rec-number&gt;&lt;foreign-keys&gt;&lt;key app="EN" db-id="zepaxwtxi2xva2et2a7vtzshvev9922sx5ep" timestamp="1552930485"&gt;7&lt;/key&gt;&lt;/foreign-keys&gt;&lt;ref-type name="Journal Article"&gt;17&lt;/ref-type&gt;&lt;contributors&gt;&lt;authors&gt;&lt;author&gt;Moore, K. R.&lt;/author&gt;&lt;author&gt;Harmon, Q. E.&lt;/author&gt;&lt;author&gt;Baird, D. D.&lt;/author&gt;&lt;/authors&gt;&lt;/contributors&gt;&lt;auth-address&gt;Epidemiology Branch A3-05, National Institute of Environmental Health Sciences , Research Triangle Park, North Carolina.&lt;/auth-address&gt;&lt;titles&gt;&lt;title&gt;Serum 25-Hydroxyvitamin D and Risk of Self-Reported Bacterial Vaginosis in a Prospective Cohort Study of Young African American Women&lt;/title&gt;&lt;secondary-title&gt;J Womens Health (Larchmt)&lt;/secondary-title&gt;&lt;/titles&gt;&lt;periodical&gt;&lt;full-title&gt;J Womens Health (Larchmt)&lt;/full-title&gt;&lt;/periodical&gt;&lt;pages&gt;1278-1284&lt;/pages&gt;&lt;volume&gt;27&lt;/volume&gt;&lt;number&gt;10&lt;/number&gt;&lt;keywords&gt;&lt;keyword&gt;bacterial vaginosis&lt;/keyword&gt;&lt;keyword&gt;prospective&lt;/keyword&gt;&lt;keyword&gt;vitamin D&lt;/keyword&gt;&lt;/keywords&gt;&lt;dates&gt;&lt;year&gt;2018&lt;/year&gt;&lt;pub-dates&gt;&lt;date&gt;Oct&lt;/date&gt;&lt;/pub-dates&gt;&lt;/dates&gt;&lt;isbn&gt;1931-843X (Electronic)&amp;#xD;1540-9996 (Linking)&lt;/isbn&gt;&lt;accession-num&gt;29897832&lt;/accession-num&gt;&lt;urls&gt;&lt;related-urls&gt;&lt;url&gt;https://www.ncbi.nlm.nih.gov/pubmed/29897832&lt;/url&gt;&lt;/related-urls&gt;&lt;/urls&gt;&lt;custom2&gt;PMC6205036&lt;/custom2&gt;&lt;electronic-resource-num&gt;10.1089/jwh.2017.6804&lt;/electronic-resource-num&gt;&lt;/record&gt;&lt;/Cite&gt;&lt;/EndNote&gt;</w:instrText>
            </w:r>
            <w:r w:rsidRPr="00817D37">
              <w:rPr>
                <w:rFonts w:ascii="Times New Roman" w:hAnsi="Times New Roman" w:cs="Times New Roman"/>
              </w:rPr>
              <w:fldChar w:fldCharType="separate"/>
            </w:r>
            <w:r w:rsidRPr="005045ED">
              <w:rPr>
                <w:rFonts w:ascii="Times New Roman" w:hAnsi="Times New Roman" w:cs="Times New Roman"/>
                <w:noProof/>
                <w:sz w:val="22"/>
                <w:szCs w:val="22"/>
              </w:rPr>
              <w:t>(8)</w:t>
            </w:r>
            <w:r w:rsidRPr="00817D3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Cohort</w:t>
            </w:r>
          </w:p>
        </w:tc>
        <w:tc>
          <w:tcPr>
            <w:tcW w:w="99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Detroit MI</w:t>
            </w:r>
          </w:p>
        </w:tc>
        <w:tc>
          <w:tcPr>
            <w:tcW w:w="180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N=1459 African American women, aged 23-34, enrolled in NIEHS study</w:t>
            </w:r>
          </w:p>
        </w:tc>
        <w:tc>
          <w:tcPr>
            <w:tcW w:w="135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Self-reported diagnosis of BV by physician between enrollment and first follow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up at 20 mos.</w:t>
            </w:r>
          </w:p>
        </w:tc>
        <w:tc>
          <w:tcPr>
            <w:tcW w:w="225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Serum 25(OH)D measured at enrollment.</w:t>
            </w:r>
          </w:p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Modelled continuously on log2 scale or as binary variable based on cut point of 20ng/mL</w:t>
            </w:r>
          </w:p>
        </w:tc>
        <w:tc>
          <w:tcPr>
            <w:tcW w:w="351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&gt;16% reported at least 1 BV diagnosis.</w:t>
            </w:r>
          </w:p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&gt;73% were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itamin D deficient</w:t>
            </w:r>
          </w:p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&gt;A doubling of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it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amin</w:t>
            </w: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 D was associated with </w:t>
            </w:r>
            <w:r w:rsidRPr="00817D37">
              <w:rPr>
                <w:rFonts w:ascii="Times New Roman" w:hAnsi="Times New Roman" w:cs="Times New Roman"/>
                <w:b/>
                <w:sz w:val="22"/>
                <w:szCs w:val="22"/>
              </w:rPr>
              <w:t>increased</w:t>
            </w: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 risk of BV (</w:t>
            </w:r>
            <w:proofErr w:type="spellStart"/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aRR</w:t>
            </w:r>
            <w:proofErr w:type="spellEnd"/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 1.22 (CI 1.02-1.48), or recurrent BV (</w:t>
            </w:r>
            <w:proofErr w:type="spellStart"/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aRR</w:t>
            </w:r>
            <w:proofErr w:type="spellEnd"/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 1.30 (CI 0.86-1.36), controlling for age, education, marital status, BMI and alcohol consumption.</w:t>
            </w:r>
          </w:p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&gt;These relationships were similar when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it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amin</w:t>
            </w: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 D was modeled as a binary variable.</w:t>
            </w:r>
          </w:p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Self-report of BV.</w:t>
            </w:r>
          </w:p>
        </w:tc>
      </w:tr>
      <w:tr w:rsidR="00D32FC2" w:rsidRPr="00817D37" w:rsidTr="00B972F6">
        <w:trPr>
          <w:trHeight w:val="170"/>
        </w:trPr>
        <w:tc>
          <w:tcPr>
            <w:tcW w:w="108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Akoh</w:t>
            </w:r>
            <w:proofErr w:type="spellEnd"/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, 2018</w:t>
            </w:r>
            <w:r w:rsidRPr="00817D37"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ADDIN EN.CITE &lt;EndNote&gt;&lt;Cite&gt;&lt;Author&gt;Akoh&lt;/Author&gt;&lt;Year&gt;2018&lt;/Year&gt;&lt;RecNum&gt;8&lt;/RecNum&gt;&lt;DisplayText&gt;(9)&lt;/DisplayText&gt;&lt;record&gt;&lt;rec-number&gt;8&lt;/rec-number&gt;&lt;foreign-keys&gt;&lt;key app="EN" db-id="zepaxwtxi2xva2et2a7vtzshvev9922sx5ep" timestamp="1552930486"&gt;8&lt;/key&gt;&lt;/foreign-keys&gt;&lt;ref-type name="Journal Article"&gt;17&lt;/ref-type&gt;&lt;contributors&gt;&lt;authors&gt;&lt;author&gt;Akoh, C. C.&lt;/author&gt;&lt;author&gt;Pressman, E. K.&lt;/author&gt;&lt;author&gt;Cooper, E.&lt;/author&gt;&lt;author&gt;Queenan, R. A.&lt;/author&gt;&lt;author&gt;Pillittere, J.&lt;/author&gt;&lt;author&gt;O&amp;apos;Brien, K. O.&lt;/author&gt;&lt;/authors&gt;&lt;/contributors&gt;&lt;auth-address&gt;1 Division of Nutritional Sciences, Cornell University, Ithaca, NY, USA.&amp;#xD;2 Department of Obstetrics and Gynecology, The University of Rochester School of Medicine, Rochester, NY, USA.&lt;/auth-address&gt;&lt;titles&gt;&lt;title&gt;Low Vitamin D is Associated With Infections and Proinflammatory Cytokines During Pregnancy&lt;/title&gt;&lt;secondary-title&gt;Reprod Sci&lt;/secondary-title&gt;&lt;/titles&gt;&lt;periodical&gt;&lt;full-title&gt;Reprod Sci&lt;/full-title&gt;&lt;/periodical&gt;&lt;pages&gt;414-423&lt;/pages&gt;&lt;volume&gt;25&lt;/volume&gt;&lt;number&gt;3&lt;/number&gt;&lt;edition&gt;2017/06/18&lt;/edition&gt;&lt;keywords&gt;&lt;keyword&gt;*adolescents&lt;/keyword&gt;&lt;keyword&gt;*infections&lt;/keyword&gt;&lt;keyword&gt;*inflammation&lt;/keyword&gt;&lt;keyword&gt;*pregnancy&lt;/keyword&gt;&lt;keyword&gt;*vitamin D&lt;/keyword&gt;&lt;/keywords&gt;&lt;dates&gt;&lt;year&gt;2018&lt;/year&gt;&lt;pub-dates&gt;&lt;date&gt;Mar&lt;/date&gt;&lt;/pub-dates&gt;&lt;/dates&gt;&lt;isbn&gt;1933-7205 (Electronic)&amp;#xD;1933-7191 (Linking)&lt;/isbn&gt;&lt;accession-num&gt;28618852&lt;/accession-num&gt;&lt;urls&gt;&lt;related-urls&gt;&lt;url&gt;https://www.ncbi.nlm.nih.gov/pubmed/28618852&lt;/url&gt;&lt;/related-urls&gt;&lt;/urls&gt;&lt;electronic-resource-num&gt;10.1177/1933719117715124&lt;/electronic-resource-num&gt;&lt;/record&gt;&lt;/Cite&gt;&lt;/EndNote&gt;</w:instrText>
            </w:r>
            <w:r w:rsidRPr="00817D37">
              <w:rPr>
                <w:rFonts w:ascii="Times New Roman" w:hAnsi="Times New Roman" w:cs="Times New Roman"/>
              </w:rPr>
              <w:fldChar w:fldCharType="separate"/>
            </w:r>
            <w:r w:rsidRPr="005045ED">
              <w:rPr>
                <w:rFonts w:ascii="Times New Roman" w:hAnsi="Times New Roman" w:cs="Times New Roman"/>
                <w:noProof/>
                <w:sz w:val="22"/>
                <w:szCs w:val="22"/>
              </w:rPr>
              <w:t>(9)</w:t>
            </w:r>
            <w:r w:rsidRPr="00817D3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Cohort</w:t>
            </w:r>
          </w:p>
        </w:tc>
        <w:tc>
          <w:tcPr>
            <w:tcW w:w="99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Rochester NY</w:t>
            </w:r>
          </w:p>
        </w:tc>
        <w:tc>
          <w:tcPr>
            <w:tcW w:w="180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N=158 pregnant women aged 13-18</w:t>
            </w:r>
          </w:p>
        </w:tc>
        <w:tc>
          <w:tcPr>
            <w:tcW w:w="135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Clinical dx of BV during pregnancy (chart abstraction)</w:t>
            </w:r>
          </w:p>
        </w:tc>
        <w:tc>
          <w:tcPr>
            <w:tcW w:w="225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Serum 1,25(OH)</w:t>
            </w:r>
            <w:r w:rsidRPr="00817D37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D measured at mid gestation and delivery</w:t>
            </w:r>
          </w:p>
        </w:tc>
        <w:tc>
          <w:tcPr>
            <w:tcW w:w="351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&gt;Teens with 25(OH)D&lt;30ng/mL at mid-gestation more likely to have a diagnosis of BV (p=0.02), however those who tested positive for BV at any point during gestation had higher mean concentrations of 1,25(OH)</w:t>
            </w:r>
            <w:r w:rsidRPr="00817D37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D at delivery</w:t>
            </w:r>
          </w:p>
        </w:tc>
        <w:tc>
          <w:tcPr>
            <w:tcW w:w="153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Did not control some possible confounders e.g. number of sexual partners</w:t>
            </w:r>
          </w:p>
        </w:tc>
      </w:tr>
      <w:tr w:rsidR="00D32FC2" w:rsidRPr="00817D37" w:rsidTr="00B972F6">
        <w:trPr>
          <w:trHeight w:val="170"/>
        </w:trPr>
        <w:tc>
          <w:tcPr>
            <w:tcW w:w="108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Turner 2016</w:t>
            </w:r>
            <w:r w:rsidRPr="00817D37">
              <w:rPr>
                <w:rFonts w:ascii="Times New Roman" w:hAnsi="Times New Roman" w:cs="Times New Roman"/>
              </w:rPr>
              <w:fldChar w:fldCharType="begin">
                <w:fldData xml:space="preserve">PEVuZE5vdGU+PENpdGU+PEF1dGhvcj5UdXJuZXI8L0F1dGhvcj48WWVhcj4yMDE2PC9ZZWFyPjxS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PEVuZE5vdGU+PENpdGU+PEF1dGhvcj5UdXJuZXI8L0F1dGhvcj48WWVhcj4yMDE2PC9ZZWFyPjxS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 w:rsidRPr="00817D37">
              <w:rPr>
                <w:rFonts w:ascii="Times New Roman" w:hAnsi="Times New Roman" w:cs="Times New Roman"/>
              </w:rPr>
            </w:r>
            <w:r w:rsidRPr="00817D37">
              <w:rPr>
                <w:rFonts w:ascii="Times New Roman" w:hAnsi="Times New Roman" w:cs="Times New Roman"/>
              </w:rPr>
              <w:fldChar w:fldCharType="separate"/>
            </w:r>
            <w:r w:rsidRPr="005045ED">
              <w:rPr>
                <w:rFonts w:ascii="Times New Roman" w:hAnsi="Times New Roman" w:cs="Times New Roman"/>
                <w:noProof/>
                <w:sz w:val="22"/>
                <w:szCs w:val="22"/>
              </w:rPr>
              <w:t>(11)</w:t>
            </w:r>
            <w:r w:rsidRPr="00817D3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Cohort</w:t>
            </w:r>
          </w:p>
        </w:tc>
        <w:tc>
          <w:tcPr>
            <w:tcW w:w="99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Zimbabwe</w:t>
            </w:r>
          </w:p>
        </w:tc>
        <w:tc>
          <w:tcPr>
            <w:tcW w:w="180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N=571 women participating in the HC and risk of HIV acquisition study who were not on HC</w:t>
            </w:r>
          </w:p>
        </w:tc>
        <w:tc>
          <w:tcPr>
            <w:tcW w:w="135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Nugent score</w:t>
            </w:r>
          </w:p>
        </w:tc>
        <w:tc>
          <w:tcPr>
            <w:tcW w:w="225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Serum 25(OH)D, in a binary variable (&lt;=30 (insufficient) vs. &gt;30ng/ml (sufficient))</w:t>
            </w:r>
          </w:p>
        </w:tc>
        <w:tc>
          <w:tcPr>
            <w:tcW w:w="351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Insufficient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it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amin</w:t>
            </w: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 D at enrollment was NOT associated with increased BV prevalence or incidence, adjusting for age, education, parity, HSV2 status, partner circumcision status, number male sexual partners and intravaginal hygiene practices.</w:t>
            </w:r>
          </w:p>
        </w:tc>
        <w:tc>
          <w:tcPr>
            <w:tcW w:w="153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Not an RCT.</w:t>
            </w:r>
          </w:p>
        </w:tc>
      </w:tr>
      <w:tr w:rsidR="00D32FC2" w:rsidRPr="00817D37" w:rsidTr="00B972F6">
        <w:trPr>
          <w:trHeight w:val="170"/>
        </w:trPr>
        <w:tc>
          <w:tcPr>
            <w:tcW w:w="108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Taheri 2015</w:t>
            </w:r>
            <w:r w:rsidRPr="00817D37"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ADDIN EN.CITE &lt;EndNote&gt;&lt;Cite&gt;&lt;Author&gt;Taheri&lt;/Author&gt;&lt;Year&gt;2015&lt;/Year&gt;&lt;RecNum&gt;11&lt;/RecNum&gt;&lt;DisplayText&gt;(12)&lt;/DisplayText&gt;&lt;record&gt;&lt;rec-number&gt;11&lt;/rec-number&gt;&lt;foreign-keys&gt;&lt;key app="EN" db-id="zepaxwtxi2xva2et2a7vtzshvev9922sx5ep" timestamp="1552930492"&gt;11&lt;/key&gt;&lt;/foreign-keys&gt;&lt;ref-type name="Journal Article"&gt;17&lt;/ref-type&gt;&lt;contributors&gt;&lt;authors&gt;&lt;author&gt;Taheri, M.&lt;/author&gt;&lt;author&gt;Baheiraei, A.&lt;/author&gt;&lt;author&gt;Foroushani, A. R.&lt;/author&gt;&lt;author&gt;Nikmanesh, B.&lt;/author&gt;&lt;author&gt;Modarres, M.&lt;/author&gt;&lt;/authors&gt;&lt;/contributors&gt;&lt;auth-address&gt;Department of Midwifery, School of Nursing &amp;amp; Midwifery, Tehran University of Medical Sciences, Tehran, Iran.&lt;/auth-address&gt;&lt;titles&gt;&lt;title&gt;Treatment of vitamin D deficiency is an effective method in the elimination of asymptomatic bacterial vaginosis: A placebo-controlled randomized clinical trial&lt;/title&gt;&lt;secondary-title&gt;Indian J Med Res&lt;/secondary-title&gt;&lt;/titles&gt;&lt;periodical&gt;&lt;full-title&gt;Indian J Med Res&lt;/full-title&gt;&lt;/periodical&gt;&lt;pages&gt;799-806&lt;/pages&gt;&lt;volume&gt;141&lt;/volume&gt;&lt;number&gt;6&lt;/number&gt;&lt;edition&gt;2015/07/25&lt;/edition&gt;&lt;keywords&gt;&lt;keyword&gt;Adult&lt;/keyword&gt;&lt;keyword&gt;Female&lt;/keyword&gt;&lt;keyword&gt;Humans&lt;/keyword&gt;&lt;keyword&gt;Iran&lt;/keyword&gt;&lt;keyword&gt;Logistic Models&lt;/keyword&gt;&lt;keyword&gt;Surveys and Questionnaires&lt;/keyword&gt;&lt;keyword&gt;Vagina/microbiology/pathology&lt;/keyword&gt;&lt;keyword&gt;Vaginosis, Bacterial/complications/*drug therapy&lt;/keyword&gt;&lt;keyword&gt;Vitamin D/administration &amp;amp; dosage/*analogs &amp;amp; derivatives&lt;/keyword&gt;&lt;keyword&gt;Vitamin D Deficiency/complications/*drug therapy&lt;/keyword&gt;&lt;/keywords&gt;&lt;dates&gt;&lt;year&gt;2015&lt;/year&gt;&lt;pub-dates&gt;&lt;date&gt;Jun&lt;/date&gt;&lt;/pub-dates&gt;&lt;/dates&gt;&lt;isbn&gt;0971-5916 (Print)&amp;#xD;0971-5916 (Linking)&lt;/isbn&gt;&lt;accession-num&gt;26205023&lt;/accession-num&gt;&lt;urls&gt;&lt;related-urls&gt;&lt;url&gt;https://www.ncbi.nlm.nih.gov/pubmed/26205023&lt;/url&gt;&lt;/related-urls&gt;&lt;/urls&gt;&lt;custom2&gt;PMC4525405&lt;/custom2&gt;&lt;electronic-resource-num&gt;10.4103/0971-5916.160707&lt;/electronic-resource-num&gt;&lt;/record&gt;&lt;/Cite&gt;&lt;/EndNote&gt;</w:instrText>
            </w:r>
            <w:r w:rsidRPr="00817D37">
              <w:rPr>
                <w:rFonts w:ascii="Times New Roman" w:hAnsi="Times New Roman" w:cs="Times New Roman"/>
              </w:rPr>
              <w:fldChar w:fldCharType="separate"/>
            </w:r>
            <w:r w:rsidRPr="005045ED">
              <w:rPr>
                <w:rFonts w:ascii="Times New Roman" w:hAnsi="Times New Roman" w:cs="Times New Roman"/>
                <w:noProof/>
                <w:sz w:val="22"/>
                <w:szCs w:val="22"/>
              </w:rPr>
              <w:t>(12)</w:t>
            </w:r>
            <w:r w:rsidRPr="00817D3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RCT</w:t>
            </w:r>
          </w:p>
        </w:tc>
        <w:tc>
          <w:tcPr>
            <w:tcW w:w="99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Tehran, Iran</w:t>
            </w:r>
          </w:p>
        </w:tc>
        <w:tc>
          <w:tcPr>
            <w:tcW w:w="180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N=211 women aged 18-35 with asymptomatic </w:t>
            </w:r>
            <w:r w:rsidRPr="00817D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BV and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it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amin</w:t>
            </w: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 D deficiency (serum &lt;75nmol/l) were given 2000IU/ day of vitamin D3 or placebo</w:t>
            </w:r>
          </w:p>
        </w:tc>
        <w:tc>
          <w:tcPr>
            <w:tcW w:w="135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Nugent score and vaginal pH</w:t>
            </w:r>
          </w:p>
        </w:tc>
        <w:tc>
          <w:tcPr>
            <w:tcW w:w="225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Serum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itamin D3</w:t>
            </w:r>
          </w:p>
        </w:tc>
        <w:tc>
          <w:tcPr>
            <w:tcW w:w="351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Oral vitamin D was associated with an increased cure rate (OR 10.1, p&lt;0.001) as compared to placebo</w:t>
            </w:r>
          </w:p>
        </w:tc>
        <w:tc>
          <w:tcPr>
            <w:tcW w:w="153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Unclear significance of </w:t>
            </w:r>
            <w:r w:rsidRPr="00817D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asymptomatic BV</w:t>
            </w:r>
          </w:p>
        </w:tc>
      </w:tr>
      <w:tr w:rsidR="00D32FC2" w:rsidRPr="00817D37" w:rsidTr="00B972F6">
        <w:trPr>
          <w:trHeight w:val="2537"/>
        </w:trPr>
        <w:tc>
          <w:tcPr>
            <w:tcW w:w="108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7D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Klebanoff</w:t>
            </w:r>
            <w:proofErr w:type="spellEnd"/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 2014</w:t>
            </w:r>
            <w:r w:rsidRPr="00817D37">
              <w:rPr>
                <w:rFonts w:ascii="Times New Roman" w:hAnsi="Times New Roman" w:cs="Times New Roman"/>
              </w:rPr>
              <w:fldChar w:fldCharType="begin">
                <w:fldData xml:space="preserve">PEVuZE5vdGU+PENpdGU+PEF1dGhvcj5LbGViYW5vZmY8L0F1dGhvcj48WWVhcj4yMDE0PC9ZZWFy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PEVuZE5vdGU+PENpdGU+PEF1dGhvcj5LbGViYW5vZmY8L0F1dGhvcj48WWVhcj4yMDE0PC9ZZWFy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 w:rsidRPr="00817D37">
              <w:rPr>
                <w:rFonts w:ascii="Times New Roman" w:hAnsi="Times New Roman" w:cs="Times New Roman"/>
              </w:rPr>
            </w:r>
            <w:r w:rsidRPr="00817D37">
              <w:rPr>
                <w:rFonts w:ascii="Times New Roman" w:hAnsi="Times New Roman" w:cs="Times New Roman"/>
              </w:rPr>
              <w:fldChar w:fldCharType="separate"/>
            </w:r>
            <w:r w:rsidRPr="005045ED">
              <w:rPr>
                <w:rFonts w:ascii="Times New Roman" w:hAnsi="Times New Roman" w:cs="Times New Roman"/>
                <w:noProof/>
                <w:sz w:val="22"/>
                <w:szCs w:val="22"/>
              </w:rPr>
              <w:t>(14)</w:t>
            </w:r>
            <w:r w:rsidRPr="00817D37">
              <w:rPr>
                <w:rFonts w:ascii="Times New Roman" w:hAnsi="Times New Roman" w:cs="Times New Roman"/>
              </w:rPr>
              <w:fldChar w:fldCharType="end"/>
            </w: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Cohort</w:t>
            </w:r>
          </w:p>
        </w:tc>
        <w:tc>
          <w:tcPr>
            <w:tcW w:w="99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Birmingham AL</w:t>
            </w:r>
          </w:p>
        </w:tc>
        <w:tc>
          <w:tcPr>
            <w:tcW w:w="180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N=2337 women, mean age 24.7, 88% African American, enrolled in the LVSF study, and seen at least once in each season.</w:t>
            </w:r>
          </w:p>
        </w:tc>
        <w:tc>
          <w:tcPr>
            <w:tcW w:w="135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Nugent score</w:t>
            </w:r>
          </w:p>
        </w:tc>
        <w:tc>
          <w:tcPr>
            <w:tcW w:w="225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Season as a proxy for vitamin D.</w:t>
            </w:r>
          </w:p>
        </w:tc>
        <w:tc>
          <w:tcPr>
            <w:tcW w:w="3510" w:type="dxa"/>
          </w:tcPr>
          <w:p w:rsidR="00D32FC2" w:rsidRDefault="00D32FC2" w:rsidP="00B972F6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817D37">
              <w:rPr>
                <w:rFonts w:ascii="Times New Roman" w:hAnsi="Times New Roman"/>
                <w:sz w:val="22"/>
                <w:szCs w:val="22"/>
              </w:rPr>
              <w:t>&gt;BV prevalence was 40% in winter, 38% in spring, and 41% in summer and fall.</w:t>
            </w:r>
          </w:p>
          <w:p w:rsidR="00D32FC2" w:rsidRPr="00817D37" w:rsidRDefault="00D32FC2" w:rsidP="00B972F6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817D37">
              <w:rPr>
                <w:rFonts w:ascii="Times New Roman" w:hAnsi="Times New Roman"/>
                <w:sz w:val="22"/>
                <w:szCs w:val="22"/>
              </w:rPr>
              <w:t xml:space="preserve"> &gt;Season was not associated with BV in women who were BV-negative at study entry (odds ratio versus winter were 1.0 for spring, 1.0 for summer and 0.9 for fall, p=0.81). </w:t>
            </w:r>
          </w:p>
          <w:p w:rsidR="00D32FC2" w:rsidRPr="00817D37" w:rsidRDefault="00D32FC2" w:rsidP="00B972F6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817D37">
              <w:rPr>
                <w:rFonts w:ascii="Times New Roman" w:hAnsi="Times New Roman"/>
                <w:sz w:val="22"/>
                <w:szCs w:val="22"/>
              </w:rPr>
              <w:t xml:space="preserve">&gt;Among women BV-positive at study entry, the corresponding odds ratios were 0.9, 1.4 and 1.4 (p&lt;0.001). </w:t>
            </w:r>
          </w:p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No measured Vitamin D levels</w:t>
            </w:r>
          </w:p>
        </w:tc>
      </w:tr>
      <w:tr w:rsidR="00D32FC2" w:rsidRPr="00817D37" w:rsidTr="00B972F6">
        <w:trPr>
          <w:trHeight w:val="170"/>
        </w:trPr>
        <w:tc>
          <w:tcPr>
            <w:tcW w:w="108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Turner 2014</w:t>
            </w:r>
            <w:r w:rsidRPr="00817D37">
              <w:rPr>
                <w:rFonts w:ascii="Times New Roman" w:hAnsi="Times New Roman" w:cs="Times New Roman"/>
              </w:rPr>
              <w:fldChar w:fldCharType="begin">
                <w:fldData xml:space="preserve">PEVuZE5vdGU+PENpdGU+PEF1dGhvcj5UdXJuZXI8L0F1dGhvcj48WWVhcj4yMDE0PC9ZZWFyPjxS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PEVuZE5vdGU+PENpdGU+PEF1dGhvcj5UdXJuZXI8L0F1dGhvcj48WWVhcj4yMDE0PC9ZZWFyPjxS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 w:rsidRPr="00817D37">
              <w:rPr>
                <w:rFonts w:ascii="Times New Roman" w:hAnsi="Times New Roman" w:cs="Times New Roman"/>
              </w:rPr>
            </w:r>
            <w:r w:rsidRPr="00817D37">
              <w:rPr>
                <w:rFonts w:ascii="Times New Roman" w:hAnsi="Times New Roman" w:cs="Times New Roman"/>
              </w:rPr>
              <w:fldChar w:fldCharType="separate"/>
            </w:r>
            <w:r w:rsidRPr="005045ED">
              <w:rPr>
                <w:rFonts w:ascii="Times New Roman" w:hAnsi="Times New Roman" w:cs="Times New Roman"/>
                <w:noProof/>
                <w:sz w:val="22"/>
                <w:szCs w:val="22"/>
              </w:rPr>
              <w:t>(13)</w:t>
            </w:r>
            <w:r w:rsidRPr="00817D3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RCT</w:t>
            </w:r>
          </w:p>
        </w:tc>
        <w:tc>
          <w:tcPr>
            <w:tcW w:w="99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Ohio</w:t>
            </w:r>
          </w:p>
        </w:tc>
        <w:tc>
          <w:tcPr>
            <w:tcW w:w="180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N=118 women mean age 26, 74% Af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rican</w:t>
            </w: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 Am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erican</w:t>
            </w: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 with symptomatic BV, intervention group (n=59) received 50,000IU of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it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amin</w:t>
            </w: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 D3 over 24 weeks, controls (n=59) received placebo. Both received </w:t>
            </w:r>
            <w:proofErr w:type="spellStart"/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 metronidazole.</w:t>
            </w:r>
          </w:p>
        </w:tc>
        <w:tc>
          <w:tcPr>
            <w:tcW w:w="135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BV at baseline assessed via </w:t>
            </w:r>
            <w:proofErr w:type="spellStart"/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Amsel’s</w:t>
            </w:r>
            <w:proofErr w:type="spellEnd"/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 criteria.</w:t>
            </w:r>
          </w:p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Recurrent BV assessed via Nugent score at 4, 12, 24 weeks</w:t>
            </w:r>
          </w:p>
        </w:tc>
        <w:tc>
          <w:tcPr>
            <w:tcW w:w="225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Serum 25(OH)D</w:t>
            </w:r>
          </w:p>
        </w:tc>
        <w:tc>
          <w:tcPr>
            <w:tcW w:w="351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&gt;71% of intervention and 68% of control women were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it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amin</w:t>
            </w: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 D deficient at enrollment</w:t>
            </w:r>
          </w:p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&gt;Vit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amin</w:t>
            </w: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 D intervention did not improve BV recurrence at any time point </w:t>
            </w:r>
          </w:p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Significant loss to follow-up.</w:t>
            </w:r>
          </w:p>
        </w:tc>
      </w:tr>
      <w:tr w:rsidR="00D32FC2" w:rsidRPr="00817D37" w:rsidTr="00B972F6">
        <w:trPr>
          <w:trHeight w:val="170"/>
        </w:trPr>
        <w:tc>
          <w:tcPr>
            <w:tcW w:w="108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French 2011</w:t>
            </w:r>
            <w:r w:rsidRPr="00817D37"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ADDIN EN.CITE &lt;EndNote&gt;&lt;Cite&gt;&lt;Author&gt;French&lt;/Author&gt;&lt;Year&gt;2011&lt;/Year&gt;&lt;RecNum&gt;16&lt;/RecNum&gt;&lt;DisplayText&gt;(17)&lt;/DisplayText&gt;&lt;record&gt;&lt;rec-number&gt;16&lt;/rec-number&gt;&lt;foreign-keys&gt;&lt;key app="EN" db-id="zepaxwtxi2xva2et2a7vtzshvev9922sx5ep" timestamp="1552930501"&gt;16&lt;/key&gt;&lt;/foreign-keys&gt;&lt;ref-type name="Journal Article"&gt;17&lt;/ref-type&gt;&lt;contributors&gt;&lt;authors&gt;&lt;author&gt;French, A. L.&lt;/author&gt;&lt;author&gt;Adeyemi, O. M.&lt;/author&gt;&lt;author&gt;Agniel, D. M.&lt;/author&gt;&lt;author&gt;Evans, C. T.&lt;/author&gt;&lt;author&gt;Yin, M. T.&lt;/author&gt;&lt;author&gt;Anastos, K.&lt;/author&gt;&lt;author&gt;Cohen, M. H.&lt;/author&gt;&lt;/authors&gt;&lt;/contributors&gt;&lt;auth-address&gt;Stroger Hospital of Cook County/The CORE Center, Chicago, Illinois, USA. audrey_french@rush.edu&lt;/auth-address&gt;&lt;titles&gt;&lt;title&gt;The association of HIV status with bacterial vaginosis and vitamin D in the United States&lt;/title&gt;&lt;secondary-title&gt;J Womens Health (Larchmt)&lt;/secondary-title&gt;&lt;/titles&gt;&lt;periodical&gt;&lt;full-title&gt;J Womens Health (Larchmt)&lt;/full-title&gt;&lt;/periodical&gt;&lt;pages&gt;1497-503&lt;/pages&gt;&lt;volume&gt;20&lt;/volume&gt;&lt;number&gt;10&lt;/number&gt;&lt;edition&gt;2011/08/31&lt;/edition&gt;&lt;keywords&gt;&lt;keyword&gt;Female&lt;/keyword&gt;&lt;keyword&gt;*HIV Seropositivity/epidemiology&lt;/keyword&gt;&lt;keyword&gt;Health Behavior&lt;/keyword&gt;&lt;keyword&gt;Humans&lt;/keyword&gt;&lt;keyword&gt;United States/epidemiology&lt;/keyword&gt;&lt;keyword&gt;Urban Population&lt;/keyword&gt;&lt;keyword&gt;Vaginosis, Bacterial/epidemiology/*etiology&lt;/keyword&gt;&lt;keyword&gt;Vitamin D Deficiency/blood/*complications/epidemiology&lt;/keyword&gt;&lt;/keywords&gt;&lt;dates&gt;&lt;year&gt;2011&lt;/year&gt;&lt;pub-dates&gt;&lt;date&gt;Oct&lt;/date&gt;&lt;/pub-dates&gt;&lt;/dates&gt;&lt;isbn&gt;1931-843X (Electronic)&amp;#xD;1540-9996 (Linking)&lt;/isbn&gt;&lt;accession-num&gt;21875343&lt;/accession-num&gt;&lt;urls&gt;&lt;related-urls&gt;&lt;url&gt;https://www.ncbi.nlm.nih.gov/pubmed/21875343&lt;/url&gt;&lt;/related-urls&gt;&lt;/urls&gt;&lt;custom2&gt;PMC3233211&lt;/custom2&gt;&lt;electronic-resource-num&gt;10.1089/jwh.2010.2685&lt;/electronic-resource-num&gt;&lt;/record&gt;&lt;/Cite&gt;&lt;/EndNote&gt;</w:instrText>
            </w:r>
            <w:r w:rsidRPr="00817D37">
              <w:rPr>
                <w:rFonts w:ascii="Times New Roman" w:hAnsi="Times New Roman" w:cs="Times New Roman"/>
              </w:rPr>
              <w:fldChar w:fldCharType="separate"/>
            </w:r>
            <w:r w:rsidRPr="005045ED">
              <w:rPr>
                <w:rFonts w:ascii="Times New Roman" w:hAnsi="Times New Roman" w:cs="Times New Roman"/>
                <w:noProof/>
                <w:sz w:val="22"/>
                <w:szCs w:val="22"/>
              </w:rPr>
              <w:t>(17)</w:t>
            </w:r>
            <w:r w:rsidRPr="00817D3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Cohort</w:t>
            </w:r>
          </w:p>
        </w:tc>
        <w:tc>
          <w:tcPr>
            <w:tcW w:w="99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Chicago and New York</w:t>
            </w:r>
          </w:p>
        </w:tc>
        <w:tc>
          <w:tcPr>
            <w:tcW w:w="180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N=475 women, 353 HIV+ and 122 HIV- enrolled in WIHS</w:t>
            </w:r>
          </w:p>
        </w:tc>
        <w:tc>
          <w:tcPr>
            <w:tcW w:w="135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BV defined by </w:t>
            </w:r>
            <w:proofErr w:type="spellStart"/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Amsel’s</w:t>
            </w:r>
            <w:proofErr w:type="spellEnd"/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 criteria </w:t>
            </w:r>
          </w:p>
        </w:tc>
        <w:tc>
          <w:tcPr>
            <w:tcW w:w="225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Serum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itamin D determined by LC-MS/MS, </w:t>
            </w:r>
          </w:p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it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amin</w:t>
            </w: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 D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eficiency defined as &lt;=20, insufficiency as &gt;20-&lt;=30, and sufficiency as &gt;30ng/ml</w:t>
            </w:r>
          </w:p>
        </w:tc>
        <w:tc>
          <w:tcPr>
            <w:tcW w:w="351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&gt;19% of women (17.3 HIV- and 25.4 HIV+ had BV. </w:t>
            </w:r>
          </w:p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&gt;In HIV+ only: vitamin D deficiency (</w:t>
            </w:r>
            <w:proofErr w:type="spellStart"/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aOR</w:t>
            </w:r>
            <w:proofErr w:type="spellEnd"/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 3.12, p=0.02) was associated with higher risk of BV, adjusting for race, sex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partners in last 6 mo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nth</w:t>
            </w: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s, age, smoking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alcohol</w:t>
            </w: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 consumption, education, menopause, CD4 count, log HIV RNA.</w:t>
            </w:r>
          </w:p>
        </w:tc>
        <w:tc>
          <w:tcPr>
            <w:tcW w:w="153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Not RCT</w:t>
            </w:r>
          </w:p>
        </w:tc>
      </w:tr>
      <w:tr w:rsidR="00D32FC2" w:rsidRPr="00817D37" w:rsidTr="00B972F6">
        <w:trPr>
          <w:trHeight w:val="170"/>
        </w:trPr>
        <w:tc>
          <w:tcPr>
            <w:tcW w:w="108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Dunlop 2011</w:t>
            </w:r>
            <w:r w:rsidRPr="00817D37"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ADDIN EN.CITE &lt;EndNote&gt;&lt;Cite&gt;&lt;Author&gt;Dunlop&lt;/Author&gt;&lt;Year&gt;2011&lt;/Year&gt;&lt;RecNum&gt;17&lt;/RecNum&gt;&lt;DisplayText&gt;(18)&lt;/DisplayText&gt;&lt;record&gt;&lt;rec-number&gt;17&lt;/rec-number&gt;&lt;foreign-keys&gt;&lt;key app="EN" db-id="zepaxwtxi2xva2et2a7vtzshvev9922sx5ep" timestamp="1552930503"&gt;17&lt;/key&gt;&lt;/foreign-keys&gt;&lt;ref-type name="Journal Article"&gt;17&lt;/ref-type&gt;&lt;contributors&gt;&lt;authors&gt;&lt;author&gt;Dunlop, A. L.&lt;/author&gt;&lt;author&gt;Taylor, R. N.&lt;/author&gt;&lt;author&gt;Tangpricha, V.&lt;/author&gt;&lt;author&gt;Fortunato, S.&lt;/author&gt;&lt;author&gt;Menon, R.&lt;/author&gt;&lt;/authors&gt;&lt;/contributors&gt;&lt;auth-address&gt;Department of Family &amp;amp; Preventive Medicine, Emory University School of Medicine, Atlanta, GA 30322, USA. amlang@emory.edu&lt;/auth-address&gt;&lt;titles&gt;&lt;title&gt;Maternal vitamin D, folate, and polyunsaturated fatty acid status and bacterial vaginosis during pregnancy&lt;/title&gt;&lt;secondary-title&gt;Infect Dis Obstet Gynecol&lt;/secondary-title&gt;&lt;/titles&gt;&lt;periodical&gt;&lt;full-title&gt;Infect Dis Obstet Gynecol&lt;/full-title&gt;&lt;/periodical&gt;&lt;pages&gt;216217&lt;/pages&gt;&lt;volume&gt;2011&lt;/volume&gt;&lt;edition&gt;2011/12/23&lt;/edition&gt;&lt;keywords&gt;&lt;keyword&gt;Adult&lt;/keyword&gt;&lt;keyword&gt;Cohort Studies&lt;/keyword&gt;&lt;keyword&gt;Fatty Acids, Omega-3/blood&lt;/keyword&gt;&lt;keyword&gt;Fatty Acids, Omega-6/blood&lt;/keyword&gt;&lt;keyword&gt;Fatty Acids, Unsaturated/*blood&lt;/keyword&gt;&lt;keyword&gt;Female&lt;/keyword&gt;&lt;keyword&gt;Folic Acid/*blood&lt;/keyword&gt;&lt;keyword&gt;Humans&lt;/keyword&gt;&lt;keyword&gt;Pregnancy&lt;/keyword&gt;&lt;keyword&gt;Pregnancy Complications, Infectious/*blood&lt;/keyword&gt;&lt;keyword&gt;Risk Factors&lt;/keyword&gt;&lt;keyword&gt;Tennessee/epidemiology&lt;/keyword&gt;&lt;keyword&gt;Vaginosis, Bacterial/*blood&lt;/keyword&gt;&lt;keyword&gt;Vitamin D/*analogs &amp;amp; derivatives/blood&lt;/keyword&gt;&lt;keyword&gt;Young Adult&lt;/keyword&gt;&lt;/keywords&gt;&lt;dates&gt;&lt;year&gt;2011&lt;/year&gt;&lt;/dates&gt;&lt;isbn&gt;1098-0997 (Electronic)&amp;#xD;1064-7449 (Linking)&lt;/isbn&gt;&lt;accession-num&gt;22190843&lt;/accession-num&gt;&lt;urls&gt;&lt;related-urls&gt;&lt;url&gt;https://www.ncbi.nlm.nih.gov/pubmed/22190843&lt;/url&gt;&lt;/related-urls&gt;&lt;/urls&gt;&lt;custom2&gt;PMC3235789&lt;/custom2&gt;&lt;electronic-resource-num&gt;10.1155/2011/216217&lt;/electronic-resource-num&gt;&lt;/record&gt;&lt;/Cite&gt;&lt;/EndNote&gt;</w:instrText>
            </w:r>
            <w:r w:rsidRPr="00817D37">
              <w:rPr>
                <w:rFonts w:ascii="Times New Roman" w:hAnsi="Times New Roman" w:cs="Times New Roman"/>
              </w:rPr>
              <w:fldChar w:fldCharType="separate"/>
            </w:r>
            <w:r w:rsidRPr="005045ED">
              <w:rPr>
                <w:rFonts w:ascii="Times New Roman" w:hAnsi="Times New Roman" w:cs="Times New Roman"/>
                <w:noProof/>
                <w:sz w:val="22"/>
                <w:szCs w:val="22"/>
              </w:rPr>
              <w:t>(18)</w:t>
            </w:r>
            <w:r w:rsidRPr="00817D3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Cohort</w:t>
            </w:r>
          </w:p>
        </w:tc>
        <w:tc>
          <w:tcPr>
            <w:tcW w:w="99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Tennessee</w:t>
            </w:r>
          </w:p>
        </w:tc>
        <w:tc>
          <w:tcPr>
            <w:tcW w:w="180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N=160 pregnant women from the Nashville Birth Cohort</w:t>
            </w:r>
          </w:p>
        </w:tc>
        <w:tc>
          <w:tcPr>
            <w:tcW w:w="135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Nugent</w:t>
            </w:r>
          </w:p>
        </w:tc>
        <w:tc>
          <w:tcPr>
            <w:tcW w:w="225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Serum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itamin D, Folate, Omega 6 and Omega 3</w:t>
            </w:r>
          </w:p>
        </w:tc>
        <w:tc>
          <w:tcPr>
            <w:tcW w:w="351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&gt; Adjusted odds of BV were significantly increased among women with BV with 25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OH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 D</w:t>
            </w: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&lt;12 and folate&lt;5.</w:t>
            </w:r>
          </w:p>
        </w:tc>
        <w:tc>
          <w:tcPr>
            <w:tcW w:w="153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2FC2" w:rsidRPr="00817D37" w:rsidTr="00B972F6">
        <w:trPr>
          <w:trHeight w:val="170"/>
        </w:trPr>
        <w:tc>
          <w:tcPr>
            <w:tcW w:w="108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Hensel 2011</w:t>
            </w:r>
            <w:r w:rsidRPr="00817D37">
              <w:rPr>
                <w:rFonts w:ascii="Times New Roman" w:hAnsi="Times New Roman" w:cs="Times New Roman"/>
              </w:rPr>
              <w:fldChar w:fldCharType="begin">
                <w:fldData xml:space="preserve">PEVuZE5vdGU+PENpdGU+PEF1dGhvcj5IZW5zZWw8L0F1dGhvcj48WWVhcj4yMDExPC9ZZWFyPjxS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PEVuZE5vdGU+PENpdGU+PEF1dGhvcj5IZW5zZWw8L0F1dGhvcj48WWVhcj4yMDExPC9ZZWFyPjxS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 w:rsidRPr="00817D37">
              <w:rPr>
                <w:rFonts w:ascii="Times New Roman" w:hAnsi="Times New Roman" w:cs="Times New Roman"/>
              </w:rPr>
            </w:r>
            <w:r w:rsidRPr="00817D37">
              <w:rPr>
                <w:rFonts w:ascii="Times New Roman" w:hAnsi="Times New Roman" w:cs="Times New Roman"/>
              </w:rPr>
              <w:fldChar w:fldCharType="separate"/>
            </w:r>
            <w:r w:rsidRPr="005045ED">
              <w:rPr>
                <w:rFonts w:ascii="Times New Roman" w:hAnsi="Times New Roman" w:cs="Times New Roman"/>
                <w:noProof/>
                <w:sz w:val="22"/>
                <w:szCs w:val="22"/>
              </w:rPr>
              <w:t>(16)</w:t>
            </w:r>
            <w:r w:rsidRPr="00817D3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Cohort</w:t>
            </w:r>
          </w:p>
        </w:tc>
        <w:tc>
          <w:tcPr>
            <w:tcW w:w="99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United States</w:t>
            </w:r>
          </w:p>
        </w:tc>
        <w:tc>
          <w:tcPr>
            <w:tcW w:w="180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N=3523 pregnant and non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pregnant women enrolled in NHANES</w:t>
            </w:r>
          </w:p>
        </w:tc>
        <w:tc>
          <w:tcPr>
            <w:tcW w:w="135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Nugent</w:t>
            </w:r>
          </w:p>
        </w:tc>
        <w:tc>
          <w:tcPr>
            <w:tcW w:w="225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Serum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itamin D and cotinine</w:t>
            </w:r>
          </w:p>
        </w:tc>
        <w:tc>
          <w:tcPr>
            <w:tcW w:w="351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&gt;Among pregnant women only,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it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amin</w:t>
            </w: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 D deficiency was associated with BV (</w:t>
            </w:r>
            <w:proofErr w:type="spellStart"/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aOR</w:t>
            </w:r>
            <w:proofErr w:type="spellEnd"/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 2.87, CI 1.13-7.28)</w:t>
            </w:r>
          </w:p>
        </w:tc>
        <w:tc>
          <w:tcPr>
            <w:tcW w:w="153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2FC2" w:rsidRPr="00817D37" w:rsidTr="00B972F6">
        <w:trPr>
          <w:trHeight w:val="170"/>
        </w:trPr>
        <w:tc>
          <w:tcPr>
            <w:tcW w:w="108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Bodnar</w:t>
            </w:r>
            <w:proofErr w:type="spellEnd"/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 2009</w:t>
            </w:r>
            <w:r w:rsidRPr="00817D37"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ADDIN EN.CITE &lt;EndNote&gt;&lt;Cite&gt;&lt;Author&gt;Bodnar&lt;/Author&gt;&lt;Year&gt;2009&lt;/Year&gt;&lt;RecNum&gt;19&lt;/RecNum&gt;&lt;DisplayText&gt;(20)&lt;/DisplayText&gt;&lt;record&gt;&lt;rec-number&gt;19&lt;/rec-number&gt;&lt;foreign-keys&gt;&lt;key app="EN" db-id="zepaxwtxi2xva2et2a7vtzshvev9922sx5ep" timestamp="1552930506"&gt;19&lt;/key&gt;&lt;/foreign-keys&gt;&lt;ref-type name="Journal Article"&gt;17&lt;/ref-type&gt;&lt;contributors&gt;&lt;authors&gt;&lt;author&gt;Bodnar, L. M.&lt;/author&gt;&lt;author&gt;Krohn, M. A.&lt;/author&gt;&lt;author&gt;Simhan, H. N.&lt;/author&gt;&lt;/authors&gt;&lt;/contributors&gt;&lt;auth-address&gt;Department of Epidemiology, University of Pittsburgh Graduate School of Public Health, Pittsburgh, PA 15261, USA. bodnar@edc.pitt.edu&lt;/auth-address&gt;&lt;titles&gt;&lt;title&gt;Maternal vitamin D deficiency is associated with bacterial vaginosis in the first trimester of pregnancy&lt;/title&gt;&lt;secondary-title&gt;J Nutr&lt;/secondary-title&gt;&lt;/titles&gt;&lt;periodical&gt;&lt;full-title&gt;J Nutr&lt;/full-title&gt;&lt;/periodical&gt;&lt;pages&gt;1157-61&lt;/pages&gt;&lt;volume&gt;139&lt;/volume&gt;&lt;number&gt;6&lt;/number&gt;&lt;edition&gt;2009/04/10&lt;/edition&gt;&lt;keywords&gt;&lt;keyword&gt;Adult&lt;/keyword&gt;&lt;keyword&gt;Cohort Studies&lt;/keyword&gt;&lt;keyword&gt;Female&lt;/keyword&gt;&lt;keyword&gt;Humans&lt;/keyword&gt;&lt;keyword&gt;Pregnancy&lt;/keyword&gt;&lt;keyword&gt;Pregnancy Complications, Infectious/*epidemiology&lt;/keyword&gt;&lt;keyword&gt;Pregnancy Trimester, First&lt;/keyword&gt;&lt;keyword&gt;Prevalence&lt;/keyword&gt;&lt;keyword&gt;Prospective Studies&lt;/keyword&gt;&lt;keyword&gt;Risk Factors&lt;/keyword&gt;&lt;keyword&gt;Vaginosis, Bacterial/*complications/epidemiology&lt;/keyword&gt;&lt;keyword&gt;Vitamin D Deficiency/*complications&lt;/keyword&gt;&lt;keyword&gt;Young Adult&lt;/keyword&gt;&lt;/keywords&gt;&lt;dates&gt;&lt;year&gt;2009&lt;/year&gt;&lt;pub-dates&gt;&lt;date&gt;Jun&lt;/date&gt;&lt;/pub-dates&gt;&lt;/dates&gt;&lt;isbn&gt;1541-6100 (Electronic)&amp;#xD;0022-3166 (Linking)&lt;/isbn&gt;&lt;accession-num&gt;19357214&lt;/accession-num&gt;&lt;urls&gt;&lt;related-urls&gt;&lt;url&gt;https://www.ncbi.nlm.nih.gov/pubmed/19357214&lt;/url&gt;&lt;/related-urls&gt;&lt;/urls&gt;&lt;custom2&gt;PMC2682987&lt;/custom2&gt;&lt;electronic-resource-num&gt;10.3945/jn.108.103168&lt;/electronic-resource-num&gt;&lt;/record&gt;&lt;/Cite&gt;&lt;/EndNote&gt;</w:instrText>
            </w:r>
            <w:r w:rsidRPr="00817D37">
              <w:rPr>
                <w:rFonts w:ascii="Times New Roman" w:hAnsi="Times New Roman" w:cs="Times New Roman"/>
              </w:rPr>
              <w:fldChar w:fldCharType="separate"/>
            </w:r>
            <w:r w:rsidRPr="005045ED">
              <w:rPr>
                <w:rFonts w:ascii="Times New Roman" w:hAnsi="Times New Roman" w:cs="Times New Roman"/>
                <w:noProof/>
                <w:sz w:val="22"/>
                <w:szCs w:val="22"/>
              </w:rPr>
              <w:t>(20)</w:t>
            </w:r>
            <w:r w:rsidRPr="00817D3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Cohort</w:t>
            </w:r>
          </w:p>
        </w:tc>
        <w:tc>
          <w:tcPr>
            <w:tcW w:w="99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Pittsburgh PA</w:t>
            </w:r>
          </w:p>
        </w:tc>
        <w:tc>
          <w:tcPr>
            <w:tcW w:w="180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N=469 pregnant women, 70.9% age 20-29</w:t>
            </w:r>
          </w:p>
        </w:tc>
        <w:tc>
          <w:tcPr>
            <w:tcW w:w="135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BV identified by pH&gt;=4.7 and Nugent score 7-10</w:t>
            </w:r>
          </w:p>
        </w:tc>
        <w:tc>
          <w:tcPr>
            <w:tcW w:w="225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Serum 25(OH)D</w:t>
            </w:r>
          </w:p>
        </w:tc>
        <w:tc>
          <w:tcPr>
            <w:tcW w:w="351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&gt;After adjustment for race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and STIs</w:t>
            </w: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, there was increased prevalence of BV associated with serum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vitamin</w:t>
            </w: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 D conc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entrations below</w:t>
            </w: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 20 and 50nmol/L (lower concentrations)</w:t>
            </w:r>
          </w:p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&gt;In subgroup analysis, there was a linear dose response relationship btw 25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OH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D and the prevalence of BV among black women before and after confounder adjustment. This was not seen in white women. However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 there were relatively few white women 17/209 with severe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it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amin</w:t>
            </w: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 D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deficiency </w:t>
            </w: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(&lt;20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nmol/L</w:t>
            </w: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). </w:t>
            </w:r>
          </w:p>
        </w:tc>
        <w:tc>
          <w:tcPr>
            <w:tcW w:w="153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2FC2" w:rsidRPr="00817D37" w:rsidTr="00B972F6">
        <w:trPr>
          <w:trHeight w:val="170"/>
        </w:trPr>
        <w:tc>
          <w:tcPr>
            <w:tcW w:w="13590" w:type="dxa"/>
            <w:gridSpan w:val="8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Other Micronutrients: Iron, Vitamin A, C, E, </w:t>
            </w:r>
            <w:r w:rsidRPr="00B54558">
              <w:rPr>
                <w:rFonts w:ascii="Symbol" w:hAnsi="Symbol" w:cs="Times New Roman"/>
                <w:b/>
              </w:rPr>
              <w:t>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817D37">
              <w:rPr>
                <w:rFonts w:ascii="Times New Roman" w:hAnsi="Times New Roman" w:cs="Times New Roman"/>
                <w:b/>
                <w:sz w:val="22"/>
                <w:szCs w:val="22"/>
              </w:rPr>
              <w:t>Carotene, Folate, Calcium, Diet Indices</w:t>
            </w:r>
          </w:p>
        </w:tc>
      </w:tr>
      <w:tr w:rsidR="00D32FC2" w:rsidRPr="00817D37" w:rsidTr="00B972F6">
        <w:trPr>
          <w:trHeight w:val="170"/>
        </w:trPr>
        <w:tc>
          <w:tcPr>
            <w:tcW w:w="108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Brabin</w:t>
            </w:r>
            <w:proofErr w:type="spellEnd"/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 2017</w:t>
            </w:r>
            <w:r w:rsidRPr="00817D37">
              <w:rPr>
                <w:rFonts w:ascii="Times New Roman" w:hAnsi="Times New Roman" w:cs="Times New Roman"/>
              </w:rPr>
              <w:fldChar w:fldCharType="begin">
                <w:fldData xml:space="preserve">PEVuZE5vdGU+PENpdGU+PEF1dGhvcj5CcmFiaW48L0F1dGhvcj48WWVhcj4yMDE3PC9ZZWFyPjxS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PEVuZE5vdGU+PENpdGU+PEF1dGhvcj5CcmFiaW48L0F1dGhvcj48WWVhcj4yMDE3PC9ZZWFyPjxS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 w:rsidRPr="00817D37">
              <w:rPr>
                <w:rFonts w:ascii="Times New Roman" w:hAnsi="Times New Roman" w:cs="Times New Roman"/>
              </w:rPr>
            </w:r>
            <w:r w:rsidRPr="00817D37">
              <w:rPr>
                <w:rFonts w:ascii="Times New Roman" w:hAnsi="Times New Roman" w:cs="Times New Roman"/>
              </w:rPr>
              <w:fldChar w:fldCharType="separate"/>
            </w:r>
            <w:r w:rsidRPr="005045ED">
              <w:rPr>
                <w:rFonts w:ascii="Times New Roman" w:hAnsi="Times New Roman" w:cs="Times New Roman"/>
                <w:noProof/>
                <w:sz w:val="22"/>
                <w:szCs w:val="22"/>
              </w:rPr>
              <w:t>(10)</w:t>
            </w:r>
            <w:r w:rsidRPr="00817D3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Prospective study nested </w:t>
            </w:r>
            <w:r w:rsidRPr="00817D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within RCT.</w:t>
            </w:r>
          </w:p>
        </w:tc>
        <w:tc>
          <w:tcPr>
            <w:tcW w:w="99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Burkina Faso</w:t>
            </w:r>
          </w:p>
        </w:tc>
        <w:tc>
          <w:tcPr>
            <w:tcW w:w="180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N=1954 African women</w:t>
            </w:r>
          </w:p>
        </w:tc>
        <w:tc>
          <w:tcPr>
            <w:tcW w:w="135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Nugent score, also 16S </w:t>
            </w:r>
            <w:proofErr w:type="spellStart"/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rRNA</w:t>
            </w:r>
            <w:proofErr w:type="spellEnd"/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 gene </w:t>
            </w:r>
            <w:r w:rsidRPr="00817D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sequencing with clustering into CST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IV (i.e. “molecular BV”) vs other CSTs.</w:t>
            </w:r>
          </w:p>
        </w:tc>
        <w:tc>
          <w:tcPr>
            <w:tcW w:w="225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Iron supplementation</w:t>
            </w:r>
          </w:p>
        </w:tc>
        <w:tc>
          <w:tcPr>
            <w:tcW w:w="351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&gt;Prevalence of BV by Nugent or CST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IV did not differ between those who received Iron and those who did not.</w:t>
            </w:r>
          </w:p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&gt;At baseline those who were iron deficient were more likely to have normal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microbiota</w:t>
            </w: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&gt;Iron was likely poorly absorbed. Systemic iron markers did not change in the supplementation group.</w:t>
            </w:r>
          </w:p>
        </w:tc>
        <w:tc>
          <w:tcPr>
            <w:tcW w:w="153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Did not control for confounders.</w:t>
            </w:r>
          </w:p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Systemic iron markers were not significantly changed.</w:t>
            </w:r>
          </w:p>
        </w:tc>
      </w:tr>
      <w:tr w:rsidR="00D32FC2" w:rsidRPr="00817D37" w:rsidTr="00B972F6">
        <w:trPr>
          <w:trHeight w:val="170"/>
        </w:trPr>
        <w:tc>
          <w:tcPr>
            <w:tcW w:w="108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7D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Thoma</w:t>
            </w:r>
            <w:proofErr w:type="spellEnd"/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 2011</w:t>
            </w:r>
            <w:r w:rsidRPr="00817D37"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ADDIN EN.CITE &lt;EndNote&gt;&lt;Cite&gt;&lt;Author&gt;Thoma&lt;/Author&gt;&lt;Year&gt;2011&lt;/Year&gt;&lt;RecNum&gt;14&lt;/RecNum&gt;&lt;DisplayText&gt;(15)&lt;/DisplayText&gt;&lt;record&gt;&lt;rec-number&gt;14&lt;/rec-number&gt;&lt;foreign-keys&gt;&lt;key app="EN" db-id="zepaxwtxi2xva2et2a7vtzshvev9922sx5ep" timestamp="1552930498"&gt;14&lt;/key&gt;&lt;/foreign-keys&gt;&lt;ref-type name="Journal Article"&gt;17&lt;/ref-type&gt;&lt;contributors&gt;&lt;authors&gt;&lt;author&gt;Thoma, M. E.&lt;/author&gt;&lt;author&gt;Klebanoff, M. A.&lt;/author&gt;&lt;author&gt;Rovner, A. J.&lt;/author&gt;&lt;author&gt;Nansel, T. R.&lt;/author&gt;&lt;author&gt;Neggers, Y.&lt;/author&gt;&lt;author&gt;Andrews, W. W.&lt;/author&gt;&lt;author&gt;Schwebke, J. R.&lt;/author&gt;&lt;/authors&gt;&lt;/contributors&gt;&lt;auth-address&gt;Division of Epidemiology, Statistics, and Prevention Research, Eunice Kennedy Shriver National Institute of Child Health and Human Development, Rockville, MD, USA. thomame@mail.nih&lt;/auth-address&gt;&lt;titles&gt;&lt;title&gt;Bacterial vaginosis is associated with variation in dietary indices&lt;/title&gt;&lt;secondary-title&gt;J Nutr&lt;/secondary-title&gt;&lt;/titles&gt;&lt;periodical&gt;&lt;full-title&gt;J Nutr&lt;/full-title&gt;&lt;/periodical&gt;&lt;pages&gt;1698-704&lt;/pages&gt;&lt;volume&gt;141&lt;/volume&gt;&lt;number&gt;9&lt;/number&gt;&lt;edition&gt;2011/07/08&lt;/edition&gt;&lt;keywords&gt;&lt;keyword&gt;Adolescent&lt;/keyword&gt;&lt;keyword&gt;Adult&lt;/keyword&gt;&lt;keyword&gt;Diet/*adverse effects&lt;/keyword&gt;&lt;keyword&gt;Female&lt;/keyword&gt;&lt;keyword&gt;Humans&lt;/keyword&gt;&lt;keyword&gt;Odds Ratio&lt;/keyword&gt;&lt;keyword&gt;Risk Factors&lt;/keyword&gt;&lt;keyword&gt;Vaginosis, Bacterial/*etiology&lt;/keyword&gt;&lt;keyword&gt;Young Adult&lt;/keyword&gt;&lt;/keywords&gt;&lt;dates&gt;&lt;year&gt;2011&lt;/year&gt;&lt;pub-dates&gt;&lt;date&gt;Sep&lt;/date&gt;&lt;/pub-dates&gt;&lt;/dates&gt;&lt;isbn&gt;1541-6100 (Electronic)&amp;#xD;0022-3166 (Linking)&lt;/isbn&gt;&lt;accession-num&gt;21734062&lt;/accession-num&gt;&lt;urls&gt;&lt;related-urls&gt;&lt;url&gt;https://www.ncbi.nlm.nih.gov/pubmed/21734062&lt;/url&gt;&lt;/related-urls&gt;&lt;/urls&gt;&lt;custom2&gt;PMC3159055&lt;/custom2&gt;&lt;electronic-resource-num&gt;10.3945/jn.111.140541&lt;/electronic-resource-num&gt;&lt;/record&gt;&lt;/Cite&gt;&lt;/EndNote&gt;</w:instrText>
            </w:r>
            <w:r w:rsidRPr="00817D37">
              <w:rPr>
                <w:rFonts w:ascii="Times New Roman" w:hAnsi="Times New Roman" w:cs="Times New Roman"/>
              </w:rPr>
              <w:fldChar w:fldCharType="separate"/>
            </w:r>
            <w:r w:rsidRPr="005045ED">
              <w:rPr>
                <w:rFonts w:ascii="Times New Roman" w:hAnsi="Times New Roman" w:cs="Times New Roman"/>
                <w:noProof/>
                <w:sz w:val="22"/>
                <w:szCs w:val="22"/>
              </w:rPr>
              <w:t>(15)</w:t>
            </w:r>
            <w:r w:rsidRPr="00817D3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Cohort</w:t>
            </w:r>
          </w:p>
        </w:tc>
        <w:tc>
          <w:tcPr>
            <w:tcW w:w="99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Birmingham AL</w:t>
            </w:r>
          </w:p>
        </w:tc>
        <w:tc>
          <w:tcPr>
            <w:tcW w:w="180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N=1735 women, mean age 25.3, 86% African American, enrolled in the LVSF study</w:t>
            </w:r>
          </w:p>
        </w:tc>
        <w:tc>
          <w:tcPr>
            <w:tcW w:w="135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Nugent</w:t>
            </w:r>
          </w:p>
        </w:tc>
        <w:tc>
          <w:tcPr>
            <w:tcW w:w="225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Diet assessed with Block 98 FFQ, based on this calculated mean daily GI, mean daily GL, HEI and NNR</w:t>
            </w:r>
          </w:p>
        </w:tc>
        <w:tc>
          <w:tcPr>
            <w:tcW w:w="351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&gt; GL was positively and NNR negatively associated with BV, after adjusting for age, education, race, cigarette and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alcohol</w:t>
            </w: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 use, number of sex partners since previous visit, douching frequency, HC and BMI. </w:t>
            </w:r>
          </w:p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&gt;HEI values &gt;70 were assoc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iated</w:t>
            </w: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 with a significant reduction in BV.</w:t>
            </w:r>
          </w:p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&gt;In prospective analysis, GL was assoc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iated</w:t>
            </w: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 with BV persistence and progression after adjustment. </w:t>
            </w:r>
          </w:p>
        </w:tc>
        <w:tc>
          <w:tcPr>
            <w:tcW w:w="153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No serum measurements</w:t>
            </w:r>
          </w:p>
        </w:tc>
      </w:tr>
      <w:tr w:rsidR="00D32FC2" w:rsidRPr="00817D37" w:rsidTr="00B972F6">
        <w:trPr>
          <w:trHeight w:val="170"/>
        </w:trPr>
        <w:tc>
          <w:tcPr>
            <w:tcW w:w="108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Christian 2011</w:t>
            </w:r>
            <w:r w:rsidRPr="00817D37">
              <w:rPr>
                <w:rFonts w:ascii="Times New Roman" w:hAnsi="Times New Roman" w:cs="Times New Roman"/>
              </w:rPr>
              <w:fldChar w:fldCharType="begin">
                <w:fldData xml:space="preserve">PEVuZE5vdGU+PENpdGU+PEF1dGhvcj5DaHJpc3RpYW48L0F1dGhvcj48WWVhcj4yMDExPC9ZZWFy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PEVuZE5vdGU+PENpdGU+PEF1dGhvcj5DaHJpc3RpYW48L0F1dGhvcj48WWVhcj4yMDExPC9ZZWFy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 w:rsidRPr="00817D37">
              <w:rPr>
                <w:rFonts w:ascii="Times New Roman" w:hAnsi="Times New Roman" w:cs="Times New Roman"/>
              </w:rPr>
            </w:r>
            <w:r w:rsidRPr="00817D37">
              <w:rPr>
                <w:rFonts w:ascii="Times New Roman" w:hAnsi="Times New Roman" w:cs="Times New Roman"/>
              </w:rPr>
              <w:fldChar w:fldCharType="separate"/>
            </w:r>
            <w:r w:rsidRPr="005045ED">
              <w:rPr>
                <w:rFonts w:ascii="Times New Roman" w:hAnsi="Times New Roman" w:cs="Times New Roman"/>
                <w:noProof/>
                <w:sz w:val="22"/>
                <w:szCs w:val="22"/>
              </w:rPr>
              <w:t>(19)</w:t>
            </w:r>
            <w:r w:rsidRPr="00817D3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Cohort nested within RCT</w:t>
            </w:r>
          </w:p>
        </w:tc>
        <w:tc>
          <w:tcPr>
            <w:tcW w:w="99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Bangladesh</w:t>
            </w:r>
          </w:p>
        </w:tc>
        <w:tc>
          <w:tcPr>
            <w:tcW w:w="180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N=1812 pregnant women were randomized to placebo,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itamin A supplementation, or </w:t>
            </w:r>
            <w:r w:rsidRPr="00997885">
              <w:rPr>
                <w:rFonts w:ascii="Symbol" w:hAnsi="Symbol" w:cs="Times New Roman"/>
                <w:sz w:val="22"/>
                <w:szCs w:val="22"/>
              </w:rPr>
              <w:t>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carotene supplementation</w:t>
            </w:r>
          </w:p>
        </w:tc>
        <w:tc>
          <w:tcPr>
            <w:tcW w:w="135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Nugent score</w:t>
            </w:r>
          </w:p>
        </w:tc>
        <w:tc>
          <w:tcPr>
            <w:tcW w:w="225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Supplemented</w:t>
            </w:r>
          </w:p>
        </w:tc>
        <w:tc>
          <w:tcPr>
            <w:tcW w:w="351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&gt;Decreased prevalence and incidence of BV at 3 mo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nth</w:t>
            </w: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s post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partum in both the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itamin A supplementation and </w:t>
            </w:r>
            <w:r w:rsidRPr="00B54558">
              <w:rPr>
                <w:rFonts w:ascii="Symbol" w:hAnsi="Symbol" w:cs="Times New Roman"/>
              </w:rPr>
              <w:t>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carotene supplementation groups. </w:t>
            </w:r>
          </w:p>
        </w:tc>
        <w:tc>
          <w:tcPr>
            <w:tcW w:w="153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2FC2" w:rsidRPr="00817D37" w:rsidTr="00B972F6">
        <w:trPr>
          <w:trHeight w:val="170"/>
        </w:trPr>
        <w:tc>
          <w:tcPr>
            <w:tcW w:w="108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Neggers</w:t>
            </w:r>
            <w:proofErr w:type="spellEnd"/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 2007</w:t>
            </w:r>
            <w:r w:rsidRPr="00817D37"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ADDIN EN.CITE &lt;EndNote&gt;&lt;Cite&gt;&lt;Author&gt;Neggers&lt;/Author&gt;&lt;Year&gt;2007&lt;/Year&gt;&lt;RecNum&gt;21&lt;/RecNum&gt;&lt;DisplayText&gt;(22)&lt;/DisplayText&gt;&lt;record&gt;&lt;rec-number&gt;21&lt;/rec-number&gt;&lt;foreign-keys&gt;&lt;key app="EN" db-id="zepaxwtxi2xva2et2a7vtzshvev9922sx5ep" timestamp="1552930508"&gt;21&lt;/key&gt;&lt;/foreign-keys&gt;&lt;ref-type name="Journal Article"&gt;17&lt;/ref-type&gt;&lt;contributors&gt;&lt;authors&gt;&lt;author&gt;Neggers, Y. H.&lt;/author&gt;&lt;author&gt;Nansel, T. R.&lt;/author&gt;&lt;author&gt;Andrews, W. W.&lt;/author&gt;&lt;author&gt;Schwebke, J. R.&lt;/author&gt;&lt;author&gt;Yu, K. F.&lt;/author&gt;&lt;author&gt;Goldenberg, R. L.&lt;/author&gt;&lt;author&gt;Klebanoff, M. A.&lt;/author&gt;&lt;/authors&gt;&lt;/contributors&gt;&lt;auth-address&gt;Department of Human Nutrition, University of Alabama, Tuscaloosa, AL 35487, USA. yneggers@ches.ua.edu&lt;/auth-address&gt;&lt;titles&gt;&lt;title&gt;Dietary intake of selected nutrients affects bacterial vaginosis in women&lt;/title&gt;&lt;secondary-title&gt;J Nutr&lt;/secondary-title&gt;&lt;/titles&gt;&lt;periodical&gt;&lt;full-title&gt;J Nutr&lt;/full-title&gt;&lt;/periodical&gt;&lt;pages&gt;2128-33&lt;/pages&gt;&lt;volume&gt;137&lt;/volume&gt;&lt;number&gt;9&lt;/number&gt;&lt;edition&gt;2007/08/22&lt;/edition&gt;&lt;keywords&gt;&lt;keyword&gt;Adolescent&lt;/keyword&gt;&lt;keyword&gt;Adult&lt;/keyword&gt;&lt;keyword&gt;Carbohydrates/pharmacology&lt;/keyword&gt;&lt;keyword&gt;*Diet&lt;/keyword&gt;&lt;keyword&gt;Female&lt;/keyword&gt;&lt;keyword&gt;Humans&lt;/keyword&gt;&lt;keyword&gt;Lipids/pharmacology&lt;/keyword&gt;&lt;keyword&gt;Middle Aged&lt;/keyword&gt;&lt;keyword&gt;Nutrition Surveys&lt;/keyword&gt;&lt;keyword&gt;Proteins/pharmacology&lt;/keyword&gt;&lt;keyword&gt;Vaginosis, Bacterial/*epidemiology/microbiology&lt;/keyword&gt;&lt;/keywords&gt;&lt;dates&gt;&lt;year&gt;2007&lt;/year&gt;&lt;pub-dates&gt;&lt;date&gt;Sep&lt;/date&gt;&lt;/pub-dates&gt;&lt;/dates&gt;&lt;isbn&gt;0022-3166 (Print)&amp;#xD;0022-3166 (Linking)&lt;/isbn&gt;&lt;accession-num&gt;17709453&lt;/accession-num&gt;&lt;urls&gt;&lt;related-urls&gt;&lt;url&gt;https://www.ncbi.nlm.nih.gov/pubmed/17709453&lt;/url&gt;&lt;/related-urls&gt;&lt;/urls&gt;&lt;custom2&gt;PMC2663425&lt;/custom2&gt;&lt;electronic-resource-num&gt;10.1093/jn/137.9.2128&lt;/electronic-resource-num&gt;&lt;/record&gt;&lt;/Cite&gt;&lt;/EndNote&gt;</w:instrText>
            </w:r>
            <w:r w:rsidRPr="00817D37">
              <w:rPr>
                <w:rFonts w:ascii="Times New Roman" w:hAnsi="Times New Roman" w:cs="Times New Roman"/>
              </w:rPr>
              <w:fldChar w:fldCharType="separate"/>
            </w:r>
            <w:r w:rsidRPr="005045ED">
              <w:rPr>
                <w:rFonts w:ascii="Times New Roman" w:hAnsi="Times New Roman" w:cs="Times New Roman"/>
                <w:noProof/>
                <w:sz w:val="22"/>
                <w:szCs w:val="22"/>
              </w:rPr>
              <w:t>(22)</w:t>
            </w:r>
            <w:r w:rsidRPr="00817D3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Cohort</w:t>
            </w:r>
          </w:p>
        </w:tc>
        <w:tc>
          <w:tcPr>
            <w:tcW w:w="99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Birmingham AL</w:t>
            </w:r>
          </w:p>
        </w:tc>
        <w:tc>
          <w:tcPr>
            <w:tcW w:w="180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N=1827 women, mean age 25.0, 86% African American, enrolled in LVSF study</w:t>
            </w:r>
          </w:p>
        </w:tc>
        <w:tc>
          <w:tcPr>
            <w:tcW w:w="135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Nugent</w:t>
            </w:r>
          </w:p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BV: score 7-10, </w:t>
            </w:r>
          </w:p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“Severe BV”: Score &gt;=9, pH&gt;=5</w:t>
            </w:r>
          </w:p>
        </w:tc>
        <w:tc>
          <w:tcPr>
            <w:tcW w:w="225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Diet assessed with Block 98 FFQ, which was used to calculate estimated intake of various dietary factors.</w:t>
            </w:r>
          </w:p>
        </w:tc>
        <w:tc>
          <w:tcPr>
            <w:tcW w:w="351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&gt; In adjusted analysis total energy intake was marginally assoc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iated</w:t>
            </w: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 with BV, </w:t>
            </w:r>
          </w:p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&gt;Increased total fat intake was significantly assoc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iated</w:t>
            </w: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 with BV</w:t>
            </w:r>
          </w:p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&gt;Increased total fat, saturated fat, and monounsaturated fat were significantly assoc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iated</w:t>
            </w: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 with severe BV. </w:t>
            </w:r>
          </w:p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&gt;Vitamin E, Folate, and Calcium intake were inversely </w:t>
            </w:r>
            <w:proofErr w:type="spellStart"/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assoc</w:t>
            </w:r>
            <w:proofErr w:type="spellEnd"/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 with severe BV</w:t>
            </w:r>
          </w:p>
        </w:tc>
        <w:tc>
          <w:tcPr>
            <w:tcW w:w="153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No serum measurements</w:t>
            </w:r>
          </w:p>
        </w:tc>
      </w:tr>
      <w:tr w:rsidR="00D32FC2" w:rsidRPr="00817D37" w:rsidTr="00B972F6">
        <w:trPr>
          <w:trHeight w:val="170"/>
        </w:trPr>
        <w:tc>
          <w:tcPr>
            <w:tcW w:w="108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Tohill</w:t>
            </w:r>
            <w:proofErr w:type="spellEnd"/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 2007</w:t>
            </w:r>
            <w:r w:rsidRPr="00817D37">
              <w:rPr>
                <w:rFonts w:ascii="Times New Roman" w:hAnsi="Times New Roman" w:cs="Times New Roman"/>
              </w:rPr>
              <w:fldChar w:fldCharType="begin">
                <w:fldData xml:space="preserve">PEVuZE5vdGU+PENpdGU+PEF1dGhvcj5Ub2hpbGw8L0F1dGhvcj48WWVhcj4yMDA3PC9ZZWFyPjxS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PEVuZE5vdGU+PENpdGU+PEF1dGhvcj5Ub2hpbGw8L0F1dGhvcj48WWVhcj4yMDA3PC9ZZWFyPjxS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 w:rsidRPr="00817D37">
              <w:rPr>
                <w:rFonts w:ascii="Times New Roman" w:hAnsi="Times New Roman" w:cs="Times New Roman"/>
              </w:rPr>
            </w:r>
            <w:r w:rsidRPr="00817D37">
              <w:rPr>
                <w:rFonts w:ascii="Times New Roman" w:hAnsi="Times New Roman" w:cs="Times New Roman"/>
              </w:rPr>
              <w:fldChar w:fldCharType="separate"/>
            </w:r>
            <w:r w:rsidRPr="005045ED">
              <w:rPr>
                <w:rFonts w:ascii="Times New Roman" w:hAnsi="Times New Roman" w:cs="Times New Roman"/>
                <w:noProof/>
                <w:sz w:val="22"/>
                <w:szCs w:val="22"/>
              </w:rPr>
              <w:t>(21)</w:t>
            </w:r>
            <w:r w:rsidRPr="00817D3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Cross sectional</w:t>
            </w:r>
          </w:p>
        </w:tc>
        <w:tc>
          <w:tcPr>
            <w:tcW w:w="99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US (Boston, Providence, New York, Detroit)</w:t>
            </w:r>
          </w:p>
        </w:tc>
        <w:tc>
          <w:tcPr>
            <w:tcW w:w="180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N=553 women, 369 HIV+ and 184 HIV-, </w:t>
            </w:r>
          </w:p>
        </w:tc>
        <w:tc>
          <w:tcPr>
            <w:tcW w:w="135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Nugent score 7-10</w:t>
            </w:r>
          </w:p>
        </w:tc>
        <w:tc>
          <w:tcPr>
            <w:tcW w:w="225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Serum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itamin C, E, </w:t>
            </w:r>
            <w:r w:rsidRPr="00B54558">
              <w:rPr>
                <w:rFonts w:ascii="Symbol" w:hAnsi="Symbol" w:cs="Times New Roman"/>
              </w:rPr>
              <w:t></w:t>
            </w:r>
            <w:r>
              <w:rPr>
                <w:rFonts w:ascii="Symbol" w:hAnsi="Symbol" w:cs="Times New Roman"/>
                <w:sz w:val="22"/>
                <w:szCs w:val="22"/>
              </w:rPr>
              <w:t></w:t>
            </w: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r w:rsidRPr="00B54558">
              <w:rPr>
                <w:rFonts w:ascii="Symbol" w:hAnsi="Symbol" w:cs="Times New Roman"/>
              </w:rPr>
              <w:t>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carotene, lycopene, </w:t>
            </w:r>
            <w:r w:rsidRPr="00997885">
              <w:rPr>
                <w:rFonts w:ascii="Symbol" w:hAnsi="Symbol" w:cs="Times New Roman"/>
                <w:sz w:val="22"/>
                <w:szCs w:val="22"/>
              </w:rPr>
              <w:t>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cryptoxanthin</w:t>
            </w:r>
            <w:proofErr w:type="spellEnd"/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, lutein/</w:t>
            </w:r>
            <w:proofErr w:type="spellStart"/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zeaxanthin</w:t>
            </w:r>
            <w:proofErr w:type="spellEnd"/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, vitamin A, vitamin 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12, folate, ferritin, iron, total iron binding capacity</w:t>
            </w: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, selenium, zinc</w:t>
            </w:r>
          </w:p>
        </w:tc>
        <w:tc>
          <w:tcPr>
            <w:tcW w:w="351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&gt;Higher concentrations of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it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amin</w:t>
            </w: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 A, C, E, and </w:t>
            </w:r>
            <w:r w:rsidRPr="00997885">
              <w:rPr>
                <w:rFonts w:ascii="Symbol" w:hAnsi="Symbol" w:cs="Times New Roman"/>
                <w:sz w:val="22"/>
                <w:szCs w:val="22"/>
              </w:rPr>
              <w:t>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carotene associated with decreased risk of BV, controlling for confounders including education, </w:t>
            </w:r>
            <w:r w:rsidRPr="00B54558">
              <w:rPr>
                <w:rFonts w:ascii="Times New Roman" w:hAnsi="Times New Roman" w:cs="Times New Roman"/>
                <w:i/>
              </w:rPr>
              <w:t>Candida</w:t>
            </w: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 colonization and frequency of vaginal sex.</w:t>
            </w:r>
          </w:p>
        </w:tc>
        <w:tc>
          <w:tcPr>
            <w:tcW w:w="153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2FC2" w:rsidRPr="00817D37" w:rsidTr="00B972F6">
        <w:trPr>
          <w:trHeight w:val="170"/>
        </w:trPr>
        <w:tc>
          <w:tcPr>
            <w:tcW w:w="108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Verstraelen</w:t>
            </w:r>
            <w:proofErr w:type="spellEnd"/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 2005</w:t>
            </w:r>
            <w:r w:rsidRPr="00817D37"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ADDIN EN.CITE &lt;EndNote&gt;&lt;Cite&gt;&lt;Author&gt;Verstraelen&lt;/Author&gt;&lt;Year&gt;2005&lt;/Year&gt;&lt;RecNum&gt;22&lt;/RecNum&gt;&lt;DisplayText&gt;(23)&lt;/DisplayText&gt;&lt;record&gt;&lt;rec-number&gt;22&lt;/rec-number&gt;&lt;foreign-keys&gt;&lt;key app="EN" db-id="zepaxwtxi2xva2et2a7vtzshvev9922sx5ep" timestamp="1552930510"&gt;22&lt;/key&gt;&lt;/foreign-keys&gt;&lt;ref-type name="Journal Article"&gt;17&lt;/ref-type&gt;&lt;contributors&gt;&lt;authors&gt;&lt;author&gt;Verstraelen, H.&lt;/author&gt;&lt;author&gt;Delanghe, J.&lt;/author&gt;&lt;author&gt;Roelens, K.&lt;/author&gt;&lt;author&gt;Blot, S.&lt;/author&gt;&lt;author&gt;Claeys, G.&lt;/author&gt;&lt;author&gt;Temmerman, M.&lt;/author&gt;&lt;/authors&gt;&lt;/contributors&gt;&lt;auth-address&gt;Department of Obstetrics &amp;amp; Gynaecology, Faculty of Medicine and Health Sciences, Ghent University, Ghent University Hospital, De Pintelaan 185, B-9000 Ghent, Belgium. hans.verstraelen@UGent.be&lt;/auth-address&gt;&lt;titles&gt;&lt;title&gt;Subclinical iron deficiency is a strong predictor of bacterial vaginosis in early pregnancy&lt;/title&gt;&lt;secondary-title&gt;BMC Infect Dis&lt;/secondary-title&gt;&lt;/titles&gt;&lt;periodical&gt;&lt;full-title&gt;BMC Infect Dis&lt;/full-title&gt;&lt;/periodical&gt;&lt;pages&gt;55&lt;/pages&gt;&lt;volume&gt;5&lt;/volume&gt;&lt;edition&gt;2005/07/08&lt;/edition&gt;&lt;keywords&gt;&lt;keyword&gt;Adult&lt;/keyword&gt;&lt;keyword&gt;Anemia, Iron-Deficiency/*complications&lt;/keyword&gt;&lt;keyword&gt;Female&lt;/keyword&gt;&lt;keyword&gt;Humans&lt;/keyword&gt;&lt;keyword&gt;Pregnancy&lt;/keyword&gt;&lt;keyword&gt;Pregnancy Complications, Infectious/*etiology&lt;/keyword&gt;&lt;keyword&gt;Risk Factors&lt;/keyword&gt;&lt;keyword&gt;Vaginosis, Bacterial/complications/*etiology&lt;/keyword&gt;&lt;/keywords&gt;&lt;dates&gt;&lt;year&gt;2005&lt;/year&gt;&lt;pub-dates&gt;&lt;date&gt;Jul 6&lt;/date&gt;&lt;/pub-dates&gt;&lt;/dates&gt;&lt;isbn&gt;1471-2334 (Electronic)&amp;#xD;1471-2334 (Linking)&lt;/isbn&gt;&lt;accession-num&gt;16000177&lt;/accession-num&gt;&lt;urls&gt;&lt;related-urls&gt;&lt;url&gt;https://www.ncbi.nlm.nih.gov/pubmed/16000177&lt;/url&gt;&lt;/related-urls&gt;&lt;/urls&gt;&lt;custom2&gt;PMC1199597&lt;/custom2&gt;&lt;electronic-resource-num&gt;10.1186/1471-2334-5-55&lt;/electronic-resource-num&gt;&lt;/record&gt;&lt;/Cite&gt;&lt;/EndNote&gt;</w:instrText>
            </w:r>
            <w:r w:rsidRPr="00817D37">
              <w:rPr>
                <w:rFonts w:ascii="Times New Roman" w:hAnsi="Times New Roman" w:cs="Times New Roman"/>
              </w:rPr>
              <w:fldChar w:fldCharType="separate"/>
            </w:r>
            <w:r w:rsidRPr="005045ED">
              <w:rPr>
                <w:rFonts w:ascii="Times New Roman" w:hAnsi="Times New Roman" w:cs="Times New Roman"/>
                <w:noProof/>
                <w:sz w:val="22"/>
                <w:szCs w:val="22"/>
              </w:rPr>
              <w:t>(23)</w:t>
            </w:r>
            <w:r w:rsidRPr="00817D3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Nested case control</w:t>
            </w:r>
          </w:p>
        </w:tc>
        <w:tc>
          <w:tcPr>
            <w:tcW w:w="99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Belgium</w:t>
            </w:r>
          </w:p>
        </w:tc>
        <w:tc>
          <w:tcPr>
            <w:tcW w:w="180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N=115 pregnant women</w:t>
            </w:r>
          </w:p>
        </w:tc>
        <w:tc>
          <w:tcPr>
            <w:tcW w:w="135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Nugent score</w:t>
            </w:r>
          </w:p>
        </w:tc>
        <w:tc>
          <w:tcPr>
            <w:tcW w:w="225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Serum ferritin, soluble transferrin receptors, CRP</w:t>
            </w:r>
          </w:p>
        </w:tc>
        <w:tc>
          <w:tcPr>
            <w:tcW w:w="351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&gt;Based on the log10 soluble transferrin receptor/ferritin ratio, women with subclinical iron deficiency more likely to have BV.</w:t>
            </w:r>
          </w:p>
        </w:tc>
        <w:tc>
          <w:tcPr>
            <w:tcW w:w="153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Small sample size, unclear significance of subclinical iron deficiency</w:t>
            </w:r>
          </w:p>
        </w:tc>
      </w:tr>
      <w:tr w:rsidR="00D32FC2" w:rsidRPr="00817D37" w:rsidTr="00B972F6">
        <w:trPr>
          <w:trHeight w:val="170"/>
        </w:trPr>
        <w:tc>
          <w:tcPr>
            <w:tcW w:w="108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Belec</w:t>
            </w:r>
            <w:proofErr w:type="spellEnd"/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 2002</w:t>
            </w:r>
            <w:r w:rsidRPr="00817D37"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ADDIN EN.CITE &lt;EndNote&gt;&lt;Cite&gt;&lt;Author&gt;Belec&lt;/Author&gt;&lt;Year&gt;2002&lt;/Year&gt;&lt;RecNum&gt;23&lt;/RecNum&gt;&lt;DisplayText&gt;(24)&lt;/DisplayText&gt;&lt;record&gt;&lt;rec-number&gt;23&lt;/rec-number&gt;&lt;foreign-keys&gt;&lt;key app="EN" db-id="zepaxwtxi2xva2et2a7vtzshvev9922sx5ep" timestamp="1552930511"&gt;23&lt;/key&gt;&lt;/foreign-keys&gt;&lt;ref-type name="Journal Article"&gt;17&lt;/ref-type&gt;&lt;contributors&gt;&lt;authors&gt;&lt;author&gt;Belec, L.&lt;/author&gt;&lt;author&gt;Mbopi-Keou, F. X.&lt;/author&gt;&lt;author&gt;Roubache, J. F.&lt;/author&gt;&lt;author&gt;Mayaud, P.&lt;/author&gt;&lt;author&gt;Paul, J. L.&lt;/author&gt;&lt;author&gt;Gresenguet, G.&lt;/author&gt;&lt;/authors&gt;&lt;/contributors&gt;&lt;titles&gt;&lt;title&gt;Vitamin A deficiency and genital tract infections in women living in Central Africa&lt;/title&gt;&lt;secondary-title&gt;J Acquir Immune Defic Syndr&lt;/secondary-title&gt;&lt;/titles&gt;&lt;periodical&gt;&lt;full-title&gt;J Acquir Immune Defic Syndr&lt;/full-title&gt;&lt;/periodical&gt;&lt;pages&gt;203-4&lt;/pages&gt;&lt;volume&gt;29&lt;/volume&gt;&lt;number&gt;2&lt;/number&gt;&lt;edition&gt;2002/02/08&lt;/edition&gt;&lt;keywords&gt;&lt;keyword&gt;Adolescent&lt;/keyword&gt;&lt;keyword&gt;Adult&lt;/keyword&gt;&lt;keyword&gt;Animals&lt;/keyword&gt;&lt;keyword&gt;Candidiasis/complications/epidemiology&lt;/keyword&gt;&lt;keyword&gt;Central African Republic/epidemiology&lt;/keyword&gt;&lt;keyword&gt;Chlamydia Infections/complications/epidemiology&lt;/keyword&gt;&lt;keyword&gt;Chlamydia trachomatis&lt;/keyword&gt;&lt;keyword&gt;Female&lt;/keyword&gt;&lt;keyword&gt;Genital Diseases, Female/*complications/epidemiology&lt;/keyword&gt;&lt;keyword&gt;Gonorrhea/complications/epidemiology&lt;/keyword&gt;&lt;keyword&gt;HIV Infections/complications/epidemiology&lt;/keyword&gt;&lt;keyword&gt;Humans&lt;/keyword&gt;&lt;keyword&gt;Middle Aged&lt;/keyword&gt;&lt;keyword&gt;Syphilis/complications/epidemiology&lt;/keyword&gt;&lt;keyword&gt;Trichomonas Vaginitis/complications/epidemiology&lt;/keyword&gt;&lt;keyword&gt;Trichomonas vaginalis&lt;/keyword&gt;&lt;keyword&gt;Vaginosis, Bacterial/complications/epidemiology&lt;/keyword&gt;&lt;keyword&gt;Vitamin A Deficiency/*complications&lt;/keyword&gt;&lt;/keywords&gt;&lt;dates&gt;&lt;year&gt;2002&lt;/year&gt;&lt;pub-dates&gt;&lt;date&gt;Feb 1&lt;/date&gt;&lt;/pub-dates&gt;&lt;/dates&gt;&lt;isbn&gt;1525-4135 (Print)&amp;#xD;1525-4135 (Linking)&lt;/isbn&gt;&lt;accession-num&gt;11832693&lt;/accession-num&gt;&lt;urls&gt;&lt;related-urls&gt;&lt;url&gt;https://www.ncbi.nlm.nih.gov/pubmed/11832693&lt;/url&gt;&lt;/related-urls&gt;&lt;/urls&gt;&lt;/record&gt;&lt;/Cite&gt;&lt;/EndNote&gt;</w:instrText>
            </w:r>
            <w:r w:rsidRPr="00817D37">
              <w:rPr>
                <w:rFonts w:ascii="Times New Roman" w:hAnsi="Times New Roman" w:cs="Times New Roman"/>
              </w:rPr>
              <w:fldChar w:fldCharType="separate"/>
            </w:r>
            <w:r w:rsidRPr="005045ED">
              <w:rPr>
                <w:rFonts w:ascii="Times New Roman" w:hAnsi="Times New Roman" w:cs="Times New Roman"/>
                <w:noProof/>
                <w:sz w:val="22"/>
                <w:szCs w:val="22"/>
              </w:rPr>
              <w:t>(24)</w:t>
            </w:r>
            <w:r w:rsidRPr="00817D3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Cross sectional</w:t>
            </w:r>
          </w:p>
        </w:tc>
        <w:tc>
          <w:tcPr>
            <w:tcW w:w="99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Central African Republic</w:t>
            </w:r>
          </w:p>
        </w:tc>
        <w:tc>
          <w:tcPr>
            <w:tcW w:w="180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N=275 women</w:t>
            </w:r>
          </w:p>
        </w:tc>
        <w:tc>
          <w:tcPr>
            <w:tcW w:w="135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Nugent score</w:t>
            </w:r>
          </w:p>
        </w:tc>
        <w:tc>
          <w:tcPr>
            <w:tcW w:w="225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Serum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itamin A</w:t>
            </w:r>
          </w:p>
        </w:tc>
        <w:tc>
          <w:tcPr>
            <w:tcW w:w="351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&gt;Only 15 were considered deficient in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itamin A.  </w:t>
            </w:r>
          </w:p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&gt;Vitamin A deficiency was “associated in an additive fashion with the number of genital tract infections diagnosed or </w:t>
            </w:r>
            <w:proofErr w:type="spellStart"/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seropositivity</w:t>
            </w:r>
            <w:proofErr w:type="spellEnd"/>
            <w:r w:rsidRPr="00817D37">
              <w:rPr>
                <w:rFonts w:ascii="Times New Roman" w:hAnsi="Times New Roman" w:cs="Times New Roman"/>
                <w:sz w:val="22"/>
                <w:szCs w:val="22"/>
              </w:rPr>
              <w:t xml:space="preserve"> for active syphilis.” </w:t>
            </w:r>
          </w:p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:rsidR="00D32FC2" w:rsidRPr="00817D37" w:rsidRDefault="00D32FC2" w:rsidP="00B97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D37">
              <w:rPr>
                <w:rFonts w:ascii="Times New Roman" w:hAnsi="Times New Roman" w:cs="Times New Roman"/>
                <w:sz w:val="22"/>
                <w:szCs w:val="22"/>
              </w:rPr>
              <w:t>Small numbers, no direct association with BV</w:t>
            </w:r>
          </w:p>
        </w:tc>
      </w:tr>
    </w:tbl>
    <w:p w:rsidR="00D32FC2" w:rsidRPr="00817D37" w:rsidRDefault="00D32FC2" w:rsidP="00D32FC2">
      <w:pPr>
        <w:rPr>
          <w:rFonts w:ascii="Times New Roman" w:hAnsi="Times New Roman" w:cs="Times New Roman"/>
        </w:rPr>
      </w:pPr>
      <w:r w:rsidRPr="00817D37">
        <w:rPr>
          <w:rFonts w:ascii="Times New Roman" w:hAnsi="Times New Roman" w:cs="Times New Roman"/>
        </w:rPr>
        <w:t>NIEHS=National Institute of Environmental Health Sciences Study of Environment, Lifestyle and Fibroids, WIHS: Women’s Inter-Agency Health Study, LVSF=Longitudinal study of vaginal flora</w:t>
      </w:r>
      <w:r>
        <w:rPr>
          <w:rFonts w:ascii="Times New Roman" w:hAnsi="Times New Roman" w:cs="Times New Roman"/>
        </w:rPr>
        <w:t>, BV=Bacterial Vaginosis</w:t>
      </w:r>
    </w:p>
    <w:p w:rsidR="00D32FC2" w:rsidRPr="00817D37" w:rsidRDefault="00D32FC2" w:rsidP="00D32FC2">
      <w:pPr>
        <w:rPr>
          <w:rFonts w:ascii="Times New Roman" w:hAnsi="Times New Roman" w:cs="Times New Roman"/>
        </w:rPr>
      </w:pPr>
    </w:p>
    <w:p w:rsidR="00D32FC2" w:rsidRDefault="00D32FC2" w:rsidP="00D32FC2">
      <w:pPr>
        <w:rPr>
          <w:rFonts w:ascii="Times New Roman" w:hAnsi="Times New Roman" w:cs="Times New Roman"/>
        </w:rPr>
      </w:pPr>
    </w:p>
    <w:p w:rsidR="00D32FC2" w:rsidRDefault="00D32FC2" w:rsidP="00D32FC2">
      <w:pPr>
        <w:rPr>
          <w:rFonts w:ascii="Times New Roman" w:hAnsi="Times New Roman" w:cs="Times New Roman"/>
        </w:rPr>
      </w:pPr>
    </w:p>
    <w:p w:rsidR="00D32FC2" w:rsidRDefault="00D32FC2" w:rsidP="00D32FC2">
      <w:pPr>
        <w:rPr>
          <w:rFonts w:ascii="Times New Roman" w:hAnsi="Times New Roman" w:cs="Times New Roman"/>
        </w:rPr>
      </w:pPr>
    </w:p>
    <w:p w:rsidR="00C71638" w:rsidRDefault="00A16535">
      <w:pPr>
        <w:rPr>
          <w:b/>
        </w:rPr>
      </w:pPr>
      <w:r w:rsidRPr="00A16535">
        <w:rPr>
          <w:b/>
        </w:rPr>
        <w:lastRenderedPageBreak/>
        <w:t>Supplementary Table 2: Relative abundance of major taxa in each CST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A16535" w:rsidTr="005823E8">
        <w:tc>
          <w:tcPr>
            <w:tcW w:w="1850" w:type="dxa"/>
          </w:tcPr>
          <w:p w:rsidR="00A16535" w:rsidRPr="00797668" w:rsidRDefault="00A16535" w:rsidP="00A16535"/>
        </w:tc>
        <w:tc>
          <w:tcPr>
            <w:tcW w:w="1850" w:type="dxa"/>
          </w:tcPr>
          <w:p w:rsidR="00A16535" w:rsidRPr="00797668" w:rsidRDefault="00A16535" w:rsidP="00A16535"/>
        </w:tc>
        <w:tc>
          <w:tcPr>
            <w:tcW w:w="1850" w:type="dxa"/>
          </w:tcPr>
          <w:p w:rsidR="00A16535" w:rsidRPr="00797668" w:rsidRDefault="00A16535" w:rsidP="00A16535"/>
        </w:tc>
        <w:tc>
          <w:tcPr>
            <w:tcW w:w="7400" w:type="dxa"/>
            <w:gridSpan w:val="4"/>
          </w:tcPr>
          <w:p w:rsidR="00A16535" w:rsidRPr="00797668" w:rsidRDefault="00A16535" w:rsidP="00A16535">
            <w:pPr>
              <w:jc w:val="center"/>
            </w:pPr>
            <w:r w:rsidRPr="00797668">
              <w:t>Relative abundances</w:t>
            </w:r>
          </w:p>
        </w:tc>
      </w:tr>
      <w:tr w:rsidR="00A16535" w:rsidTr="00A16535">
        <w:tc>
          <w:tcPr>
            <w:tcW w:w="1850" w:type="dxa"/>
          </w:tcPr>
          <w:p w:rsidR="00A16535" w:rsidRPr="00797668" w:rsidRDefault="00A16535" w:rsidP="00A16535">
            <w:r w:rsidRPr="00797668">
              <w:t>CST</w:t>
            </w:r>
          </w:p>
        </w:tc>
        <w:tc>
          <w:tcPr>
            <w:tcW w:w="1850" w:type="dxa"/>
          </w:tcPr>
          <w:p w:rsidR="00A16535" w:rsidRPr="00797668" w:rsidRDefault="00A16535" w:rsidP="00A16535">
            <w:r>
              <w:t>N</w:t>
            </w:r>
          </w:p>
        </w:tc>
        <w:tc>
          <w:tcPr>
            <w:tcW w:w="1850" w:type="dxa"/>
          </w:tcPr>
          <w:p w:rsidR="00A16535" w:rsidRPr="00797668" w:rsidRDefault="00A16535" w:rsidP="00A16535">
            <w:r w:rsidRPr="00797668">
              <w:t>Organism</w:t>
            </w:r>
          </w:p>
        </w:tc>
        <w:tc>
          <w:tcPr>
            <w:tcW w:w="1850" w:type="dxa"/>
          </w:tcPr>
          <w:p w:rsidR="00A16535" w:rsidRPr="00797668" w:rsidRDefault="00A16535" w:rsidP="00A16535">
            <w:r w:rsidRPr="00797668">
              <w:t>min</w:t>
            </w:r>
          </w:p>
        </w:tc>
        <w:tc>
          <w:tcPr>
            <w:tcW w:w="1850" w:type="dxa"/>
          </w:tcPr>
          <w:p w:rsidR="00A16535" w:rsidRPr="00797668" w:rsidRDefault="00A16535" w:rsidP="00A16535">
            <w:r w:rsidRPr="00797668">
              <w:t>median</w:t>
            </w:r>
          </w:p>
        </w:tc>
        <w:tc>
          <w:tcPr>
            <w:tcW w:w="1850" w:type="dxa"/>
          </w:tcPr>
          <w:p w:rsidR="00A16535" w:rsidRPr="00797668" w:rsidRDefault="00A16535" w:rsidP="00A16535">
            <w:r w:rsidRPr="00797668">
              <w:t>mean</w:t>
            </w:r>
          </w:p>
        </w:tc>
        <w:tc>
          <w:tcPr>
            <w:tcW w:w="1850" w:type="dxa"/>
          </w:tcPr>
          <w:p w:rsidR="00A16535" w:rsidRPr="00797668" w:rsidRDefault="00A16535" w:rsidP="00A16535">
            <w:r w:rsidRPr="00797668">
              <w:t>max</w:t>
            </w:r>
          </w:p>
        </w:tc>
      </w:tr>
      <w:tr w:rsidR="00A16535" w:rsidTr="00A16535">
        <w:tc>
          <w:tcPr>
            <w:tcW w:w="1850" w:type="dxa"/>
          </w:tcPr>
          <w:p w:rsidR="00A16535" w:rsidRPr="00797668" w:rsidRDefault="00A16535" w:rsidP="00A16535">
            <w:r w:rsidRPr="00797668">
              <w:t>I</w:t>
            </w:r>
          </w:p>
        </w:tc>
        <w:tc>
          <w:tcPr>
            <w:tcW w:w="1850" w:type="dxa"/>
          </w:tcPr>
          <w:p w:rsidR="00A16535" w:rsidRPr="00797668" w:rsidRDefault="00A16535" w:rsidP="00A16535">
            <w:r w:rsidRPr="00797668">
              <w:t>45</w:t>
            </w:r>
          </w:p>
        </w:tc>
        <w:tc>
          <w:tcPr>
            <w:tcW w:w="1850" w:type="dxa"/>
          </w:tcPr>
          <w:p w:rsidR="00A16535" w:rsidRPr="00797668" w:rsidRDefault="00A16535" w:rsidP="00A16535">
            <w:r w:rsidRPr="00797668">
              <w:t xml:space="preserve">L. </w:t>
            </w:r>
            <w:proofErr w:type="spellStart"/>
            <w:r w:rsidRPr="00797668">
              <w:t>crispatus</w:t>
            </w:r>
            <w:proofErr w:type="spellEnd"/>
          </w:p>
        </w:tc>
        <w:tc>
          <w:tcPr>
            <w:tcW w:w="1850" w:type="dxa"/>
          </w:tcPr>
          <w:p w:rsidR="00A16535" w:rsidRPr="00797668" w:rsidRDefault="00A16535" w:rsidP="00A16535">
            <w:r w:rsidRPr="00797668">
              <w:t>0.604</w:t>
            </w:r>
          </w:p>
        </w:tc>
        <w:tc>
          <w:tcPr>
            <w:tcW w:w="1850" w:type="dxa"/>
          </w:tcPr>
          <w:p w:rsidR="00A16535" w:rsidRPr="00797668" w:rsidRDefault="00A16535" w:rsidP="00A16535">
            <w:r w:rsidRPr="00797668">
              <w:t>0.955</w:t>
            </w:r>
          </w:p>
        </w:tc>
        <w:tc>
          <w:tcPr>
            <w:tcW w:w="1850" w:type="dxa"/>
          </w:tcPr>
          <w:p w:rsidR="00A16535" w:rsidRPr="00797668" w:rsidRDefault="00A16535" w:rsidP="00A16535">
            <w:r w:rsidRPr="00797668">
              <w:t>0.987</w:t>
            </w:r>
          </w:p>
        </w:tc>
        <w:tc>
          <w:tcPr>
            <w:tcW w:w="1850" w:type="dxa"/>
          </w:tcPr>
          <w:p w:rsidR="00A16535" w:rsidRPr="00797668" w:rsidRDefault="00A16535" w:rsidP="00A16535">
            <w:r w:rsidRPr="00797668">
              <w:t>0.996</w:t>
            </w:r>
          </w:p>
        </w:tc>
      </w:tr>
      <w:tr w:rsidR="00A16535" w:rsidTr="00A16535">
        <w:tc>
          <w:tcPr>
            <w:tcW w:w="1850" w:type="dxa"/>
          </w:tcPr>
          <w:p w:rsidR="00A16535" w:rsidRPr="00797668" w:rsidRDefault="00A16535" w:rsidP="00A16535">
            <w:r w:rsidRPr="00797668">
              <w:t>II</w:t>
            </w:r>
          </w:p>
        </w:tc>
        <w:tc>
          <w:tcPr>
            <w:tcW w:w="1850" w:type="dxa"/>
          </w:tcPr>
          <w:p w:rsidR="00A16535" w:rsidRPr="00797668" w:rsidRDefault="00A16535" w:rsidP="00A16535">
            <w:r w:rsidRPr="00797668">
              <w:t>2</w:t>
            </w:r>
          </w:p>
        </w:tc>
        <w:tc>
          <w:tcPr>
            <w:tcW w:w="1850" w:type="dxa"/>
          </w:tcPr>
          <w:p w:rsidR="00A16535" w:rsidRPr="00797668" w:rsidRDefault="00A16535" w:rsidP="00A16535">
            <w:r w:rsidRPr="00797668">
              <w:t xml:space="preserve">L. </w:t>
            </w:r>
            <w:proofErr w:type="spellStart"/>
            <w:r w:rsidRPr="00797668">
              <w:t>gasseri</w:t>
            </w:r>
            <w:proofErr w:type="spellEnd"/>
          </w:p>
        </w:tc>
        <w:tc>
          <w:tcPr>
            <w:tcW w:w="1850" w:type="dxa"/>
          </w:tcPr>
          <w:p w:rsidR="00A16535" w:rsidRPr="00797668" w:rsidRDefault="00A16535" w:rsidP="00A16535">
            <w:r w:rsidRPr="00797668">
              <w:t>0.749</w:t>
            </w:r>
          </w:p>
        </w:tc>
        <w:tc>
          <w:tcPr>
            <w:tcW w:w="1850" w:type="dxa"/>
          </w:tcPr>
          <w:p w:rsidR="00A16535" w:rsidRPr="00797668" w:rsidRDefault="00A16535" w:rsidP="00A16535">
            <w:r w:rsidRPr="00797668">
              <w:t>0.775</w:t>
            </w:r>
          </w:p>
        </w:tc>
        <w:tc>
          <w:tcPr>
            <w:tcW w:w="1850" w:type="dxa"/>
          </w:tcPr>
          <w:p w:rsidR="00A16535" w:rsidRPr="00797668" w:rsidRDefault="00A16535" w:rsidP="00A16535">
            <w:r w:rsidRPr="00797668">
              <w:t>0.775</w:t>
            </w:r>
          </w:p>
        </w:tc>
        <w:tc>
          <w:tcPr>
            <w:tcW w:w="1850" w:type="dxa"/>
          </w:tcPr>
          <w:p w:rsidR="00A16535" w:rsidRPr="00797668" w:rsidRDefault="00A16535" w:rsidP="00A16535">
            <w:r w:rsidRPr="00797668">
              <w:t>0.800</w:t>
            </w:r>
          </w:p>
        </w:tc>
      </w:tr>
      <w:tr w:rsidR="00A16535" w:rsidTr="00A16535">
        <w:tc>
          <w:tcPr>
            <w:tcW w:w="1850" w:type="dxa"/>
          </w:tcPr>
          <w:p w:rsidR="00A16535" w:rsidRPr="00797668" w:rsidRDefault="00A16535" w:rsidP="00A16535">
            <w:r w:rsidRPr="00797668">
              <w:t>III</w:t>
            </w:r>
          </w:p>
        </w:tc>
        <w:tc>
          <w:tcPr>
            <w:tcW w:w="1850" w:type="dxa"/>
          </w:tcPr>
          <w:p w:rsidR="00A16535" w:rsidRPr="00797668" w:rsidRDefault="00A16535" w:rsidP="00A16535">
            <w:r w:rsidRPr="00797668">
              <w:t>30</w:t>
            </w:r>
          </w:p>
        </w:tc>
        <w:tc>
          <w:tcPr>
            <w:tcW w:w="1850" w:type="dxa"/>
          </w:tcPr>
          <w:p w:rsidR="00A16535" w:rsidRPr="00797668" w:rsidRDefault="00A16535" w:rsidP="00A16535">
            <w:r w:rsidRPr="00797668">
              <w:t xml:space="preserve">L. </w:t>
            </w:r>
            <w:proofErr w:type="spellStart"/>
            <w:r w:rsidRPr="00797668">
              <w:t>iners</w:t>
            </w:r>
            <w:proofErr w:type="spellEnd"/>
          </w:p>
        </w:tc>
        <w:tc>
          <w:tcPr>
            <w:tcW w:w="1850" w:type="dxa"/>
          </w:tcPr>
          <w:p w:rsidR="00A16535" w:rsidRPr="00797668" w:rsidRDefault="00A16535" w:rsidP="00A16535">
            <w:r w:rsidRPr="00797668">
              <w:t>0.283</w:t>
            </w:r>
          </w:p>
        </w:tc>
        <w:tc>
          <w:tcPr>
            <w:tcW w:w="1850" w:type="dxa"/>
          </w:tcPr>
          <w:p w:rsidR="00A16535" w:rsidRPr="00797668" w:rsidRDefault="00A16535" w:rsidP="00A16535">
            <w:r w:rsidRPr="00797668">
              <w:t>0.742</w:t>
            </w:r>
          </w:p>
        </w:tc>
        <w:tc>
          <w:tcPr>
            <w:tcW w:w="1850" w:type="dxa"/>
          </w:tcPr>
          <w:p w:rsidR="00A16535" w:rsidRPr="00797668" w:rsidRDefault="00A16535" w:rsidP="00A16535">
            <w:r w:rsidRPr="00797668">
              <w:t>0.710</w:t>
            </w:r>
          </w:p>
        </w:tc>
        <w:tc>
          <w:tcPr>
            <w:tcW w:w="1850" w:type="dxa"/>
          </w:tcPr>
          <w:p w:rsidR="00A16535" w:rsidRPr="00797668" w:rsidRDefault="00A16535" w:rsidP="00A16535">
            <w:r w:rsidRPr="00797668">
              <w:t>0.996</w:t>
            </w:r>
          </w:p>
        </w:tc>
      </w:tr>
      <w:tr w:rsidR="00A16535" w:rsidTr="00A16535">
        <w:tc>
          <w:tcPr>
            <w:tcW w:w="1850" w:type="dxa"/>
          </w:tcPr>
          <w:p w:rsidR="00A16535" w:rsidRPr="00797668" w:rsidRDefault="00A16535" w:rsidP="00A16535">
            <w:r w:rsidRPr="00797668">
              <w:t>IV</w:t>
            </w:r>
          </w:p>
        </w:tc>
        <w:tc>
          <w:tcPr>
            <w:tcW w:w="1850" w:type="dxa"/>
          </w:tcPr>
          <w:p w:rsidR="00A16535" w:rsidRPr="00797668" w:rsidRDefault="00A16535" w:rsidP="00A16535">
            <w:r w:rsidRPr="00797668">
              <w:t>23</w:t>
            </w:r>
          </w:p>
        </w:tc>
        <w:tc>
          <w:tcPr>
            <w:tcW w:w="1850" w:type="dxa"/>
          </w:tcPr>
          <w:p w:rsidR="00A16535" w:rsidRPr="00797668" w:rsidRDefault="00A16535" w:rsidP="00A16535">
            <w:proofErr w:type="spellStart"/>
            <w:r w:rsidRPr="00797668">
              <w:t>Gardnerella</w:t>
            </w:r>
            <w:proofErr w:type="spellEnd"/>
            <w:r w:rsidRPr="00797668">
              <w:t xml:space="preserve"> </w:t>
            </w:r>
            <w:proofErr w:type="spellStart"/>
            <w:r w:rsidRPr="00797668">
              <w:t>vaginalis</w:t>
            </w:r>
            <w:proofErr w:type="spellEnd"/>
          </w:p>
        </w:tc>
        <w:tc>
          <w:tcPr>
            <w:tcW w:w="1850" w:type="dxa"/>
          </w:tcPr>
          <w:p w:rsidR="00A16535" w:rsidRPr="00797668" w:rsidRDefault="00A16535" w:rsidP="00A16535">
            <w:r w:rsidRPr="00797668">
              <w:t>0</w:t>
            </w:r>
          </w:p>
        </w:tc>
        <w:tc>
          <w:tcPr>
            <w:tcW w:w="1850" w:type="dxa"/>
          </w:tcPr>
          <w:p w:rsidR="00A16535" w:rsidRPr="00797668" w:rsidRDefault="00A16535" w:rsidP="00A16535">
            <w:r w:rsidRPr="00797668">
              <w:t>0.219</w:t>
            </w:r>
          </w:p>
        </w:tc>
        <w:tc>
          <w:tcPr>
            <w:tcW w:w="1850" w:type="dxa"/>
          </w:tcPr>
          <w:p w:rsidR="00A16535" w:rsidRPr="00797668" w:rsidRDefault="00A16535" w:rsidP="00A16535">
            <w:r w:rsidRPr="00797668">
              <w:t>0.205</w:t>
            </w:r>
          </w:p>
        </w:tc>
        <w:tc>
          <w:tcPr>
            <w:tcW w:w="1850" w:type="dxa"/>
          </w:tcPr>
          <w:p w:rsidR="00A16535" w:rsidRPr="00797668" w:rsidRDefault="00A16535" w:rsidP="00A16535">
            <w:r w:rsidRPr="00797668">
              <w:t>0.461</w:t>
            </w:r>
          </w:p>
        </w:tc>
      </w:tr>
      <w:tr w:rsidR="00A16535" w:rsidTr="00A16535">
        <w:tc>
          <w:tcPr>
            <w:tcW w:w="1850" w:type="dxa"/>
          </w:tcPr>
          <w:p w:rsidR="00A16535" w:rsidRPr="00797668" w:rsidRDefault="00A16535" w:rsidP="00A16535"/>
        </w:tc>
        <w:tc>
          <w:tcPr>
            <w:tcW w:w="1850" w:type="dxa"/>
          </w:tcPr>
          <w:p w:rsidR="00A16535" w:rsidRPr="00797668" w:rsidRDefault="00A16535" w:rsidP="00A16535"/>
        </w:tc>
        <w:tc>
          <w:tcPr>
            <w:tcW w:w="1850" w:type="dxa"/>
          </w:tcPr>
          <w:p w:rsidR="00A16535" w:rsidRPr="00797668" w:rsidRDefault="00A16535" w:rsidP="00A16535">
            <w:proofErr w:type="spellStart"/>
            <w:r w:rsidRPr="00797668">
              <w:t>Atopobium</w:t>
            </w:r>
            <w:proofErr w:type="spellEnd"/>
            <w:r w:rsidRPr="00797668">
              <w:t xml:space="preserve"> </w:t>
            </w:r>
            <w:proofErr w:type="spellStart"/>
            <w:r w:rsidRPr="00797668">
              <w:t>vaginae</w:t>
            </w:r>
            <w:proofErr w:type="spellEnd"/>
          </w:p>
        </w:tc>
        <w:tc>
          <w:tcPr>
            <w:tcW w:w="1850" w:type="dxa"/>
          </w:tcPr>
          <w:p w:rsidR="00A16535" w:rsidRPr="00797668" w:rsidRDefault="00A16535" w:rsidP="00A16535">
            <w:r w:rsidRPr="00797668">
              <w:t>0</w:t>
            </w:r>
          </w:p>
        </w:tc>
        <w:tc>
          <w:tcPr>
            <w:tcW w:w="1850" w:type="dxa"/>
          </w:tcPr>
          <w:p w:rsidR="00A16535" w:rsidRPr="00797668" w:rsidRDefault="00A16535" w:rsidP="00A16535">
            <w:r w:rsidRPr="00797668">
              <w:t>0.097</w:t>
            </w:r>
          </w:p>
        </w:tc>
        <w:tc>
          <w:tcPr>
            <w:tcW w:w="1850" w:type="dxa"/>
          </w:tcPr>
          <w:p w:rsidR="00A16535" w:rsidRPr="00797668" w:rsidRDefault="00A16535" w:rsidP="00A16535">
            <w:r w:rsidRPr="00797668">
              <w:t>0.088</w:t>
            </w:r>
          </w:p>
        </w:tc>
        <w:tc>
          <w:tcPr>
            <w:tcW w:w="1850" w:type="dxa"/>
          </w:tcPr>
          <w:p w:rsidR="00A16535" w:rsidRPr="00797668" w:rsidRDefault="00A16535" w:rsidP="00A16535">
            <w:r w:rsidRPr="00797668">
              <w:t>0.275</w:t>
            </w:r>
          </w:p>
        </w:tc>
      </w:tr>
      <w:tr w:rsidR="00A16535" w:rsidTr="00A16535">
        <w:tc>
          <w:tcPr>
            <w:tcW w:w="1850" w:type="dxa"/>
          </w:tcPr>
          <w:p w:rsidR="00A16535" w:rsidRPr="00797668" w:rsidRDefault="00A16535" w:rsidP="00A16535">
            <w:r w:rsidRPr="00797668">
              <w:t>V</w:t>
            </w:r>
          </w:p>
        </w:tc>
        <w:tc>
          <w:tcPr>
            <w:tcW w:w="1850" w:type="dxa"/>
          </w:tcPr>
          <w:p w:rsidR="00A16535" w:rsidRPr="00797668" w:rsidRDefault="00A16535" w:rsidP="00A16535">
            <w:r w:rsidRPr="00797668">
              <w:t>1</w:t>
            </w:r>
          </w:p>
        </w:tc>
        <w:tc>
          <w:tcPr>
            <w:tcW w:w="1850" w:type="dxa"/>
          </w:tcPr>
          <w:p w:rsidR="00A16535" w:rsidRPr="00797668" w:rsidRDefault="00A16535" w:rsidP="00A16535">
            <w:r w:rsidRPr="00797668">
              <w:t xml:space="preserve">L. </w:t>
            </w:r>
            <w:proofErr w:type="spellStart"/>
            <w:r w:rsidRPr="00797668">
              <w:t>jensenii</w:t>
            </w:r>
            <w:proofErr w:type="spellEnd"/>
          </w:p>
        </w:tc>
        <w:tc>
          <w:tcPr>
            <w:tcW w:w="1850" w:type="dxa"/>
          </w:tcPr>
          <w:p w:rsidR="00A16535" w:rsidRPr="00797668" w:rsidRDefault="00A16535" w:rsidP="00A16535"/>
        </w:tc>
        <w:tc>
          <w:tcPr>
            <w:tcW w:w="1850" w:type="dxa"/>
          </w:tcPr>
          <w:p w:rsidR="00A16535" w:rsidRPr="00797668" w:rsidRDefault="00A16535" w:rsidP="00A16535"/>
        </w:tc>
        <w:tc>
          <w:tcPr>
            <w:tcW w:w="1850" w:type="dxa"/>
          </w:tcPr>
          <w:p w:rsidR="00A16535" w:rsidRPr="00797668" w:rsidRDefault="00A16535" w:rsidP="00A16535"/>
        </w:tc>
        <w:tc>
          <w:tcPr>
            <w:tcW w:w="1850" w:type="dxa"/>
          </w:tcPr>
          <w:p w:rsidR="00A16535" w:rsidRPr="00797668" w:rsidRDefault="00A16535" w:rsidP="00A16535">
            <w:r w:rsidRPr="00797668">
              <w:t>0.9613</w:t>
            </w:r>
          </w:p>
        </w:tc>
      </w:tr>
    </w:tbl>
    <w:p w:rsidR="00A16535" w:rsidRDefault="00A16535">
      <w:r w:rsidRPr="00A16535">
        <w:t>CST=Community State Type, N=total number of samples in a particular CST</w:t>
      </w:r>
    </w:p>
    <w:p w:rsidR="00D53860" w:rsidRDefault="00D53860"/>
    <w:p w:rsidR="00D53860" w:rsidRDefault="00D53860">
      <w:pPr>
        <w:rPr>
          <w:b/>
        </w:rPr>
      </w:pPr>
      <w:r>
        <w:rPr>
          <w:b/>
        </w:rPr>
        <w:t xml:space="preserve">Suppl. </w:t>
      </w:r>
      <w:r w:rsidRPr="00D53860">
        <w:rPr>
          <w:b/>
        </w:rPr>
        <w:t>Methods: Literature search</w:t>
      </w:r>
    </w:p>
    <w:p w:rsidR="00D53860" w:rsidRDefault="00D53860" w:rsidP="00D53860">
      <w:pPr>
        <w:spacing w:after="0" w:line="480" w:lineRule="auto"/>
        <w:rPr>
          <w:rFonts w:ascii="Times New Roman" w:hAnsi="Times New Roman" w:cs="Times New Roman"/>
        </w:rPr>
      </w:pPr>
      <w:proofErr w:type="gramStart"/>
      <w:r w:rsidRPr="00817D37">
        <w:rPr>
          <w:rFonts w:ascii="Times New Roman" w:hAnsi="Times New Roman" w:cs="Times New Roman"/>
        </w:rPr>
        <w:t xml:space="preserve">We searched the </w:t>
      </w:r>
      <w:proofErr w:type="spellStart"/>
      <w:r w:rsidRPr="00817D37">
        <w:rPr>
          <w:rFonts w:ascii="Times New Roman" w:hAnsi="Times New Roman" w:cs="Times New Roman"/>
        </w:rPr>
        <w:t>Pubmed</w:t>
      </w:r>
      <w:proofErr w:type="spellEnd"/>
      <w:r w:rsidRPr="00817D37">
        <w:rPr>
          <w:rFonts w:ascii="Times New Roman" w:hAnsi="Times New Roman" w:cs="Times New Roman"/>
        </w:rPr>
        <w:t xml:space="preserve"> for the terms: ("Micronutrients"[</w:t>
      </w:r>
      <w:proofErr w:type="spellStart"/>
      <w:r w:rsidRPr="00817D37">
        <w:rPr>
          <w:rFonts w:ascii="Times New Roman" w:hAnsi="Times New Roman" w:cs="Times New Roman"/>
        </w:rPr>
        <w:t>Majr</w:t>
      </w:r>
      <w:proofErr w:type="spellEnd"/>
      <w:r w:rsidRPr="00817D37">
        <w:rPr>
          <w:rFonts w:ascii="Times New Roman" w:hAnsi="Times New Roman" w:cs="Times New Roman"/>
        </w:rPr>
        <w:t>] OR "Dietary Supplements"[</w:t>
      </w:r>
      <w:proofErr w:type="spellStart"/>
      <w:r w:rsidRPr="00817D37">
        <w:rPr>
          <w:rFonts w:ascii="Times New Roman" w:hAnsi="Times New Roman" w:cs="Times New Roman"/>
        </w:rPr>
        <w:t>Majr</w:t>
      </w:r>
      <w:proofErr w:type="spellEnd"/>
      <w:r w:rsidRPr="00817D37">
        <w:rPr>
          <w:rFonts w:ascii="Times New Roman" w:hAnsi="Times New Roman" w:cs="Times New Roman"/>
        </w:rPr>
        <w:t>] OR "Vitamins"[</w:t>
      </w:r>
      <w:proofErr w:type="spellStart"/>
      <w:r w:rsidRPr="00817D37">
        <w:rPr>
          <w:rFonts w:ascii="Times New Roman" w:hAnsi="Times New Roman" w:cs="Times New Roman"/>
        </w:rPr>
        <w:t>Majr</w:t>
      </w:r>
      <w:proofErr w:type="spellEnd"/>
      <w:r w:rsidRPr="00817D37">
        <w:rPr>
          <w:rFonts w:ascii="Times New Roman" w:hAnsi="Times New Roman" w:cs="Times New Roman"/>
        </w:rPr>
        <w:t>] OR "Vitamin D"[Mesh] OR "Vitamin A"[Mesh] OR "beta Carotene"[Mesh] OR "Zinc"[Mesh] OR "Nutritional Status"[</w:t>
      </w:r>
      <w:proofErr w:type="spellStart"/>
      <w:r w:rsidRPr="00817D37">
        <w:rPr>
          <w:rFonts w:ascii="Times New Roman" w:hAnsi="Times New Roman" w:cs="Times New Roman"/>
        </w:rPr>
        <w:t>Majr</w:t>
      </w:r>
      <w:proofErr w:type="spellEnd"/>
      <w:r w:rsidRPr="00817D37">
        <w:rPr>
          <w:rFonts w:ascii="Times New Roman" w:hAnsi="Times New Roman" w:cs="Times New Roman"/>
        </w:rPr>
        <w:t>] OR "Ascorbic Acid"[Mesh] OR "Anemia, Iron-Deficiency"[Mesh] OR "folic acid"[</w:t>
      </w:r>
      <w:proofErr w:type="spellStart"/>
      <w:r w:rsidRPr="00817D37">
        <w:rPr>
          <w:rFonts w:ascii="Times New Roman" w:hAnsi="Times New Roman" w:cs="Times New Roman"/>
        </w:rPr>
        <w:t>mh</w:t>
      </w:r>
      <w:proofErr w:type="spellEnd"/>
      <w:r w:rsidRPr="00817D37">
        <w:rPr>
          <w:rFonts w:ascii="Times New Roman" w:hAnsi="Times New Roman" w:cs="Times New Roman"/>
        </w:rPr>
        <w:t>] OR “nutritional biomarkers”[</w:t>
      </w:r>
      <w:proofErr w:type="spellStart"/>
      <w:r w:rsidRPr="00817D37">
        <w:rPr>
          <w:rFonts w:ascii="Times New Roman" w:hAnsi="Times New Roman" w:cs="Times New Roman"/>
        </w:rPr>
        <w:t>tw</w:t>
      </w:r>
      <w:proofErr w:type="spellEnd"/>
      <w:r w:rsidRPr="00817D37">
        <w:rPr>
          <w:rFonts w:ascii="Times New Roman" w:hAnsi="Times New Roman" w:cs="Times New Roman"/>
        </w:rPr>
        <w:t>] OR vitamin*[</w:t>
      </w:r>
      <w:proofErr w:type="spellStart"/>
      <w:r w:rsidRPr="00817D37">
        <w:rPr>
          <w:rFonts w:ascii="Times New Roman" w:hAnsi="Times New Roman" w:cs="Times New Roman"/>
        </w:rPr>
        <w:t>tw</w:t>
      </w:r>
      <w:proofErr w:type="spellEnd"/>
      <w:r w:rsidRPr="00817D37">
        <w:rPr>
          <w:rFonts w:ascii="Times New Roman" w:hAnsi="Times New Roman" w:cs="Times New Roman"/>
        </w:rPr>
        <w:t>] OR micronutrients[</w:t>
      </w:r>
      <w:proofErr w:type="spellStart"/>
      <w:r w:rsidRPr="00817D37">
        <w:rPr>
          <w:rFonts w:ascii="Times New Roman" w:hAnsi="Times New Roman" w:cs="Times New Roman"/>
        </w:rPr>
        <w:t>tw</w:t>
      </w:r>
      <w:proofErr w:type="spellEnd"/>
      <w:r w:rsidRPr="00817D37">
        <w:rPr>
          <w:rFonts w:ascii="Times New Roman" w:hAnsi="Times New Roman" w:cs="Times New Roman"/>
        </w:rPr>
        <w:t>] OR “dietary indices”[</w:t>
      </w:r>
      <w:proofErr w:type="spellStart"/>
      <w:r w:rsidRPr="00817D37">
        <w:rPr>
          <w:rFonts w:ascii="Times New Roman" w:hAnsi="Times New Roman" w:cs="Times New Roman"/>
        </w:rPr>
        <w:t>tw</w:t>
      </w:r>
      <w:proofErr w:type="spellEnd"/>
      <w:r w:rsidRPr="00817D37">
        <w:rPr>
          <w:rFonts w:ascii="Times New Roman" w:hAnsi="Times New Roman" w:cs="Times New Roman"/>
        </w:rPr>
        <w:t>] OR “vitamin a”[</w:t>
      </w:r>
      <w:proofErr w:type="spellStart"/>
      <w:r w:rsidRPr="00817D37">
        <w:rPr>
          <w:rFonts w:ascii="Times New Roman" w:hAnsi="Times New Roman" w:cs="Times New Roman"/>
        </w:rPr>
        <w:t>tw</w:t>
      </w:r>
      <w:proofErr w:type="spellEnd"/>
      <w:r w:rsidRPr="00817D37">
        <w:rPr>
          <w:rFonts w:ascii="Times New Roman" w:hAnsi="Times New Roman" w:cs="Times New Roman"/>
        </w:rPr>
        <w:t>] OR “beta carotene”[</w:t>
      </w:r>
      <w:proofErr w:type="spellStart"/>
      <w:r w:rsidRPr="00817D37">
        <w:rPr>
          <w:rFonts w:ascii="Times New Roman" w:hAnsi="Times New Roman" w:cs="Times New Roman"/>
        </w:rPr>
        <w:t>tw</w:t>
      </w:r>
      <w:proofErr w:type="spellEnd"/>
      <w:r w:rsidRPr="00817D37">
        <w:rPr>
          <w:rFonts w:ascii="Times New Roman" w:hAnsi="Times New Roman" w:cs="Times New Roman"/>
        </w:rPr>
        <w:t>] OR “vitamin D”[</w:t>
      </w:r>
      <w:proofErr w:type="spellStart"/>
      <w:r w:rsidRPr="00817D37">
        <w:rPr>
          <w:rFonts w:ascii="Times New Roman" w:hAnsi="Times New Roman" w:cs="Times New Roman"/>
        </w:rPr>
        <w:t>tw</w:t>
      </w:r>
      <w:proofErr w:type="spellEnd"/>
      <w:r w:rsidRPr="00817D37">
        <w:rPr>
          <w:rFonts w:ascii="Times New Roman" w:hAnsi="Times New Roman" w:cs="Times New Roman"/>
        </w:rPr>
        <w:t>] OR iron[</w:t>
      </w:r>
      <w:proofErr w:type="spellStart"/>
      <w:r w:rsidRPr="00817D37">
        <w:rPr>
          <w:rFonts w:ascii="Times New Roman" w:hAnsi="Times New Roman" w:cs="Times New Roman"/>
        </w:rPr>
        <w:t>tw</w:t>
      </w:r>
      <w:proofErr w:type="spellEnd"/>
      <w:r w:rsidRPr="00817D37">
        <w:rPr>
          <w:rFonts w:ascii="Times New Roman" w:hAnsi="Times New Roman" w:cs="Times New Roman"/>
        </w:rPr>
        <w:t>] OR zinc[</w:t>
      </w:r>
      <w:proofErr w:type="spellStart"/>
      <w:r w:rsidRPr="00817D37">
        <w:rPr>
          <w:rFonts w:ascii="Times New Roman" w:hAnsi="Times New Roman" w:cs="Times New Roman"/>
        </w:rPr>
        <w:t>tw</w:t>
      </w:r>
      <w:proofErr w:type="spellEnd"/>
      <w:r w:rsidRPr="00817D37">
        <w:rPr>
          <w:rFonts w:ascii="Times New Roman" w:hAnsi="Times New Roman" w:cs="Times New Roman"/>
        </w:rPr>
        <w:t>] OR folate[</w:t>
      </w:r>
      <w:proofErr w:type="spellStart"/>
      <w:r w:rsidRPr="00817D37">
        <w:rPr>
          <w:rFonts w:ascii="Times New Roman" w:hAnsi="Times New Roman" w:cs="Times New Roman"/>
        </w:rPr>
        <w:t>tw</w:t>
      </w:r>
      <w:proofErr w:type="spellEnd"/>
      <w:r w:rsidRPr="00817D37">
        <w:rPr>
          <w:rFonts w:ascii="Times New Roman" w:hAnsi="Times New Roman" w:cs="Times New Roman"/>
        </w:rPr>
        <w:t>] OR “fatty acid”[</w:t>
      </w:r>
      <w:proofErr w:type="spellStart"/>
      <w:r w:rsidRPr="00817D37">
        <w:rPr>
          <w:rFonts w:ascii="Times New Roman" w:hAnsi="Times New Roman" w:cs="Times New Roman"/>
        </w:rPr>
        <w:t>tw</w:t>
      </w:r>
      <w:proofErr w:type="spellEnd"/>
      <w:r w:rsidRPr="00817D37">
        <w:rPr>
          <w:rFonts w:ascii="Times New Roman" w:hAnsi="Times New Roman" w:cs="Times New Roman"/>
        </w:rPr>
        <w:t>] OR “fatty acids”[</w:t>
      </w:r>
      <w:proofErr w:type="spellStart"/>
      <w:r w:rsidRPr="00817D37">
        <w:rPr>
          <w:rFonts w:ascii="Times New Roman" w:hAnsi="Times New Roman" w:cs="Times New Roman"/>
        </w:rPr>
        <w:t>tw</w:t>
      </w:r>
      <w:proofErr w:type="spellEnd"/>
      <w:r w:rsidRPr="00817D37">
        <w:rPr>
          <w:rFonts w:ascii="Times New Roman" w:hAnsi="Times New Roman" w:cs="Times New Roman"/>
        </w:rPr>
        <w:t>] OR “nutritional status”[</w:t>
      </w:r>
      <w:proofErr w:type="spellStart"/>
      <w:r w:rsidRPr="00817D37">
        <w:rPr>
          <w:rFonts w:ascii="Times New Roman" w:hAnsi="Times New Roman" w:cs="Times New Roman"/>
        </w:rPr>
        <w:t>tw</w:t>
      </w:r>
      <w:proofErr w:type="spellEnd"/>
      <w:r w:rsidRPr="00817D37">
        <w:rPr>
          <w:rFonts w:ascii="Times New Roman" w:hAnsi="Times New Roman" w:cs="Times New Roman"/>
        </w:rPr>
        <w:t>] OR “dietary supplements”[</w:t>
      </w:r>
      <w:proofErr w:type="spellStart"/>
      <w:r w:rsidRPr="00817D37">
        <w:rPr>
          <w:rFonts w:ascii="Times New Roman" w:hAnsi="Times New Roman" w:cs="Times New Roman"/>
        </w:rPr>
        <w:t>tw</w:t>
      </w:r>
      <w:proofErr w:type="spellEnd"/>
      <w:r w:rsidRPr="00817D37">
        <w:rPr>
          <w:rFonts w:ascii="Times New Roman" w:hAnsi="Times New Roman" w:cs="Times New Roman"/>
        </w:rPr>
        <w:t>] OR “dietary supplementation”[</w:t>
      </w:r>
      <w:proofErr w:type="spellStart"/>
      <w:r w:rsidRPr="00817D37">
        <w:rPr>
          <w:rFonts w:ascii="Times New Roman" w:hAnsi="Times New Roman" w:cs="Times New Roman"/>
        </w:rPr>
        <w:t>tw</w:t>
      </w:r>
      <w:proofErr w:type="spellEnd"/>
      <w:r w:rsidRPr="00817D37">
        <w:rPr>
          <w:rFonts w:ascii="Times New Roman" w:hAnsi="Times New Roman" w:cs="Times New Roman"/>
        </w:rPr>
        <w:t>]) AND ("Vaginosis, Bacterial"[</w:t>
      </w:r>
      <w:proofErr w:type="spellStart"/>
      <w:r w:rsidRPr="00817D37">
        <w:rPr>
          <w:rFonts w:ascii="Times New Roman" w:hAnsi="Times New Roman" w:cs="Times New Roman"/>
        </w:rPr>
        <w:t>Majr</w:t>
      </w:r>
      <w:proofErr w:type="spellEnd"/>
      <w:r w:rsidRPr="00817D37">
        <w:rPr>
          <w:rFonts w:ascii="Times New Roman" w:hAnsi="Times New Roman" w:cs="Times New Roman"/>
        </w:rPr>
        <w:t>] OR “bacterial vaginosis”[</w:t>
      </w:r>
      <w:proofErr w:type="spellStart"/>
      <w:r w:rsidRPr="00817D37">
        <w:rPr>
          <w:rFonts w:ascii="Times New Roman" w:hAnsi="Times New Roman" w:cs="Times New Roman"/>
        </w:rPr>
        <w:t>tw</w:t>
      </w:r>
      <w:proofErr w:type="spellEnd"/>
      <w:r w:rsidRPr="00817D37">
        <w:rPr>
          <w:rFonts w:ascii="Times New Roman" w:hAnsi="Times New Roman" w:cs="Times New Roman"/>
        </w:rPr>
        <w:t>] OR “vaginal microbiota”[</w:t>
      </w:r>
      <w:proofErr w:type="spellStart"/>
      <w:r w:rsidRPr="00817D37">
        <w:rPr>
          <w:rFonts w:ascii="Times New Roman" w:hAnsi="Times New Roman" w:cs="Times New Roman"/>
        </w:rPr>
        <w:t>tw</w:t>
      </w:r>
      <w:proofErr w:type="spellEnd"/>
      <w:r w:rsidRPr="00817D37">
        <w:rPr>
          <w:rFonts w:ascii="Times New Roman" w:hAnsi="Times New Roman" w:cs="Times New Roman"/>
        </w:rPr>
        <w:t>] OR “vaginal microbiome”[</w:t>
      </w:r>
      <w:proofErr w:type="spellStart"/>
      <w:r w:rsidRPr="00817D37">
        <w:rPr>
          <w:rFonts w:ascii="Times New Roman" w:hAnsi="Times New Roman" w:cs="Times New Roman"/>
        </w:rPr>
        <w:t>tw</w:t>
      </w:r>
      <w:proofErr w:type="spellEnd"/>
      <w:r w:rsidRPr="00817D37">
        <w:rPr>
          <w:rFonts w:ascii="Times New Roman" w:hAnsi="Times New Roman" w:cs="Times New Roman"/>
        </w:rPr>
        <w:t>]), through December 2018.</w:t>
      </w:r>
      <w:proofErr w:type="gramEnd"/>
      <w:r w:rsidRPr="00817D37">
        <w:rPr>
          <w:rFonts w:ascii="Times New Roman" w:hAnsi="Times New Roman" w:cs="Times New Roman"/>
        </w:rPr>
        <w:t xml:space="preserve"> The search resulted in 254 articles, which we narrowed based on relevance. References for each article </w:t>
      </w:r>
      <w:proofErr w:type="gramStart"/>
      <w:r w:rsidRPr="00817D37">
        <w:rPr>
          <w:rFonts w:ascii="Times New Roman" w:hAnsi="Times New Roman" w:cs="Times New Roman"/>
        </w:rPr>
        <w:t>were also searched</w:t>
      </w:r>
      <w:proofErr w:type="gramEnd"/>
      <w:r w:rsidRPr="00817D37">
        <w:rPr>
          <w:rFonts w:ascii="Times New Roman" w:hAnsi="Times New Roman" w:cs="Times New Roman"/>
        </w:rPr>
        <w:t>. Articles not relating micro</w:t>
      </w:r>
      <w:r>
        <w:rPr>
          <w:rFonts w:ascii="Times New Roman" w:hAnsi="Times New Roman" w:cs="Times New Roman"/>
        </w:rPr>
        <w:t>nutrients to BV</w:t>
      </w:r>
      <w:r w:rsidRPr="00817D37">
        <w:rPr>
          <w:rFonts w:ascii="Times New Roman" w:hAnsi="Times New Roman" w:cs="Times New Roman"/>
        </w:rPr>
        <w:t xml:space="preserve"> or vaginal microbiota </w:t>
      </w:r>
      <w:proofErr w:type="gramStart"/>
      <w:r w:rsidRPr="00817D37">
        <w:rPr>
          <w:rFonts w:ascii="Times New Roman" w:hAnsi="Times New Roman" w:cs="Times New Roman"/>
        </w:rPr>
        <w:t>were excluded</w:t>
      </w:r>
      <w:proofErr w:type="gramEnd"/>
      <w:r w:rsidRPr="00817D37">
        <w:rPr>
          <w:rFonts w:ascii="Times New Roman" w:hAnsi="Times New Roman" w:cs="Times New Roman"/>
        </w:rPr>
        <w:t xml:space="preserve">, as were articles describing probiotic interventions. (See </w:t>
      </w:r>
      <w:r w:rsidRPr="00817D37">
        <w:rPr>
          <w:rFonts w:ascii="Times New Roman" w:hAnsi="Times New Roman" w:cs="Times New Roman"/>
          <w:b/>
        </w:rPr>
        <w:t>Suppl. Table 1</w:t>
      </w:r>
      <w:r>
        <w:rPr>
          <w:rFonts w:ascii="Times New Roman" w:hAnsi="Times New Roman" w:cs="Times New Roman"/>
          <w:b/>
        </w:rPr>
        <w:t xml:space="preserve"> for results</w:t>
      </w:r>
      <w:bookmarkStart w:id="0" w:name="_GoBack"/>
      <w:bookmarkEnd w:id="0"/>
      <w:r w:rsidRPr="00817D37">
        <w:rPr>
          <w:rFonts w:ascii="Times New Roman" w:hAnsi="Times New Roman" w:cs="Times New Roman"/>
        </w:rPr>
        <w:t>)</w:t>
      </w:r>
    </w:p>
    <w:p w:rsidR="00D53860" w:rsidRPr="00D53860" w:rsidRDefault="00D53860">
      <w:pPr>
        <w:rPr>
          <w:b/>
        </w:rPr>
      </w:pPr>
    </w:p>
    <w:sectPr w:rsidR="00D53860" w:rsidRPr="00D53860" w:rsidSect="00D32F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C2"/>
    <w:rsid w:val="0003246A"/>
    <w:rsid w:val="0092146C"/>
    <w:rsid w:val="00A16535"/>
    <w:rsid w:val="00BF4E75"/>
    <w:rsid w:val="00D32FC2"/>
    <w:rsid w:val="00D53860"/>
    <w:rsid w:val="00E8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CE6ED"/>
  <w15:chartTrackingRefBased/>
  <w15:docId w15:val="{E7BF0886-4AC5-4498-A890-C673567E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FC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32FC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4260</Words>
  <Characters>24284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28488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Tuddenham</dc:creator>
  <cp:keywords/>
  <dc:description/>
  <cp:lastModifiedBy>Susan Tuddenham</cp:lastModifiedBy>
  <cp:revision>3</cp:revision>
  <dcterms:created xsi:type="dcterms:W3CDTF">2019-09-09T14:05:00Z</dcterms:created>
  <dcterms:modified xsi:type="dcterms:W3CDTF">2019-09-20T02:25:00Z</dcterms:modified>
</cp:coreProperties>
</file>