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A731" w14:textId="33D66D86" w:rsidR="005D763E" w:rsidRPr="000C5BEC" w:rsidRDefault="00847C38" w:rsidP="005D763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File 2</w:t>
      </w:r>
      <w:r w:rsidR="005D763E" w:rsidRPr="000C5BEC">
        <w:rPr>
          <w:b/>
          <w:sz w:val="24"/>
          <w:szCs w:val="24"/>
        </w:rPr>
        <w:t>. Univariable negative binomial regression</w:t>
      </w:r>
      <w:r w:rsidR="00463FA2">
        <w:rPr>
          <w:b/>
          <w:sz w:val="24"/>
          <w:szCs w:val="24"/>
        </w:rPr>
        <w:t xml:space="preserve"> results</w:t>
      </w:r>
      <w:bookmarkStart w:id="0" w:name="_GoBack"/>
      <w:bookmarkEnd w:id="0"/>
      <w:r w:rsidR="005D763E" w:rsidRPr="000C5BEC">
        <w:rPr>
          <w:b/>
          <w:sz w:val="24"/>
          <w:szCs w:val="24"/>
        </w:rPr>
        <w:t xml:space="preserve"> of HADS-depression scores in patients with ankylosing spondylitis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323"/>
        <w:gridCol w:w="1323"/>
        <w:gridCol w:w="1323"/>
      </w:tblGrid>
      <w:tr w:rsidR="005D763E" w:rsidRPr="000C5BEC" w14:paraId="390DEEB5" w14:textId="77777777" w:rsidTr="00097504">
        <w:trPr>
          <w:trHeight w:val="26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5DDE4A" w14:textId="77777777" w:rsidR="005D763E" w:rsidRPr="000C5BEC" w:rsidRDefault="005D763E" w:rsidP="00097504">
            <w:pPr>
              <w:spacing w:line="276" w:lineRule="auto"/>
              <w:rPr>
                <w:b/>
                <w:sz w:val="24"/>
                <w:szCs w:val="24"/>
              </w:rPr>
            </w:pPr>
            <w:r w:rsidRPr="000C5BEC">
              <w:rPr>
                <w:b/>
                <w:sz w:val="24"/>
                <w:szCs w:val="24"/>
              </w:rPr>
              <w:t>Variable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58E68" w14:textId="77777777" w:rsidR="005D763E" w:rsidRPr="000C5BEC" w:rsidRDefault="005D763E" w:rsidP="00097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5BEC">
              <w:rPr>
                <w:b/>
                <w:sz w:val="24"/>
                <w:szCs w:val="24"/>
              </w:rPr>
              <w:t>IRR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D4F73B" w14:textId="77777777" w:rsidR="005D763E" w:rsidRPr="000C5BEC" w:rsidRDefault="005D763E" w:rsidP="00097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5BEC">
              <w:rPr>
                <w:b/>
                <w:sz w:val="24"/>
                <w:szCs w:val="24"/>
              </w:rPr>
              <w:t>95% CI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1D8F43" w14:textId="77777777" w:rsidR="005D763E" w:rsidRPr="000C5BEC" w:rsidRDefault="005D763E" w:rsidP="000975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5BEC">
              <w:rPr>
                <w:b/>
                <w:sz w:val="24"/>
                <w:szCs w:val="24"/>
              </w:rPr>
              <w:t>p</w:t>
            </w:r>
          </w:p>
        </w:tc>
      </w:tr>
      <w:tr w:rsidR="005D763E" w:rsidRPr="000C5BEC" w14:paraId="1C84DA96" w14:textId="77777777" w:rsidTr="00097504">
        <w:trPr>
          <w:trHeight w:val="264"/>
        </w:trPr>
        <w:tc>
          <w:tcPr>
            <w:tcW w:w="3261" w:type="dxa"/>
            <w:tcBorders>
              <w:top w:val="single" w:sz="4" w:space="0" w:color="auto"/>
            </w:tcBorders>
            <w:noWrap/>
            <w:hideMark/>
          </w:tcPr>
          <w:p w14:paraId="668B68D9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Age, years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14:paraId="0D423789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14:paraId="4059290F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0.99-1.01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14:paraId="3788F752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0.88</w:t>
            </w:r>
          </w:p>
        </w:tc>
      </w:tr>
      <w:tr w:rsidR="005D763E" w:rsidRPr="000C5BEC" w14:paraId="44B82F1C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2FC25F25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Gender, male</w:t>
            </w:r>
          </w:p>
        </w:tc>
        <w:tc>
          <w:tcPr>
            <w:tcW w:w="1323" w:type="dxa"/>
            <w:noWrap/>
            <w:hideMark/>
          </w:tcPr>
          <w:p w14:paraId="4EC8E030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1.27</w:t>
            </w:r>
          </w:p>
        </w:tc>
        <w:tc>
          <w:tcPr>
            <w:tcW w:w="1323" w:type="dxa"/>
            <w:noWrap/>
            <w:hideMark/>
          </w:tcPr>
          <w:p w14:paraId="0B4D71CC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1.01-1.60</w:t>
            </w:r>
          </w:p>
        </w:tc>
        <w:tc>
          <w:tcPr>
            <w:tcW w:w="1323" w:type="dxa"/>
            <w:noWrap/>
            <w:hideMark/>
          </w:tcPr>
          <w:p w14:paraId="35136937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0.04</w:t>
            </w:r>
          </w:p>
        </w:tc>
      </w:tr>
      <w:tr w:rsidR="005D763E" w:rsidRPr="000C5BEC" w14:paraId="303B8769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68F40DA0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0C5BEC">
              <w:rPr>
                <w:sz w:val="24"/>
                <w:szCs w:val="24"/>
              </w:rPr>
              <w:t>Education, high*</w:t>
            </w:r>
          </w:p>
        </w:tc>
        <w:tc>
          <w:tcPr>
            <w:tcW w:w="1323" w:type="dxa"/>
            <w:noWrap/>
            <w:hideMark/>
          </w:tcPr>
          <w:p w14:paraId="75BBA5C3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0.90</w:t>
            </w:r>
          </w:p>
        </w:tc>
        <w:tc>
          <w:tcPr>
            <w:tcW w:w="1323" w:type="dxa"/>
            <w:noWrap/>
            <w:hideMark/>
          </w:tcPr>
          <w:p w14:paraId="3AD32699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0.71-1.14</w:t>
            </w:r>
          </w:p>
        </w:tc>
        <w:tc>
          <w:tcPr>
            <w:tcW w:w="1323" w:type="dxa"/>
            <w:noWrap/>
            <w:hideMark/>
          </w:tcPr>
          <w:p w14:paraId="517C7FB1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0.38</w:t>
            </w:r>
          </w:p>
        </w:tc>
      </w:tr>
      <w:tr w:rsidR="005D763E" w:rsidRPr="000C5BEC" w14:paraId="7A8C86C7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76C6A660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Employed, yes</w:t>
            </w:r>
          </w:p>
        </w:tc>
        <w:tc>
          <w:tcPr>
            <w:tcW w:w="1323" w:type="dxa"/>
            <w:noWrap/>
            <w:hideMark/>
          </w:tcPr>
          <w:p w14:paraId="3DE9ABE8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0.79</w:t>
            </w:r>
          </w:p>
        </w:tc>
        <w:tc>
          <w:tcPr>
            <w:tcW w:w="1323" w:type="dxa"/>
            <w:noWrap/>
            <w:hideMark/>
          </w:tcPr>
          <w:p w14:paraId="4874C703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0.63-0.98</w:t>
            </w:r>
          </w:p>
        </w:tc>
        <w:tc>
          <w:tcPr>
            <w:tcW w:w="1323" w:type="dxa"/>
            <w:noWrap/>
            <w:hideMark/>
          </w:tcPr>
          <w:p w14:paraId="43038EDD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0.03</w:t>
            </w:r>
          </w:p>
        </w:tc>
      </w:tr>
      <w:tr w:rsidR="005D763E" w:rsidRPr="000C5BEC" w14:paraId="7ABBD5D6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7C1B7FF8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 w:rsidRPr="000C5BEC">
              <w:rPr>
                <w:sz w:val="24"/>
                <w:szCs w:val="24"/>
              </w:rPr>
              <w:t>Income, high</w:t>
            </w:r>
            <w:r w:rsidRPr="000C5BEC">
              <w:rPr>
                <w:rFonts w:cstheme="minorHAnsi"/>
                <w:sz w:val="24"/>
                <w:szCs w:val="24"/>
              </w:rPr>
              <w:t>†</w:t>
            </w:r>
          </w:p>
        </w:tc>
        <w:tc>
          <w:tcPr>
            <w:tcW w:w="1323" w:type="dxa"/>
            <w:noWrap/>
            <w:hideMark/>
          </w:tcPr>
          <w:p w14:paraId="46093AB7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0.74</w:t>
            </w:r>
          </w:p>
        </w:tc>
        <w:tc>
          <w:tcPr>
            <w:tcW w:w="1323" w:type="dxa"/>
            <w:noWrap/>
            <w:hideMark/>
          </w:tcPr>
          <w:p w14:paraId="6B1E4E6D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0.59-0.93</w:t>
            </w:r>
          </w:p>
        </w:tc>
        <w:tc>
          <w:tcPr>
            <w:tcW w:w="1323" w:type="dxa"/>
            <w:noWrap/>
            <w:hideMark/>
          </w:tcPr>
          <w:p w14:paraId="04B3A489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0.01</w:t>
            </w:r>
          </w:p>
        </w:tc>
      </w:tr>
      <w:tr w:rsidR="005D763E" w:rsidRPr="000C5BEC" w14:paraId="2EFEB681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13076A2E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Relationship, yes</w:t>
            </w:r>
          </w:p>
        </w:tc>
        <w:tc>
          <w:tcPr>
            <w:tcW w:w="1323" w:type="dxa"/>
            <w:noWrap/>
            <w:hideMark/>
          </w:tcPr>
          <w:p w14:paraId="1E812EDF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0.76</w:t>
            </w:r>
          </w:p>
        </w:tc>
        <w:tc>
          <w:tcPr>
            <w:tcW w:w="1323" w:type="dxa"/>
            <w:noWrap/>
            <w:hideMark/>
          </w:tcPr>
          <w:p w14:paraId="5CEFD16A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0.57-1.00</w:t>
            </w:r>
          </w:p>
        </w:tc>
        <w:tc>
          <w:tcPr>
            <w:tcW w:w="1323" w:type="dxa"/>
            <w:noWrap/>
            <w:hideMark/>
          </w:tcPr>
          <w:p w14:paraId="7741B662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0.05</w:t>
            </w:r>
          </w:p>
        </w:tc>
      </w:tr>
      <w:tr w:rsidR="005D763E" w:rsidRPr="000C5BEC" w14:paraId="16BC3078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7CAC31BA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Smoking, current</w:t>
            </w:r>
          </w:p>
        </w:tc>
        <w:tc>
          <w:tcPr>
            <w:tcW w:w="1323" w:type="dxa"/>
            <w:noWrap/>
            <w:hideMark/>
          </w:tcPr>
          <w:p w14:paraId="74FC959E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1.01</w:t>
            </w:r>
          </w:p>
        </w:tc>
        <w:tc>
          <w:tcPr>
            <w:tcW w:w="1323" w:type="dxa"/>
            <w:noWrap/>
            <w:hideMark/>
          </w:tcPr>
          <w:p w14:paraId="1904C1B7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0.76-1.34</w:t>
            </w:r>
          </w:p>
        </w:tc>
        <w:tc>
          <w:tcPr>
            <w:tcW w:w="1323" w:type="dxa"/>
            <w:noWrap/>
            <w:hideMark/>
          </w:tcPr>
          <w:p w14:paraId="668851EF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0.95</w:t>
            </w:r>
          </w:p>
        </w:tc>
      </w:tr>
      <w:tr w:rsidR="005D763E" w:rsidRPr="000C5BEC" w14:paraId="66A33791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4C9C1B9F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Alcohol use, yes</w:t>
            </w:r>
          </w:p>
        </w:tc>
        <w:tc>
          <w:tcPr>
            <w:tcW w:w="1323" w:type="dxa"/>
            <w:noWrap/>
            <w:hideMark/>
          </w:tcPr>
          <w:p w14:paraId="1BDC8D2A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0.81</w:t>
            </w:r>
          </w:p>
        </w:tc>
        <w:tc>
          <w:tcPr>
            <w:tcW w:w="1323" w:type="dxa"/>
            <w:noWrap/>
            <w:hideMark/>
          </w:tcPr>
          <w:p w14:paraId="77203508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0.63-1.06</w:t>
            </w:r>
          </w:p>
        </w:tc>
        <w:tc>
          <w:tcPr>
            <w:tcW w:w="1323" w:type="dxa"/>
            <w:noWrap/>
            <w:hideMark/>
          </w:tcPr>
          <w:p w14:paraId="299F7DA0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0.13</w:t>
            </w:r>
          </w:p>
        </w:tc>
      </w:tr>
      <w:tr w:rsidR="005D763E" w:rsidRPr="000C5BEC" w14:paraId="0D5FF86A" w14:textId="77777777" w:rsidTr="00097504">
        <w:trPr>
          <w:trHeight w:val="264"/>
        </w:trPr>
        <w:tc>
          <w:tcPr>
            <w:tcW w:w="3261" w:type="dxa"/>
            <w:noWrap/>
          </w:tcPr>
          <w:p w14:paraId="1E97AAB7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BMI</w:t>
            </w:r>
          </w:p>
        </w:tc>
        <w:tc>
          <w:tcPr>
            <w:tcW w:w="1323" w:type="dxa"/>
            <w:noWrap/>
          </w:tcPr>
          <w:p w14:paraId="3B7CFDAE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1.02</w:t>
            </w:r>
          </w:p>
        </w:tc>
        <w:tc>
          <w:tcPr>
            <w:tcW w:w="1323" w:type="dxa"/>
            <w:noWrap/>
          </w:tcPr>
          <w:p w14:paraId="451CD5D3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1.00-1.05</w:t>
            </w:r>
          </w:p>
        </w:tc>
        <w:tc>
          <w:tcPr>
            <w:tcW w:w="1323" w:type="dxa"/>
            <w:noWrap/>
          </w:tcPr>
          <w:p w14:paraId="7E43E2C7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0.06</w:t>
            </w:r>
          </w:p>
        </w:tc>
      </w:tr>
      <w:tr w:rsidR="005D763E" w:rsidRPr="000C5BEC" w14:paraId="32EE6771" w14:textId="77777777" w:rsidTr="00097504">
        <w:trPr>
          <w:trHeight w:val="264"/>
        </w:trPr>
        <w:tc>
          <w:tcPr>
            <w:tcW w:w="3261" w:type="dxa"/>
            <w:noWrap/>
          </w:tcPr>
          <w:p w14:paraId="35C9A166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Mastery (7-28)</w:t>
            </w:r>
          </w:p>
        </w:tc>
        <w:tc>
          <w:tcPr>
            <w:tcW w:w="1323" w:type="dxa"/>
            <w:noWrap/>
          </w:tcPr>
          <w:p w14:paraId="134183F3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0.86</w:t>
            </w:r>
          </w:p>
        </w:tc>
        <w:tc>
          <w:tcPr>
            <w:tcW w:w="1323" w:type="dxa"/>
            <w:noWrap/>
          </w:tcPr>
          <w:p w14:paraId="536FB61A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0.84-0.88</w:t>
            </w:r>
          </w:p>
        </w:tc>
        <w:tc>
          <w:tcPr>
            <w:tcW w:w="1323" w:type="dxa"/>
            <w:noWrap/>
          </w:tcPr>
          <w:p w14:paraId="7FA9DF74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  <w:tr w:rsidR="005D763E" w:rsidRPr="000C5BEC" w14:paraId="1EA96402" w14:textId="77777777" w:rsidTr="00097504">
        <w:trPr>
          <w:trHeight w:val="264"/>
        </w:trPr>
        <w:tc>
          <w:tcPr>
            <w:tcW w:w="3261" w:type="dxa"/>
            <w:noWrap/>
          </w:tcPr>
          <w:p w14:paraId="7F032F17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SRPQ (1-5)</w:t>
            </w:r>
          </w:p>
        </w:tc>
        <w:tc>
          <w:tcPr>
            <w:tcW w:w="1323" w:type="dxa"/>
            <w:noWrap/>
          </w:tcPr>
          <w:p w14:paraId="38328BC7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0.50</w:t>
            </w:r>
          </w:p>
        </w:tc>
        <w:tc>
          <w:tcPr>
            <w:tcW w:w="1323" w:type="dxa"/>
            <w:noWrap/>
          </w:tcPr>
          <w:p w14:paraId="0629260A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0.45-0.57</w:t>
            </w:r>
          </w:p>
        </w:tc>
        <w:tc>
          <w:tcPr>
            <w:tcW w:w="1323" w:type="dxa"/>
            <w:noWrap/>
          </w:tcPr>
          <w:p w14:paraId="73A511D1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  <w:tr w:rsidR="005D763E" w:rsidRPr="000C5BEC" w14:paraId="29171DF2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636E558D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Comorbidity (SCQ) (0-39)</w:t>
            </w:r>
          </w:p>
        </w:tc>
        <w:tc>
          <w:tcPr>
            <w:tcW w:w="1323" w:type="dxa"/>
            <w:noWrap/>
            <w:hideMark/>
          </w:tcPr>
          <w:p w14:paraId="1AD4DE3D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1.04</w:t>
            </w:r>
          </w:p>
        </w:tc>
        <w:tc>
          <w:tcPr>
            <w:tcW w:w="1323" w:type="dxa"/>
            <w:noWrap/>
            <w:hideMark/>
          </w:tcPr>
          <w:p w14:paraId="735E7FBB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1.01-1.06</w:t>
            </w:r>
          </w:p>
        </w:tc>
        <w:tc>
          <w:tcPr>
            <w:tcW w:w="1323" w:type="dxa"/>
            <w:noWrap/>
            <w:hideMark/>
          </w:tcPr>
          <w:p w14:paraId="0B572445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  <w:tr w:rsidR="005D763E" w:rsidRPr="000C5BEC" w14:paraId="1ABFA254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76E48D33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History of depression, yes</w:t>
            </w:r>
          </w:p>
        </w:tc>
        <w:tc>
          <w:tcPr>
            <w:tcW w:w="1323" w:type="dxa"/>
            <w:noWrap/>
            <w:hideMark/>
          </w:tcPr>
          <w:p w14:paraId="3909D7E3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2.07</w:t>
            </w:r>
          </w:p>
        </w:tc>
        <w:tc>
          <w:tcPr>
            <w:tcW w:w="1323" w:type="dxa"/>
            <w:noWrap/>
            <w:hideMark/>
          </w:tcPr>
          <w:p w14:paraId="49ABEAC4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1.22-3.52</w:t>
            </w:r>
          </w:p>
        </w:tc>
        <w:tc>
          <w:tcPr>
            <w:tcW w:w="1323" w:type="dxa"/>
            <w:noWrap/>
            <w:hideMark/>
          </w:tcPr>
          <w:p w14:paraId="635A5018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  <w:tr w:rsidR="005D763E" w:rsidRPr="000C5BEC" w14:paraId="3A19A7B9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44C342C9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History of psoriasis, yes</w:t>
            </w:r>
          </w:p>
        </w:tc>
        <w:tc>
          <w:tcPr>
            <w:tcW w:w="1323" w:type="dxa"/>
            <w:noWrap/>
            <w:hideMark/>
          </w:tcPr>
          <w:p w14:paraId="11E603CC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0.88</w:t>
            </w:r>
          </w:p>
        </w:tc>
        <w:tc>
          <w:tcPr>
            <w:tcW w:w="1323" w:type="dxa"/>
            <w:noWrap/>
            <w:hideMark/>
          </w:tcPr>
          <w:p w14:paraId="402C565E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0.58-1.32</w:t>
            </w:r>
          </w:p>
        </w:tc>
        <w:tc>
          <w:tcPr>
            <w:tcW w:w="1323" w:type="dxa"/>
            <w:noWrap/>
            <w:hideMark/>
          </w:tcPr>
          <w:p w14:paraId="7FFA22E5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0.53</w:t>
            </w:r>
          </w:p>
        </w:tc>
      </w:tr>
      <w:tr w:rsidR="005D763E" w:rsidRPr="000C5BEC" w14:paraId="5652ADD4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054439DB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History of uveitis, yes</w:t>
            </w:r>
          </w:p>
        </w:tc>
        <w:tc>
          <w:tcPr>
            <w:tcW w:w="1323" w:type="dxa"/>
            <w:noWrap/>
            <w:hideMark/>
          </w:tcPr>
          <w:p w14:paraId="256C2B47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1.20</w:t>
            </w:r>
          </w:p>
        </w:tc>
        <w:tc>
          <w:tcPr>
            <w:tcW w:w="1323" w:type="dxa"/>
            <w:noWrap/>
            <w:hideMark/>
          </w:tcPr>
          <w:p w14:paraId="41C4F66B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0.90-1.59</w:t>
            </w:r>
          </w:p>
        </w:tc>
        <w:tc>
          <w:tcPr>
            <w:tcW w:w="1323" w:type="dxa"/>
            <w:noWrap/>
            <w:hideMark/>
          </w:tcPr>
          <w:p w14:paraId="3C2E467B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0.21</w:t>
            </w:r>
          </w:p>
        </w:tc>
      </w:tr>
      <w:tr w:rsidR="005D763E" w:rsidRPr="000C5BEC" w14:paraId="4CB71160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3CE3935B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History of IBD, yes</w:t>
            </w:r>
          </w:p>
        </w:tc>
        <w:tc>
          <w:tcPr>
            <w:tcW w:w="1323" w:type="dxa"/>
            <w:noWrap/>
            <w:hideMark/>
          </w:tcPr>
          <w:p w14:paraId="0198CEC6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1.43</w:t>
            </w:r>
          </w:p>
        </w:tc>
        <w:tc>
          <w:tcPr>
            <w:tcW w:w="1323" w:type="dxa"/>
            <w:noWrap/>
            <w:hideMark/>
          </w:tcPr>
          <w:p w14:paraId="5E4124B2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1.05-1.95</w:t>
            </w:r>
          </w:p>
        </w:tc>
        <w:tc>
          <w:tcPr>
            <w:tcW w:w="1323" w:type="dxa"/>
            <w:noWrap/>
            <w:hideMark/>
          </w:tcPr>
          <w:p w14:paraId="0429A54C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0.02</w:t>
            </w:r>
          </w:p>
        </w:tc>
      </w:tr>
      <w:tr w:rsidR="005D763E" w:rsidRPr="000C5BEC" w14:paraId="733B01C5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262275A1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History of any EAM, yes</w:t>
            </w:r>
          </w:p>
        </w:tc>
        <w:tc>
          <w:tcPr>
            <w:tcW w:w="1323" w:type="dxa"/>
            <w:noWrap/>
            <w:hideMark/>
          </w:tcPr>
          <w:p w14:paraId="13076E98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1.21</w:t>
            </w:r>
          </w:p>
        </w:tc>
        <w:tc>
          <w:tcPr>
            <w:tcW w:w="1323" w:type="dxa"/>
            <w:noWrap/>
            <w:hideMark/>
          </w:tcPr>
          <w:p w14:paraId="1F2A6D2D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0.96-1.53</w:t>
            </w:r>
          </w:p>
        </w:tc>
        <w:tc>
          <w:tcPr>
            <w:tcW w:w="1323" w:type="dxa"/>
            <w:noWrap/>
            <w:hideMark/>
          </w:tcPr>
          <w:p w14:paraId="39AB146A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0.11</w:t>
            </w:r>
          </w:p>
        </w:tc>
      </w:tr>
      <w:tr w:rsidR="005D763E" w:rsidRPr="000C5BEC" w14:paraId="179DEAD4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39BFC58C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Disease duration, years</w:t>
            </w:r>
          </w:p>
        </w:tc>
        <w:tc>
          <w:tcPr>
            <w:tcW w:w="1323" w:type="dxa"/>
            <w:noWrap/>
            <w:hideMark/>
          </w:tcPr>
          <w:p w14:paraId="0D0A63C1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1.01</w:t>
            </w:r>
          </w:p>
        </w:tc>
        <w:tc>
          <w:tcPr>
            <w:tcW w:w="1323" w:type="dxa"/>
            <w:noWrap/>
            <w:hideMark/>
          </w:tcPr>
          <w:p w14:paraId="62A1990F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1.00-1.01</w:t>
            </w:r>
          </w:p>
        </w:tc>
        <w:tc>
          <w:tcPr>
            <w:tcW w:w="1323" w:type="dxa"/>
            <w:noWrap/>
            <w:hideMark/>
          </w:tcPr>
          <w:p w14:paraId="6C79CC42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0.16</w:t>
            </w:r>
          </w:p>
        </w:tc>
      </w:tr>
      <w:tr w:rsidR="005D763E" w:rsidRPr="000C5BEC" w14:paraId="037119FF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20467B65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Biological use, yes</w:t>
            </w:r>
          </w:p>
        </w:tc>
        <w:tc>
          <w:tcPr>
            <w:tcW w:w="1323" w:type="dxa"/>
            <w:noWrap/>
            <w:hideMark/>
          </w:tcPr>
          <w:p w14:paraId="4AF883E5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1.31</w:t>
            </w:r>
          </w:p>
        </w:tc>
        <w:tc>
          <w:tcPr>
            <w:tcW w:w="1323" w:type="dxa"/>
            <w:noWrap/>
            <w:hideMark/>
          </w:tcPr>
          <w:p w14:paraId="3AE8B67E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1.02-1.58</w:t>
            </w:r>
          </w:p>
        </w:tc>
        <w:tc>
          <w:tcPr>
            <w:tcW w:w="1323" w:type="dxa"/>
            <w:noWrap/>
            <w:hideMark/>
          </w:tcPr>
          <w:p w14:paraId="0CADD27F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0.02</w:t>
            </w:r>
          </w:p>
        </w:tc>
      </w:tr>
      <w:tr w:rsidR="005D763E" w:rsidRPr="000C5BEC" w14:paraId="277A89E8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24FF0688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NSAID use, yes</w:t>
            </w:r>
          </w:p>
        </w:tc>
        <w:tc>
          <w:tcPr>
            <w:tcW w:w="1323" w:type="dxa"/>
            <w:noWrap/>
            <w:hideMark/>
          </w:tcPr>
          <w:p w14:paraId="66AA6067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0.94</w:t>
            </w:r>
          </w:p>
        </w:tc>
        <w:tc>
          <w:tcPr>
            <w:tcW w:w="1323" w:type="dxa"/>
            <w:noWrap/>
            <w:hideMark/>
          </w:tcPr>
          <w:p w14:paraId="314136D2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0.75-1.17</w:t>
            </w:r>
          </w:p>
        </w:tc>
        <w:tc>
          <w:tcPr>
            <w:tcW w:w="1323" w:type="dxa"/>
            <w:noWrap/>
            <w:hideMark/>
          </w:tcPr>
          <w:p w14:paraId="2DE0E33E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0.58</w:t>
            </w:r>
          </w:p>
        </w:tc>
      </w:tr>
      <w:tr w:rsidR="005D763E" w:rsidRPr="000C5BEC" w14:paraId="451930E7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23094E98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BASDAI (0-10)</w:t>
            </w:r>
          </w:p>
        </w:tc>
        <w:tc>
          <w:tcPr>
            <w:tcW w:w="1323" w:type="dxa"/>
            <w:noWrap/>
            <w:hideMark/>
          </w:tcPr>
          <w:p w14:paraId="3718D15F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1.14</w:t>
            </w:r>
          </w:p>
        </w:tc>
        <w:tc>
          <w:tcPr>
            <w:tcW w:w="1323" w:type="dxa"/>
            <w:noWrap/>
            <w:hideMark/>
          </w:tcPr>
          <w:p w14:paraId="4E24ED2C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1.08-1.20</w:t>
            </w:r>
          </w:p>
        </w:tc>
        <w:tc>
          <w:tcPr>
            <w:tcW w:w="1323" w:type="dxa"/>
            <w:noWrap/>
            <w:hideMark/>
          </w:tcPr>
          <w:p w14:paraId="79AB8BA5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  <w:tr w:rsidR="005D763E" w:rsidRPr="000C5BEC" w14:paraId="02831FEC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7275E069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BASFI (0-10)</w:t>
            </w:r>
          </w:p>
        </w:tc>
        <w:tc>
          <w:tcPr>
            <w:tcW w:w="1323" w:type="dxa"/>
            <w:noWrap/>
            <w:hideMark/>
          </w:tcPr>
          <w:p w14:paraId="2F2F1BD3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1.14</w:t>
            </w:r>
          </w:p>
        </w:tc>
        <w:tc>
          <w:tcPr>
            <w:tcW w:w="1323" w:type="dxa"/>
            <w:noWrap/>
            <w:hideMark/>
          </w:tcPr>
          <w:p w14:paraId="3D4B34E9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1.09-1.19</w:t>
            </w:r>
          </w:p>
        </w:tc>
        <w:tc>
          <w:tcPr>
            <w:tcW w:w="1323" w:type="dxa"/>
            <w:noWrap/>
            <w:hideMark/>
          </w:tcPr>
          <w:p w14:paraId="09399E86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  <w:tr w:rsidR="005D763E" w:rsidRPr="000C5BEC" w14:paraId="106E6440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7B6C5EC6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Back pain NRS (0-10)</w:t>
            </w:r>
          </w:p>
        </w:tc>
        <w:tc>
          <w:tcPr>
            <w:tcW w:w="1323" w:type="dxa"/>
            <w:noWrap/>
            <w:hideMark/>
          </w:tcPr>
          <w:p w14:paraId="077CBB0F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1.16</w:t>
            </w:r>
          </w:p>
        </w:tc>
        <w:tc>
          <w:tcPr>
            <w:tcW w:w="1323" w:type="dxa"/>
            <w:noWrap/>
            <w:hideMark/>
          </w:tcPr>
          <w:p w14:paraId="5720F2DC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1.12-1.21</w:t>
            </w:r>
          </w:p>
        </w:tc>
        <w:tc>
          <w:tcPr>
            <w:tcW w:w="1323" w:type="dxa"/>
            <w:noWrap/>
            <w:hideMark/>
          </w:tcPr>
          <w:p w14:paraId="2611B58B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  <w:tr w:rsidR="005D763E" w:rsidRPr="000C5BEC" w14:paraId="42F7EB5C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76089B0D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SF36-PCS (0-100)</w:t>
            </w:r>
          </w:p>
        </w:tc>
        <w:tc>
          <w:tcPr>
            <w:tcW w:w="1323" w:type="dxa"/>
            <w:noWrap/>
            <w:hideMark/>
          </w:tcPr>
          <w:p w14:paraId="43313D94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0.98</w:t>
            </w:r>
          </w:p>
        </w:tc>
        <w:tc>
          <w:tcPr>
            <w:tcW w:w="1323" w:type="dxa"/>
            <w:noWrap/>
            <w:hideMark/>
          </w:tcPr>
          <w:p w14:paraId="53143A58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0.97-0.99</w:t>
            </w:r>
          </w:p>
        </w:tc>
        <w:tc>
          <w:tcPr>
            <w:tcW w:w="1323" w:type="dxa"/>
            <w:noWrap/>
            <w:hideMark/>
          </w:tcPr>
          <w:p w14:paraId="4A0F2B2B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  <w:tr w:rsidR="005D763E" w:rsidRPr="000C5BEC" w14:paraId="240DCF20" w14:textId="77777777" w:rsidTr="00097504">
        <w:trPr>
          <w:trHeight w:val="264"/>
        </w:trPr>
        <w:tc>
          <w:tcPr>
            <w:tcW w:w="3261" w:type="dxa"/>
            <w:noWrap/>
            <w:hideMark/>
          </w:tcPr>
          <w:p w14:paraId="3C0D00FD" w14:textId="77777777" w:rsidR="005D763E" w:rsidRPr="000C5BEC" w:rsidRDefault="005D763E" w:rsidP="00097504">
            <w:pPr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SF36 vitality domain</w:t>
            </w:r>
          </w:p>
        </w:tc>
        <w:tc>
          <w:tcPr>
            <w:tcW w:w="1323" w:type="dxa"/>
            <w:noWrap/>
            <w:hideMark/>
          </w:tcPr>
          <w:p w14:paraId="59EBB835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0.95</w:t>
            </w:r>
          </w:p>
        </w:tc>
        <w:tc>
          <w:tcPr>
            <w:tcW w:w="1323" w:type="dxa"/>
            <w:noWrap/>
            <w:hideMark/>
          </w:tcPr>
          <w:p w14:paraId="4306C257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0.94-0.96</w:t>
            </w:r>
          </w:p>
        </w:tc>
        <w:tc>
          <w:tcPr>
            <w:tcW w:w="1323" w:type="dxa"/>
            <w:noWrap/>
            <w:hideMark/>
          </w:tcPr>
          <w:p w14:paraId="755A4B75" w14:textId="77777777" w:rsidR="005D763E" w:rsidRPr="000C5BEC" w:rsidRDefault="005D763E" w:rsidP="000975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&lt;0.01</w:t>
            </w:r>
          </w:p>
        </w:tc>
      </w:tr>
    </w:tbl>
    <w:p w14:paraId="40CFCFC6" w14:textId="77777777" w:rsidR="005D763E" w:rsidRPr="000C5BEC" w:rsidRDefault="005D763E" w:rsidP="005D763E">
      <w:pPr>
        <w:pStyle w:val="NoSpacing"/>
        <w:spacing w:line="276" w:lineRule="auto"/>
        <w:rPr>
          <w:rFonts w:cstheme="minorHAnsi"/>
          <w:sz w:val="24"/>
          <w:szCs w:val="24"/>
          <w:lang w:val="nl-NL"/>
        </w:rPr>
      </w:pPr>
      <w:r w:rsidRPr="000C5BEC">
        <w:rPr>
          <w:rFonts w:cstheme="minorHAnsi"/>
          <w:sz w:val="24"/>
          <w:szCs w:val="24"/>
          <w:lang w:val="nl-NL"/>
        </w:rPr>
        <w:t>*Higher education/university</w:t>
      </w:r>
    </w:p>
    <w:p w14:paraId="7F62ADE7" w14:textId="77777777" w:rsidR="005D763E" w:rsidRPr="000C5BEC" w:rsidRDefault="005D763E" w:rsidP="005D763E">
      <w:pPr>
        <w:pStyle w:val="NoSpacing"/>
        <w:spacing w:line="276" w:lineRule="auto"/>
        <w:rPr>
          <w:rFonts w:cstheme="minorHAnsi"/>
          <w:sz w:val="24"/>
          <w:szCs w:val="24"/>
          <w:lang w:val="en-US"/>
        </w:rPr>
      </w:pPr>
      <w:r w:rsidRPr="000C5BEC">
        <w:rPr>
          <w:rFonts w:cstheme="minorHAnsi"/>
          <w:sz w:val="24"/>
          <w:szCs w:val="24"/>
          <w:lang w:val="en-US"/>
        </w:rPr>
        <w:t>†Annual income &gt;€40,000</w:t>
      </w:r>
      <w:r w:rsidRPr="000C5BEC">
        <w:rPr>
          <w:rFonts w:cstheme="minorHAnsi"/>
          <w:sz w:val="24"/>
          <w:szCs w:val="24"/>
          <w:lang w:val="en-US"/>
        </w:rPr>
        <w:br/>
        <w:t>BASDAI, Bath Ankylosing Spondylitis Disease Activity Index; BASFI, Bath Ankylosing Spondylitis Functional Index; BMI, Body Mass Index; EAM, extra-articular manifestation; HADS, Hospital Anxiety and Depression Scale; IBD, inflammatory bowel disease; IRR, incidence risk ratio; NSAID, nonsteroidal anti-inflammatory drug; SCQ, self-administered comorbidity questionnaire; SF36-PCS, Short-Form 36 Physical Component Summary; SF36, Short-Form 36; SRPQ, Social Role Participation Questionnaire; 95% CI, 95% confidence interval.</w:t>
      </w:r>
    </w:p>
    <w:p w14:paraId="6C1C3E1B" w14:textId="77777777" w:rsidR="002768DE" w:rsidRDefault="002768DE"/>
    <w:sectPr w:rsidR="0027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3E"/>
    <w:rsid w:val="002768DE"/>
    <w:rsid w:val="00463FA2"/>
    <w:rsid w:val="005D763E"/>
    <w:rsid w:val="00847C38"/>
    <w:rsid w:val="009C788F"/>
    <w:rsid w:val="00A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9DBC4"/>
  <w15:chartTrackingRefBased/>
  <w15:docId w15:val="{DFE36374-BAA4-4FAF-BBA0-554D6B3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763E"/>
    <w:pPr>
      <w:spacing w:after="0" w:line="240" w:lineRule="auto"/>
    </w:pPr>
    <w:rPr>
      <w:rFonts w:eastAsiaTheme="minorEastAsia"/>
      <w:lang w:val="nl-BE" w:eastAsia="nl-BE"/>
    </w:rPr>
  </w:style>
  <w:style w:type="character" w:customStyle="1" w:styleId="NoSpacingChar">
    <w:name w:val="No Spacing Char"/>
    <w:basedOn w:val="DefaultParagraphFont"/>
    <w:link w:val="NoSpacing"/>
    <w:uiPriority w:val="1"/>
    <w:rsid w:val="005D763E"/>
    <w:rPr>
      <w:rFonts w:eastAsiaTheme="minorEastAsia"/>
      <w:lang w:val="nl-BE" w:eastAsia="nl-BE"/>
    </w:rPr>
  </w:style>
  <w:style w:type="table" w:styleId="TableGrid">
    <w:name w:val="Table Grid"/>
    <w:basedOn w:val="TableNormal"/>
    <w:uiPriority w:val="39"/>
    <w:rsid w:val="005D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Webers</dc:creator>
  <cp:keywords/>
  <dc:description/>
  <cp:lastModifiedBy>Casper Webers</cp:lastModifiedBy>
  <cp:revision>5</cp:revision>
  <dcterms:created xsi:type="dcterms:W3CDTF">2019-04-06T18:30:00Z</dcterms:created>
  <dcterms:modified xsi:type="dcterms:W3CDTF">2019-05-18T17:17:00Z</dcterms:modified>
</cp:coreProperties>
</file>