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A72A" w14:textId="06EE1D89" w:rsidR="0058300A" w:rsidRPr="005216CA" w:rsidRDefault="005216CA" w:rsidP="005216CA">
      <w:pPr>
        <w:pStyle w:val="CommentText"/>
        <w:rPr>
          <w:lang w:val="en-US"/>
        </w:rPr>
      </w:pPr>
      <w:bookmarkStart w:id="0" w:name="_GoBack"/>
      <w:bookmarkEnd w:id="0"/>
      <w:r w:rsidRPr="005216CA">
        <w:rPr>
          <w:rFonts w:ascii="Times New Roman" w:hAnsi="Times New Roman" w:cs="Times New Roman"/>
          <w:b/>
          <w:sz w:val="22"/>
          <w:szCs w:val="22"/>
          <w:lang w:val="en-US"/>
        </w:rPr>
        <w:t>A summary of the emergent subthemes, main themes, and overarching themes</w:t>
      </w:r>
    </w:p>
    <w:tbl>
      <w:tblPr>
        <w:tblStyle w:val="TableGrid"/>
        <w:tblW w:w="14423" w:type="dxa"/>
        <w:tblLook w:val="04A0" w:firstRow="1" w:lastRow="0" w:firstColumn="1" w:lastColumn="0" w:noHBand="0" w:noVBand="1"/>
      </w:tblPr>
      <w:tblGrid>
        <w:gridCol w:w="5226"/>
        <w:gridCol w:w="3112"/>
        <w:gridCol w:w="2241"/>
        <w:gridCol w:w="1723"/>
        <w:gridCol w:w="2121"/>
      </w:tblGrid>
      <w:tr w:rsidR="0058300A" w:rsidRPr="0058300A" w14:paraId="4D58E90E" w14:textId="77777777" w:rsidTr="00875B7F">
        <w:trPr>
          <w:trHeight w:val="245"/>
        </w:trPr>
        <w:tc>
          <w:tcPr>
            <w:tcW w:w="5226" w:type="dxa"/>
            <w:tcBorders>
              <w:top w:val="single" w:sz="4" w:space="0" w:color="auto"/>
              <w:left w:val="single" w:sz="4" w:space="0" w:color="auto"/>
              <w:bottom w:val="single" w:sz="4" w:space="0" w:color="auto"/>
              <w:right w:val="single" w:sz="4" w:space="0" w:color="auto"/>
            </w:tcBorders>
            <w:hideMark/>
          </w:tcPr>
          <w:p w14:paraId="21516020"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b/>
              </w:rPr>
            </w:pPr>
            <w:r w:rsidRPr="0058300A">
              <w:rPr>
                <w:rFonts w:ascii="Times New Roman" w:eastAsia="MS Mincho" w:hAnsi="Times New Roman" w:cs="Times New Roman"/>
                <w:b/>
              </w:rPr>
              <w:t>Examples of characteristic responses</w:t>
            </w:r>
          </w:p>
        </w:tc>
        <w:tc>
          <w:tcPr>
            <w:tcW w:w="3112" w:type="dxa"/>
            <w:tcBorders>
              <w:top w:val="single" w:sz="4" w:space="0" w:color="auto"/>
              <w:left w:val="single" w:sz="4" w:space="0" w:color="auto"/>
              <w:bottom w:val="single" w:sz="4" w:space="0" w:color="auto"/>
              <w:right w:val="single" w:sz="4" w:space="0" w:color="auto"/>
            </w:tcBorders>
            <w:hideMark/>
          </w:tcPr>
          <w:p w14:paraId="49E18145"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b/>
              </w:rPr>
            </w:pPr>
            <w:r w:rsidRPr="0058300A">
              <w:rPr>
                <w:rFonts w:ascii="Times New Roman" w:eastAsia="MS Mincho" w:hAnsi="Times New Roman" w:cs="Times New Roman"/>
                <w:b/>
              </w:rPr>
              <w:t>Code</w:t>
            </w:r>
          </w:p>
        </w:tc>
        <w:tc>
          <w:tcPr>
            <w:tcW w:w="2241" w:type="dxa"/>
            <w:tcBorders>
              <w:top w:val="single" w:sz="4" w:space="0" w:color="auto"/>
              <w:left w:val="single" w:sz="4" w:space="0" w:color="auto"/>
              <w:bottom w:val="single" w:sz="4" w:space="0" w:color="auto"/>
              <w:right w:val="single" w:sz="4" w:space="0" w:color="auto"/>
            </w:tcBorders>
            <w:hideMark/>
          </w:tcPr>
          <w:p w14:paraId="6B28FF24"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b/>
              </w:rPr>
            </w:pPr>
            <w:r w:rsidRPr="0058300A">
              <w:rPr>
                <w:rFonts w:ascii="Times New Roman" w:eastAsia="MS Mincho" w:hAnsi="Times New Roman" w:cs="Times New Roman"/>
                <w:b/>
              </w:rPr>
              <w:t>Subtheme</w:t>
            </w:r>
          </w:p>
        </w:tc>
        <w:tc>
          <w:tcPr>
            <w:tcW w:w="1723" w:type="dxa"/>
            <w:tcBorders>
              <w:top w:val="single" w:sz="4" w:space="0" w:color="auto"/>
              <w:left w:val="single" w:sz="4" w:space="0" w:color="auto"/>
              <w:bottom w:val="single" w:sz="4" w:space="0" w:color="auto"/>
              <w:right w:val="single" w:sz="4" w:space="0" w:color="auto"/>
            </w:tcBorders>
            <w:hideMark/>
          </w:tcPr>
          <w:p w14:paraId="1ED1086F"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b/>
              </w:rPr>
            </w:pPr>
            <w:r w:rsidRPr="0058300A">
              <w:rPr>
                <w:rFonts w:ascii="Times New Roman" w:hAnsi="Times New Roman" w:cs="Times New Roman"/>
                <w:b/>
              </w:rPr>
              <w:t>Main theme</w:t>
            </w:r>
          </w:p>
        </w:tc>
        <w:tc>
          <w:tcPr>
            <w:tcW w:w="2121" w:type="dxa"/>
            <w:tcBorders>
              <w:top w:val="single" w:sz="4" w:space="0" w:color="auto"/>
              <w:left w:val="single" w:sz="4" w:space="0" w:color="auto"/>
              <w:bottom w:val="single" w:sz="4" w:space="0" w:color="auto"/>
              <w:right w:val="single" w:sz="4" w:space="0" w:color="auto"/>
            </w:tcBorders>
            <w:hideMark/>
          </w:tcPr>
          <w:p w14:paraId="543D43A5"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b/>
              </w:rPr>
            </w:pPr>
            <w:r w:rsidRPr="0058300A">
              <w:rPr>
                <w:rFonts w:ascii="Times New Roman" w:hAnsi="Times New Roman" w:cs="Times New Roman"/>
                <w:b/>
              </w:rPr>
              <w:t>Overarching theme</w:t>
            </w:r>
          </w:p>
        </w:tc>
      </w:tr>
      <w:tr w:rsidR="0058300A" w:rsidRPr="0058300A" w14:paraId="2975E88C" w14:textId="77777777" w:rsidTr="00875B7F">
        <w:trPr>
          <w:trHeight w:val="1589"/>
        </w:trPr>
        <w:tc>
          <w:tcPr>
            <w:tcW w:w="5226" w:type="dxa"/>
            <w:tcBorders>
              <w:top w:val="single" w:sz="4" w:space="0" w:color="auto"/>
              <w:left w:val="single" w:sz="4" w:space="0" w:color="auto"/>
              <w:bottom w:val="single" w:sz="4" w:space="0" w:color="auto"/>
              <w:right w:val="single" w:sz="4" w:space="0" w:color="auto"/>
            </w:tcBorders>
            <w:hideMark/>
          </w:tcPr>
          <w:p w14:paraId="66F1AF4D" w14:textId="59BCB16E" w:rsidR="0058300A" w:rsidRPr="00875B7F" w:rsidRDefault="0058300A" w:rsidP="00875B7F">
            <w:pPr>
              <w:widowControl w:val="0"/>
              <w:autoSpaceDE w:val="0"/>
              <w:autoSpaceDN w:val="0"/>
              <w:adjustRightInd w:val="0"/>
              <w:spacing w:line="480" w:lineRule="auto"/>
              <w:rPr>
                <w:rFonts w:ascii="Times New Roman" w:hAnsi="Times New Roman" w:cs="Times New Roman"/>
                <w:i/>
                <w:lang w:val="en-US"/>
              </w:rPr>
            </w:pPr>
            <w:r w:rsidRPr="0058300A">
              <w:rPr>
                <w:rFonts w:ascii="Times New Roman" w:hAnsi="Times New Roman" w:cs="Times New Roman"/>
                <w:i/>
                <w:lang w:val="en-US"/>
              </w:rPr>
              <w:t>An important point for success in implementation is academic humility. The researcher must not look at himself as infallible and super-intelligent ... they must show that they recognize others and respect others' views. They must not always</w:t>
            </w:r>
            <w:r w:rsidR="005216CA">
              <w:rPr>
                <w:rFonts w:ascii="Times New Roman" w:hAnsi="Times New Roman" w:cs="Times New Roman"/>
                <w:i/>
                <w:lang w:val="en-US"/>
              </w:rPr>
              <w:t xml:space="preserve"> be concerned about persuading.</w:t>
            </w:r>
          </w:p>
        </w:tc>
        <w:tc>
          <w:tcPr>
            <w:tcW w:w="3112" w:type="dxa"/>
            <w:tcBorders>
              <w:top w:val="single" w:sz="4" w:space="0" w:color="auto"/>
              <w:left w:val="single" w:sz="4" w:space="0" w:color="auto"/>
              <w:bottom w:val="single" w:sz="4" w:space="0" w:color="auto"/>
              <w:right w:val="single" w:sz="4" w:space="0" w:color="auto"/>
            </w:tcBorders>
            <w:hideMark/>
          </w:tcPr>
          <w:p w14:paraId="60DF086B" w14:textId="77777777" w:rsidR="0058300A" w:rsidRPr="00875B7F" w:rsidRDefault="0058300A" w:rsidP="00875B7F">
            <w:pPr>
              <w:pStyle w:val="ListParagraph"/>
              <w:widowControl w:val="0"/>
              <w:numPr>
                <w:ilvl w:val="0"/>
                <w:numId w:val="1"/>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Academic humility</w:t>
            </w:r>
          </w:p>
          <w:p w14:paraId="6752DCD7" w14:textId="77777777" w:rsidR="0058300A" w:rsidRPr="00875B7F" w:rsidRDefault="0058300A" w:rsidP="00875B7F">
            <w:pPr>
              <w:pStyle w:val="ListParagraph"/>
              <w:widowControl w:val="0"/>
              <w:numPr>
                <w:ilvl w:val="0"/>
                <w:numId w:val="1"/>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 xml:space="preserve">Self-esteem </w:t>
            </w:r>
          </w:p>
          <w:p w14:paraId="70EF1A7D" w14:textId="77777777" w:rsidR="0058300A" w:rsidRPr="00875B7F" w:rsidRDefault="0058300A" w:rsidP="00875B7F">
            <w:pPr>
              <w:pStyle w:val="ListParagraph"/>
              <w:widowControl w:val="0"/>
              <w:numPr>
                <w:ilvl w:val="0"/>
                <w:numId w:val="1"/>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Respect</w:t>
            </w:r>
          </w:p>
          <w:p w14:paraId="1FD82D51" w14:textId="77777777" w:rsidR="0058300A" w:rsidRPr="00875B7F" w:rsidRDefault="0058300A" w:rsidP="00875B7F">
            <w:pPr>
              <w:pStyle w:val="ListParagraph"/>
              <w:widowControl w:val="0"/>
              <w:numPr>
                <w:ilvl w:val="0"/>
                <w:numId w:val="1"/>
              </w:numPr>
              <w:autoSpaceDE w:val="0"/>
              <w:autoSpaceDN w:val="0"/>
              <w:adjustRightInd w:val="0"/>
              <w:spacing w:after="0" w:line="480" w:lineRule="auto"/>
              <w:rPr>
                <w:rFonts w:ascii="Times New Roman" w:eastAsia="MS Mincho" w:hAnsi="Times New Roman" w:cs="Times New Roman"/>
                <w:lang w:val="en-US"/>
              </w:rPr>
            </w:pPr>
            <w:r w:rsidRPr="00875B7F">
              <w:rPr>
                <w:rFonts w:ascii="Times New Roman" w:hAnsi="Times New Roman" w:cs="Times New Roman"/>
                <w:lang w:val="en-US"/>
              </w:rPr>
              <w:t>Communication style</w:t>
            </w:r>
          </w:p>
        </w:tc>
        <w:tc>
          <w:tcPr>
            <w:tcW w:w="2241" w:type="dxa"/>
            <w:tcBorders>
              <w:top w:val="single" w:sz="4" w:space="0" w:color="auto"/>
              <w:left w:val="single" w:sz="4" w:space="0" w:color="auto"/>
              <w:bottom w:val="single" w:sz="4" w:space="0" w:color="auto"/>
              <w:right w:val="single" w:sz="4" w:space="0" w:color="auto"/>
            </w:tcBorders>
          </w:tcPr>
          <w:p w14:paraId="434F324D" w14:textId="5F6A7F0A" w:rsidR="0058300A" w:rsidRPr="00875B7F" w:rsidRDefault="0058300A" w:rsidP="00875B7F">
            <w:pPr>
              <w:spacing w:line="480" w:lineRule="auto"/>
              <w:rPr>
                <w:rFonts w:ascii="Times New Roman" w:hAnsi="Times New Roman" w:cs="Times New Roman"/>
                <w:lang w:val="en-US"/>
              </w:rPr>
            </w:pPr>
            <w:r w:rsidRPr="0058300A">
              <w:rPr>
                <w:rFonts w:ascii="Times New Roman" w:hAnsi="Times New Roman" w:cs="Times New Roman"/>
                <w:i/>
                <w:lang w:val="en-US"/>
              </w:rPr>
              <w:t>The researcher is full of himself</w:t>
            </w:r>
            <w:r w:rsidR="008A36CF">
              <w:rPr>
                <w:rFonts w:ascii="Times New Roman" w:hAnsi="Times New Roman" w:cs="Times New Roman"/>
                <w:lang w:val="en-US"/>
              </w:rPr>
              <w:t xml:space="preserve"> </w:t>
            </w:r>
          </w:p>
          <w:p w14:paraId="50497E73" w14:textId="77777777" w:rsidR="0058300A" w:rsidRPr="00875B7F" w:rsidRDefault="0058300A" w:rsidP="00875B7F">
            <w:pPr>
              <w:spacing w:line="480" w:lineRule="auto"/>
              <w:rPr>
                <w:rFonts w:ascii="Times New Roman" w:hAnsi="Times New Roman" w:cs="Times New Roman"/>
                <w:lang w:val="en-US"/>
              </w:rPr>
            </w:pPr>
          </w:p>
          <w:p w14:paraId="2E84F0BF" w14:textId="77777777" w:rsidR="0058300A" w:rsidRPr="00875B7F" w:rsidRDefault="0058300A" w:rsidP="00875B7F">
            <w:pPr>
              <w:spacing w:line="480" w:lineRule="auto"/>
              <w:rPr>
                <w:rFonts w:ascii="Times New Roman" w:eastAsia="MS Mincho" w:hAnsi="Times New Roman" w:cs="Times New Roman"/>
                <w:b/>
                <w:lang w:val="en-US"/>
              </w:rPr>
            </w:pPr>
          </w:p>
        </w:tc>
        <w:tc>
          <w:tcPr>
            <w:tcW w:w="1723" w:type="dxa"/>
            <w:vMerge w:val="restart"/>
            <w:tcBorders>
              <w:top w:val="single" w:sz="4" w:space="0" w:color="auto"/>
              <w:left w:val="single" w:sz="4" w:space="0" w:color="auto"/>
              <w:bottom w:val="single" w:sz="4" w:space="0" w:color="auto"/>
              <w:right w:val="single" w:sz="4" w:space="0" w:color="auto"/>
            </w:tcBorders>
          </w:tcPr>
          <w:p w14:paraId="3D14A99A"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p w14:paraId="5CBB4718" w14:textId="275D3B80"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r w:rsidRPr="0058300A">
              <w:rPr>
                <w:rFonts w:ascii="Times New Roman" w:hAnsi="Times New Roman" w:cs="Times New Roman"/>
                <w:lang w:val="en-US"/>
              </w:rPr>
              <w:t>The researcher’s role and position in the implementation process</w:t>
            </w:r>
            <w:r w:rsidRPr="0058300A">
              <w:rPr>
                <w:rFonts w:ascii="Times New Roman" w:hAnsi="Times New Roman" w:cs="Times New Roman"/>
                <w:lang w:val="en-US"/>
              </w:rPr>
              <w:br/>
            </w:r>
          </w:p>
          <w:p w14:paraId="17A34EDE"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tc>
        <w:tc>
          <w:tcPr>
            <w:tcW w:w="2121" w:type="dxa"/>
            <w:vMerge w:val="restart"/>
            <w:tcBorders>
              <w:top w:val="single" w:sz="4" w:space="0" w:color="auto"/>
              <w:left w:val="single" w:sz="4" w:space="0" w:color="auto"/>
              <w:right w:val="single" w:sz="4" w:space="0" w:color="auto"/>
            </w:tcBorders>
          </w:tcPr>
          <w:p w14:paraId="6F156ABF" w14:textId="77777777" w:rsidR="0058300A" w:rsidRPr="00875B7F" w:rsidRDefault="0058300A" w:rsidP="00875B7F">
            <w:pPr>
              <w:spacing w:line="480" w:lineRule="auto"/>
              <w:jc w:val="center"/>
              <w:rPr>
                <w:rFonts w:ascii="Times New Roman" w:hAnsi="Times New Roman" w:cs="Times New Roman"/>
                <w:lang w:val="en-US"/>
              </w:rPr>
            </w:pPr>
          </w:p>
          <w:p w14:paraId="23AD01E5" w14:textId="0A5F06C5" w:rsidR="0058300A" w:rsidRPr="00875B7F" w:rsidRDefault="0058300A" w:rsidP="00875B7F">
            <w:pPr>
              <w:spacing w:line="480" w:lineRule="auto"/>
              <w:rPr>
                <w:rFonts w:ascii="Times New Roman" w:hAnsi="Times New Roman" w:cs="Times New Roman"/>
                <w:lang w:val="en-US"/>
              </w:rPr>
            </w:pPr>
            <w:r w:rsidRPr="0058300A">
              <w:rPr>
                <w:rFonts w:ascii="Times New Roman" w:hAnsi="Times New Roman" w:cs="Times New Roman"/>
                <w:lang w:val="en-US"/>
              </w:rPr>
              <w:t>A dynamic integrative process</w:t>
            </w:r>
            <w:r w:rsidRPr="0058300A">
              <w:rPr>
                <w:rFonts w:ascii="Times New Roman" w:hAnsi="Times New Roman" w:cs="Times New Roman"/>
                <w:color w:val="000000"/>
                <w:shd w:val="clear" w:color="auto" w:fill="FFFFFF"/>
                <w:lang w:val="en-US"/>
              </w:rPr>
              <w:t xml:space="preserve">: successful implementation requires researchers, patients, clinicians, and organizations to modify established perceptions, behaviors, language, and </w:t>
            </w:r>
            <w:r w:rsidRPr="00D31E7D">
              <w:rPr>
                <w:rFonts w:ascii="Times New Roman" w:hAnsi="Times New Roman" w:cs="Times New Roman"/>
                <w:color w:val="000000"/>
                <w:shd w:val="clear" w:color="auto" w:fill="FFFFFF"/>
                <w:lang w:val="en-US"/>
              </w:rPr>
              <w:t xml:space="preserve">practice into </w:t>
            </w:r>
            <w:r w:rsidR="00D31E7D" w:rsidRPr="00D31E7D">
              <w:rPr>
                <w:rFonts w:ascii="Times New Roman" w:hAnsi="Times New Roman" w:cs="Times New Roman"/>
                <w:lang w:val="en-US"/>
              </w:rPr>
              <w:t>routine behaviors</w:t>
            </w:r>
            <w:r w:rsidR="00D31E7D">
              <w:rPr>
                <w:lang w:val="en-US"/>
              </w:rPr>
              <w:t>.</w:t>
            </w:r>
          </w:p>
          <w:p w14:paraId="3F2E863C" w14:textId="77777777" w:rsidR="0058300A" w:rsidRPr="00875B7F" w:rsidRDefault="0058300A" w:rsidP="00875B7F">
            <w:pPr>
              <w:spacing w:line="480" w:lineRule="auto"/>
              <w:jc w:val="center"/>
              <w:rPr>
                <w:rFonts w:ascii="Times New Roman" w:hAnsi="Times New Roman" w:cs="Times New Roman"/>
                <w:lang w:val="en-US"/>
              </w:rPr>
            </w:pPr>
          </w:p>
          <w:p w14:paraId="76E06FAE"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p w14:paraId="1B2955C8" w14:textId="77777777" w:rsidR="0058300A" w:rsidRPr="00875B7F" w:rsidRDefault="0058300A" w:rsidP="00875B7F">
            <w:pPr>
              <w:spacing w:line="480" w:lineRule="auto"/>
              <w:rPr>
                <w:rFonts w:ascii="Times New Roman" w:eastAsia="MS Mincho" w:hAnsi="Times New Roman" w:cs="Times New Roman"/>
                <w:lang w:val="en-US"/>
              </w:rPr>
            </w:pPr>
          </w:p>
          <w:p w14:paraId="1BCC9EF8"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p>
          <w:p w14:paraId="13FB443F"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tc>
      </w:tr>
      <w:tr w:rsidR="0058300A" w:rsidRPr="0058300A" w14:paraId="49755236" w14:textId="77777777" w:rsidTr="00875B7F">
        <w:trPr>
          <w:trHeight w:val="1851"/>
        </w:trPr>
        <w:tc>
          <w:tcPr>
            <w:tcW w:w="5226" w:type="dxa"/>
            <w:tcBorders>
              <w:top w:val="single" w:sz="4" w:space="0" w:color="auto"/>
              <w:left w:val="single" w:sz="4" w:space="0" w:color="auto"/>
              <w:bottom w:val="single" w:sz="4" w:space="0" w:color="auto"/>
              <w:right w:val="single" w:sz="4" w:space="0" w:color="auto"/>
            </w:tcBorders>
            <w:hideMark/>
          </w:tcPr>
          <w:p w14:paraId="2B671D86" w14:textId="2667348E" w:rsidR="0058300A" w:rsidRPr="00875B7F" w:rsidRDefault="0058300A" w:rsidP="00875B7F">
            <w:pPr>
              <w:spacing w:line="480" w:lineRule="auto"/>
              <w:rPr>
                <w:rFonts w:ascii="Times New Roman" w:hAnsi="Times New Roman" w:cs="Times New Roman"/>
                <w:lang w:val="en-US"/>
              </w:rPr>
            </w:pPr>
            <w:r w:rsidRPr="0058300A">
              <w:rPr>
                <w:rFonts w:ascii="Times New Roman" w:hAnsi="Times New Roman" w:cs="Times New Roman"/>
                <w:i/>
                <w:lang w:val="en-US"/>
              </w:rPr>
              <w:t>I think it's nice that researchers become more interested in what the practice field believes and their experience base. I think that in itself will facilitate the implementation of research in practice. We would like to us</w:t>
            </w:r>
            <w:r w:rsidR="005216CA">
              <w:rPr>
                <w:rFonts w:ascii="Times New Roman" w:hAnsi="Times New Roman" w:cs="Times New Roman"/>
                <w:i/>
                <w:lang w:val="en-US"/>
              </w:rPr>
              <w:t>e something that we know works.</w:t>
            </w:r>
          </w:p>
        </w:tc>
        <w:tc>
          <w:tcPr>
            <w:tcW w:w="3112" w:type="dxa"/>
            <w:tcBorders>
              <w:top w:val="single" w:sz="4" w:space="0" w:color="auto"/>
              <w:left w:val="single" w:sz="4" w:space="0" w:color="auto"/>
              <w:bottom w:val="single" w:sz="4" w:space="0" w:color="auto"/>
              <w:right w:val="single" w:sz="4" w:space="0" w:color="auto"/>
            </w:tcBorders>
          </w:tcPr>
          <w:p w14:paraId="2DE46F47" w14:textId="77777777" w:rsidR="0058300A" w:rsidRPr="00875B7F" w:rsidRDefault="0058300A" w:rsidP="00875B7F">
            <w:pPr>
              <w:pStyle w:val="ListParagraph"/>
              <w:widowControl w:val="0"/>
              <w:numPr>
                <w:ilvl w:val="0"/>
                <w:numId w:val="2"/>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Clinical knowledge and interest</w:t>
            </w:r>
          </w:p>
          <w:p w14:paraId="2F8DC937" w14:textId="181059A0" w:rsidR="0058300A" w:rsidRPr="00875B7F" w:rsidRDefault="0058300A" w:rsidP="00875B7F">
            <w:pPr>
              <w:pStyle w:val="ListParagraph"/>
              <w:widowControl w:val="0"/>
              <w:numPr>
                <w:ilvl w:val="0"/>
                <w:numId w:val="2"/>
              </w:numPr>
              <w:autoSpaceDE w:val="0"/>
              <w:autoSpaceDN w:val="0"/>
              <w:adjustRightInd w:val="0"/>
              <w:spacing w:after="0" w:line="480" w:lineRule="auto"/>
              <w:rPr>
                <w:rFonts w:ascii="Times New Roman" w:eastAsia="MS Mincho" w:hAnsi="Times New Roman" w:cs="Times New Roman"/>
                <w:lang w:val="en-US"/>
              </w:rPr>
            </w:pPr>
            <w:r w:rsidRPr="00875B7F">
              <w:rPr>
                <w:rFonts w:ascii="Times New Roman" w:hAnsi="Times New Roman" w:cs="Times New Roman"/>
                <w:lang w:val="en-US"/>
              </w:rPr>
              <w:t xml:space="preserve">Sufficient </w:t>
            </w:r>
            <w:r w:rsidR="00D31E7D">
              <w:rPr>
                <w:rFonts w:ascii="Times New Roman" w:hAnsi="Times New Roman" w:cs="Times New Roman"/>
                <w:lang w:val="en-US"/>
              </w:rPr>
              <w:t>knowledge about the field of practice.</w:t>
            </w:r>
          </w:p>
          <w:p w14:paraId="6D6D1553" w14:textId="77777777" w:rsidR="0058300A" w:rsidRPr="00875B7F" w:rsidRDefault="0058300A" w:rsidP="00875B7F">
            <w:pPr>
              <w:pStyle w:val="ListParagraph"/>
              <w:widowControl w:val="0"/>
              <w:numPr>
                <w:ilvl w:val="0"/>
                <w:numId w:val="2"/>
              </w:numPr>
              <w:autoSpaceDE w:val="0"/>
              <w:autoSpaceDN w:val="0"/>
              <w:adjustRightInd w:val="0"/>
              <w:spacing w:after="0" w:line="480" w:lineRule="auto"/>
              <w:rPr>
                <w:rFonts w:ascii="Times New Roman" w:eastAsia="MS Mincho" w:hAnsi="Times New Roman" w:cs="Times New Roman"/>
                <w:lang w:val="en-US"/>
              </w:rPr>
            </w:pPr>
            <w:r w:rsidRPr="00875B7F">
              <w:rPr>
                <w:rFonts w:ascii="Times New Roman" w:hAnsi="Times New Roman" w:cs="Times New Roman"/>
                <w:lang w:val="en-US"/>
              </w:rPr>
              <w:t>Researchers’ interest in clinical practice</w:t>
            </w:r>
          </w:p>
        </w:tc>
        <w:tc>
          <w:tcPr>
            <w:tcW w:w="2241" w:type="dxa"/>
            <w:tcBorders>
              <w:top w:val="single" w:sz="4" w:space="0" w:color="auto"/>
              <w:left w:val="single" w:sz="4" w:space="0" w:color="auto"/>
              <w:bottom w:val="single" w:sz="4" w:space="0" w:color="auto"/>
              <w:right w:val="single" w:sz="4" w:space="0" w:color="auto"/>
            </w:tcBorders>
            <w:hideMark/>
          </w:tcPr>
          <w:p w14:paraId="0CD802E6"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p w14:paraId="55F3DAD7" w14:textId="77777777" w:rsidR="0058300A" w:rsidRPr="00875B7F" w:rsidRDefault="0058300A" w:rsidP="00875B7F">
            <w:pPr>
              <w:spacing w:line="480" w:lineRule="auto"/>
              <w:rPr>
                <w:rFonts w:ascii="Times New Roman" w:hAnsi="Times New Roman" w:cs="Times New Roman"/>
                <w:lang w:val="en-US"/>
              </w:rPr>
            </w:pPr>
            <w:r w:rsidRPr="0058300A">
              <w:rPr>
                <w:rFonts w:ascii="Times New Roman" w:hAnsi="Times New Roman" w:cs="Times New Roman"/>
                <w:lang w:val="en-US"/>
              </w:rPr>
              <w:t>The "bottom-up" approach: collaborative interests</w:t>
            </w:r>
          </w:p>
          <w:p w14:paraId="071F472C" w14:textId="77777777" w:rsidR="0058300A" w:rsidRPr="00875B7F" w:rsidRDefault="0058300A" w:rsidP="00875B7F">
            <w:pPr>
              <w:spacing w:line="480" w:lineRule="auto"/>
              <w:rPr>
                <w:rFonts w:ascii="Times New Roman" w:hAnsi="Times New Roman" w:cs="Times New Roman"/>
                <w:lang w:val="en-US"/>
              </w:rPr>
            </w:pPr>
          </w:p>
          <w:p w14:paraId="55FA0706"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73EC592D" w14:textId="77777777" w:rsidR="0058300A" w:rsidRPr="00875B7F" w:rsidRDefault="0058300A" w:rsidP="00875B7F">
            <w:pPr>
              <w:spacing w:line="480" w:lineRule="auto"/>
              <w:rPr>
                <w:rFonts w:ascii="Times New Roman" w:hAnsi="Times New Roman" w:cs="Times New Roman"/>
                <w:lang w:val="en-US"/>
              </w:rPr>
            </w:pPr>
          </w:p>
        </w:tc>
        <w:tc>
          <w:tcPr>
            <w:tcW w:w="2121" w:type="dxa"/>
            <w:vMerge/>
            <w:tcBorders>
              <w:left w:val="single" w:sz="4" w:space="0" w:color="auto"/>
              <w:right w:val="single" w:sz="4" w:space="0" w:color="auto"/>
            </w:tcBorders>
            <w:vAlign w:val="center"/>
            <w:hideMark/>
          </w:tcPr>
          <w:p w14:paraId="4D26180C"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tc>
      </w:tr>
      <w:tr w:rsidR="0058300A" w:rsidRPr="0058300A" w14:paraId="11C7F8AE" w14:textId="77777777" w:rsidTr="00875B7F">
        <w:trPr>
          <w:trHeight w:val="1905"/>
        </w:trPr>
        <w:tc>
          <w:tcPr>
            <w:tcW w:w="5226" w:type="dxa"/>
            <w:tcBorders>
              <w:top w:val="single" w:sz="4" w:space="0" w:color="auto"/>
              <w:left w:val="single" w:sz="4" w:space="0" w:color="auto"/>
              <w:bottom w:val="single" w:sz="4" w:space="0" w:color="auto"/>
              <w:right w:val="single" w:sz="4" w:space="0" w:color="auto"/>
            </w:tcBorders>
            <w:hideMark/>
          </w:tcPr>
          <w:p w14:paraId="34DFB0E4" w14:textId="7C1A665B" w:rsidR="0058300A" w:rsidRPr="00875B7F" w:rsidRDefault="0058300A" w:rsidP="00875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jc w:val="both"/>
              <w:rPr>
                <w:rFonts w:ascii="Times New Roman" w:hAnsi="Times New Roman" w:cs="Times New Roman"/>
                <w:i/>
                <w:lang w:val="en-US"/>
              </w:rPr>
            </w:pPr>
            <w:r w:rsidRPr="0058300A">
              <w:rPr>
                <w:rFonts w:ascii="Times New Roman" w:hAnsi="Times New Roman" w:cs="Times New Roman"/>
                <w:i/>
                <w:lang w:val="en-US"/>
              </w:rPr>
              <w:lastRenderedPageBreak/>
              <w:t>We have to accept that we understand things differently and that somebody sometimes perceived that they do not fully understand what research is about. Ambiguity and acceptance of different degrees of understanding provide t</w:t>
            </w:r>
            <w:r w:rsidR="005216CA">
              <w:rPr>
                <w:rFonts w:ascii="Times New Roman" w:hAnsi="Times New Roman" w:cs="Times New Roman"/>
                <w:i/>
                <w:lang w:val="en-US"/>
              </w:rPr>
              <w:t>he opportunity for negotiation.</w:t>
            </w:r>
          </w:p>
        </w:tc>
        <w:tc>
          <w:tcPr>
            <w:tcW w:w="3112" w:type="dxa"/>
            <w:tcBorders>
              <w:top w:val="single" w:sz="4" w:space="0" w:color="auto"/>
              <w:left w:val="single" w:sz="4" w:space="0" w:color="auto"/>
              <w:bottom w:val="single" w:sz="4" w:space="0" w:color="auto"/>
              <w:right w:val="single" w:sz="4" w:space="0" w:color="auto"/>
            </w:tcBorders>
          </w:tcPr>
          <w:p w14:paraId="0491FB6A" w14:textId="77777777" w:rsidR="0058300A" w:rsidRPr="00875B7F" w:rsidRDefault="0058300A" w:rsidP="00875B7F">
            <w:pPr>
              <w:pStyle w:val="ListParagraph"/>
              <w:numPr>
                <w:ilvl w:val="0"/>
                <w:numId w:val="3"/>
              </w:numPr>
              <w:spacing w:after="0" w:line="480" w:lineRule="auto"/>
              <w:rPr>
                <w:rFonts w:ascii="Times New Roman" w:eastAsia="MS Mincho" w:hAnsi="Times New Roman" w:cs="Times New Roman"/>
                <w:lang w:val="en-US"/>
              </w:rPr>
            </w:pPr>
            <w:r w:rsidRPr="00875B7F">
              <w:rPr>
                <w:rFonts w:ascii="Times New Roman" w:eastAsia="MS Mincho" w:hAnsi="Times New Roman" w:cs="Times New Roman"/>
                <w:lang w:val="en-US"/>
              </w:rPr>
              <w:t>Understand things differently</w:t>
            </w:r>
          </w:p>
          <w:p w14:paraId="6F66CA27" w14:textId="77777777" w:rsidR="0058300A" w:rsidRPr="00875B7F" w:rsidRDefault="0058300A" w:rsidP="00875B7F">
            <w:pPr>
              <w:pStyle w:val="ListParagraph"/>
              <w:numPr>
                <w:ilvl w:val="0"/>
                <w:numId w:val="3"/>
              </w:numPr>
              <w:spacing w:after="0" w:line="480" w:lineRule="auto"/>
              <w:rPr>
                <w:rFonts w:ascii="Times New Roman" w:eastAsia="MS Mincho" w:hAnsi="Times New Roman" w:cs="Times New Roman"/>
                <w:lang w:val="en-US"/>
              </w:rPr>
            </w:pPr>
            <w:r w:rsidRPr="00875B7F">
              <w:rPr>
                <w:rFonts w:ascii="Times New Roman" w:eastAsia="MS Mincho" w:hAnsi="Times New Roman" w:cs="Times New Roman"/>
                <w:lang w:val="en-US"/>
              </w:rPr>
              <w:t>Ambiguity and acceptance</w:t>
            </w:r>
          </w:p>
          <w:p w14:paraId="5566204B" w14:textId="77777777" w:rsidR="0058300A" w:rsidRPr="00875B7F" w:rsidRDefault="0058300A" w:rsidP="00875B7F">
            <w:pPr>
              <w:pStyle w:val="ListParagraph"/>
              <w:numPr>
                <w:ilvl w:val="0"/>
                <w:numId w:val="3"/>
              </w:numPr>
              <w:spacing w:after="0" w:line="480" w:lineRule="auto"/>
              <w:rPr>
                <w:rFonts w:ascii="Times New Roman" w:eastAsia="MS Mincho" w:hAnsi="Times New Roman" w:cs="Times New Roman"/>
                <w:lang w:val="en-US"/>
              </w:rPr>
            </w:pPr>
            <w:r w:rsidRPr="00875B7F">
              <w:rPr>
                <w:rFonts w:ascii="Times New Roman" w:eastAsia="MS Mincho" w:hAnsi="Times New Roman" w:cs="Times New Roman"/>
                <w:lang w:val="en-US"/>
              </w:rPr>
              <w:t xml:space="preserve">Negotiation  </w:t>
            </w:r>
          </w:p>
          <w:p w14:paraId="49F1CD43" w14:textId="77777777" w:rsidR="0058300A" w:rsidRPr="00875B7F" w:rsidRDefault="0058300A" w:rsidP="00875B7F">
            <w:pPr>
              <w:pStyle w:val="ListParagraph"/>
              <w:numPr>
                <w:ilvl w:val="0"/>
                <w:numId w:val="3"/>
              </w:numPr>
              <w:spacing w:after="0" w:line="480" w:lineRule="auto"/>
              <w:rPr>
                <w:rFonts w:ascii="Times New Roman" w:eastAsia="MS Mincho" w:hAnsi="Times New Roman" w:cs="Times New Roman"/>
                <w:lang w:val="en-US"/>
              </w:rPr>
            </w:pPr>
            <w:r w:rsidRPr="00875B7F">
              <w:rPr>
                <w:rFonts w:ascii="Times New Roman" w:eastAsia="MS Mincho" w:hAnsi="Times New Roman" w:cs="Times New Roman"/>
                <w:lang w:val="en-US"/>
              </w:rPr>
              <w:t>Prioritization</w:t>
            </w:r>
          </w:p>
        </w:tc>
        <w:tc>
          <w:tcPr>
            <w:tcW w:w="2241" w:type="dxa"/>
            <w:tcBorders>
              <w:top w:val="single" w:sz="4" w:space="0" w:color="auto"/>
              <w:left w:val="single" w:sz="4" w:space="0" w:color="auto"/>
              <w:bottom w:val="single" w:sz="4" w:space="0" w:color="auto"/>
              <w:right w:val="single" w:sz="4" w:space="0" w:color="auto"/>
            </w:tcBorders>
            <w:hideMark/>
          </w:tcPr>
          <w:p w14:paraId="5C5C7262"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r w:rsidRPr="0058300A">
              <w:rPr>
                <w:rFonts w:ascii="Times New Roman" w:hAnsi="Times New Roman" w:cs="Times New Roman"/>
                <w:lang w:val="en-US"/>
              </w:rPr>
              <w:t>The need for reflective or critical uncertainty in practice and research</w:t>
            </w:r>
          </w:p>
        </w:tc>
        <w:tc>
          <w:tcPr>
            <w:tcW w:w="1723" w:type="dxa"/>
            <w:vMerge w:val="restart"/>
            <w:tcBorders>
              <w:top w:val="single" w:sz="4" w:space="0" w:color="auto"/>
              <w:left w:val="single" w:sz="4" w:space="0" w:color="auto"/>
              <w:bottom w:val="single" w:sz="4" w:space="0" w:color="auto"/>
              <w:right w:val="single" w:sz="4" w:space="0" w:color="auto"/>
            </w:tcBorders>
          </w:tcPr>
          <w:p w14:paraId="619CFAC8" w14:textId="77777777" w:rsidR="0058300A" w:rsidRPr="00875B7F" w:rsidRDefault="0058300A" w:rsidP="00875B7F">
            <w:pPr>
              <w:spacing w:line="480" w:lineRule="auto"/>
              <w:rPr>
                <w:rFonts w:ascii="Times New Roman" w:hAnsi="Times New Roman" w:cs="Times New Roman"/>
                <w:lang w:val="en-US"/>
              </w:rPr>
            </w:pPr>
          </w:p>
          <w:p w14:paraId="5E4DBB0C" w14:textId="77777777" w:rsidR="0058300A" w:rsidRPr="00875B7F" w:rsidRDefault="0058300A" w:rsidP="00875B7F">
            <w:pPr>
              <w:spacing w:line="480" w:lineRule="auto"/>
              <w:rPr>
                <w:rFonts w:ascii="Times New Roman" w:eastAsia="MS Mincho" w:hAnsi="Times New Roman" w:cs="Times New Roman"/>
                <w:lang w:val="en-US"/>
              </w:rPr>
            </w:pPr>
            <w:r w:rsidRPr="0058300A">
              <w:rPr>
                <w:rFonts w:ascii="Times New Roman" w:hAnsi="Times New Roman" w:cs="Times New Roman"/>
                <w:lang w:val="en-US"/>
              </w:rPr>
              <w:t>The tension between research-based knowledge and clinical practice</w:t>
            </w:r>
          </w:p>
        </w:tc>
        <w:tc>
          <w:tcPr>
            <w:tcW w:w="2121" w:type="dxa"/>
            <w:vMerge/>
            <w:tcBorders>
              <w:left w:val="single" w:sz="4" w:space="0" w:color="auto"/>
              <w:right w:val="single" w:sz="4" w:space="0" w:color="auto"/>
            </w:tcBorders>
          </w:tcPr>
          <w:p w14:paraId="670DA6E1"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p>
        </w:tc>
      </w:tr>
      <w:tr w:rsidR="0058300A" w:rsidRPr="0058300A" w14:paraId="5F22593A" w14:textId="77777777" w:rsidTr="00875B7F">
        <w:trPr>
          <w:trHeight w:val="1589"/>
        </w:trPr>
        <w:tc>
          <w:tcPr>
            <w:tcW w:w="5226" w:type="dxa"/>
            <w:vMerge w:val="restart"/>
            <w:tcBorders>
              <w:top w:val="single" w:sz="4" w:space="0" w:color="auto"/>
              <w:left w:val="single" w:sz="4" w:space="0" w:color="auto"/>
              <w:right w:val="single" w:sz="4" w:space="0" w:color="auto"/>
            </w:tcBorders>
            <w:hideMark/>
          </w:tcPr>
          <w:p w14:paraId="3F9BF71D" w14:textId="764A95C4" w:rsidR="0058300A" w:rsidRDefault="0058300A" w:rsidP="00875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rPr>
                <w:rFonts w:ascii="Times New Roman" w:hAnsi="Times New Roman" w:cs="Times New Roman"/>
                <w:i/>
                <w:lang w:val="en-US"/>
              </w:rPr>
            </w:pPr>
            <w:r w:rsidRPr="0058300A">
              <w:rPr>
                <w:rFonts w:ascii="Times New Roman" w:hAnsi="Times New Roman" w:cs="Times New Roman"/>
                <w:i/>
                <w:lang w:val="en-US"/>
              </w:rPr>
              <w:t xml:space="preserve">She sees you, she answers your questions in a simple way so I understand it ... she knows a lot and doesn't overrule you but talks about the most important </w:t>
            </w:r>
            <w:r w:rsidR="005216CA">
              <w:rPr>
                <w:rFonts w:ascii="Times New Roman" w:hAnsi="Times New Roman" w:cs="Times New Roman"/>
                <w:i/>
                <w:lang w:val="en-US"/>
              </w:rPr>
              <w:t>things.</w:t>
            </w:r>
          </w:p>
          <w:p w14:paraId="26606CB4" w14:textId="77777777" w:rsidR="005216CA" w:rsidRPr="00875B7F" w:rsidRDefault="005216CA" w:rsidP="00875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rPr>
                <w:rFonts w:ascii="Times New Roman" w:hAnsi="Times New Roman" w:cs="Times New Roman"/>
                <w:i/>
                <w:lang w:val="en-US"/>
              </w:rPr>
            </w:pPr>
          </w:p>
          <w:p w14:paraId="5D63ED73" w14:textId="0195E39F" w:rsidR="0058300A" w:rsidRPr="00875B7F" w:rsidRDefault="0058300A" w:rsidP="00875B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rPr>
                <w:rFonts w:ascii="Times New Roman" w:hAnsi="Times New Roman" w:cs="Times New Roman"/>
                <w:i/>
                <w:lang w:val="en-US"/>
              </w:rPr>
            </w:pPr>
            <w:r w:rsidRPr="0058300A">
              <w:rPr>
                <w:rFonts w:ascii="Times New Roman" w:hAnsi="Times New Roman" w:cs="Times New Roman"/>
                <w:i/>
                <w:lang w:val="en-US"/>
              </w:rPr>
              <w:t>We know that it is not about filling up empty jars ... but have to be linked to the users' desires and preferences</w:t>
            </w:r>
            <w:r>
              <w:rPr>
                <w:rFonts w:ascii="Times New Roman" w:hAnsi="Times New Roman" w:cs="Times New Roman"/>
                <w:i/>
                <w:lang w:val="en-US"/>
              </w:rPr>
              <w:t>.</w:t>
            </w:r>
          </w:p>
        </w:tc>
        <w:tc>
          <w:tcPr>
            <w:tcW w:w="3112" w:type="dxa"/>
            <w:vMerge w:val="restart"/>
            <w:tcBorders>
              <w:top w:val="single" w:sz="4" w:space="0" w:color="auto"/>
              <w:left w:val="single" w:sz="4" w:space="0" w:color="auto"/>
              <w:right w:val="single" w:sz="4" w:space="0" w:color="auto"/>
            </w:tcBorders>
          </w:tcPr>
          <w:p w14:paraId="5D992D6B" w14:textId="0AD1E0CF" w:rsidR="0058300A" w:rsidRPr="00875B7F" w:rsidRDefault="0058300A" w:rsidP="00875B7F">
            <w:pPr>
              <w:pStyle w:val="ListParagraph"/>
              <w:widowControl w:val="0"/>
              <w:numPr>
                <w:ilvl w:val="0"/>
                <w:numId w:val="4"/>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 xml:space="preserve">Not about </w:t>
            </w:r>
            <w:r w:rsidRPr="00875B7F">
              <w:rPr>
                <w:rFonts w:ascii="Times New Roman" w:hAnsi="Times New Roman" w:cs="Times New Roman"/>
                <w:i/>
                <w:lang w:val="en-US"/>
              </w:rPr>
              <w:t>filling up empty jars</w:t>
            </w:r>
          </w:p>
          <w:p w14:paraId="58703723" w14:textId="77777777" w:rsidR="0058300A" w:rsidRPr="00875B7F" w:rsidRDefault="0058300A" w:rsidP="00875B7F">
            <w:pPr>
              <w:pStyle w:val="ListParagraph"/>
              <w:widowControl w:val="0"/>
              <w:numPr>
                <w:ilvl w:val="0"/>
                <w:numId w:val="4"/>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Users’ desires</w:t>
            </w:r>
          </w:p>
          <w:p w14:paraId="64002EAD" w14:textId="77777777" w:rsidR="0058300A" w:rsidRPr="00875B7F" w:rsidRDefault="0058300A" w:rsidP="00875B7F">
            <w:pPr>
              <w:pStyle w:val="ListParagraph"/>
              <w:widowControl w:val="0"/>
              <w:numPr>
                <w:ilvl w:val="0"/>
                <w:numId w:val="4"/>
              </w:numPr>
              <w:autoSpaceDE w:val="0"/>
              <w:autoSpaceDN w:val="0"/>
              <w:adjustRightInd w:val="0"/>
              <w:spacing w:after="0" w:line="480" w:lineRule="auto"/>
              <w:rPr>
                <w:rFonts w:ascii="Times New Roman" w:hAnsi="Times New Roman" w:cs="Times New Roman"/>
                <w:lang w:val="en-US"/>
              </w:rPr>
            </w:pPr>
            <w:r w:rsidRPr="00875B7F">
              <w:rPr>
                <w:rFonts w:ascii="Times New Roman" w:hAnsi="Times New Roman" w:cs="Times New Roman"/>
                <w:lang w:val="en-US"/>
              </w:rPr>
              <w:t>Users’ preferences</w:t>
            </w:r>
          </w:p>
          <w:p w14:paraId="760B9170" w14:textId="77777777" w:rsidR="0058300A" w:rsidRPr="00875B7F" w:rsidRDefault="0058300A" w:rsidP="00875B7F">
            <w:pPr>
              <w:widowControl w:val="0"/>
              <w:autoSpaceDE w:val="0"/>
              <w:autoSpaceDN w:val="0"/>
              <w:adjustRightInd w:val="0"/>
              <w:spacing w:line="480" w:lineRule="auto"/>
              <w:rPr>
                <w:rFonts w:ascii="Times New Roman" w:hAnsi="Times New Roman" w:cs="Times New Roman"/>
                <w:lang w:val="en-US"/>
              </w:rPr>
            </w:pPr>
          </w:p>
          <w:p w14:paraId="34D779C9"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p>
        </w:tc>
        <w:tc>
          <w:tcPr>
            <w:tcW w:w="2241" w:type="dxa"/>
            <w:tcBorders>
              <w:top w:val="single" w:sz="4" w:space="0" w:color="auto"/>
              <w:left w:val="single" w:sz="4" w:space="0" w:color="auto"/>
              <w:bottom w:val="single" w:sz="4" w:space="0" w:color="auto"/>
              <w:right w:val="single" w:sz="4" w:space="0" w:color="auto"/>
            </w:tcBorders>
            <w:hideMark/>
          </w:tcPr>
          <w:p w14:paraId="4967F6DA"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r w:rsidRPr="0058300A">
              <w:rPr>
                <w:rFonts w:ascii="Times New Roman" w:hAnsi="Times New Roman" w:cs="Times New Roman"/>
                <w:lang w:val="en-US"/>
              </w:rPr>
              <w:t>Creation of a mutual language and understanding across different users: translation leads to transformation</w:t>
            </w: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3475D313" w14:textId="77777777" w:rsidR="0058300A" w:rsidRPr="00875B7F" w:rsidRDefault="0058300A" w:rsidP="00875B7F">
            <w:pPr>
              <w:spacing w:line="480" w:lineRule="auto"/>
              <w:rPr>
                <w:rFonts w:ascii="Times New Roman" w:eastAsia="MS Mincho" w:hAnsi="Times New Roman" w:cs="Times New Roman"/>
                <w:lang w:val="en-US"/>
              </w:rPr>
            </w:pPr>
          </w:p>
        </w:tc>
        <w:tc>
          <w:tcPr>
            <w:tcW w:w="2121" w:type="dxa"/>
            <w:vMerge/>
            <w:tcBorders>
              <w:left w:val="single" w:sz="4" w:space="0" w:color="auto"/>
              <w:right w:val="single" w:sz="4" w:space="0" w:color="auto"/>
            </w:tcBorders>
            <w:vAlign w:val="center"/>
            <w:hideMark/>
          </w:tcPr>
          <w:p w14:paraId="272F5D7D" w14:textId="77777777" w:rsidR="0058300A" w:rsidRPr="00875B7F" w:rsidRDefault="0058300A" w:rsidP="00875B7F">
            <w:pPr>
              <w:spacing w:line="480" w:lineRule="auto"/>
              <w:rPr>
                <w:rFonts w:ascii="Times New Roman" w:eastAsia="MS Mincho" w:hAnsi="Times New Roman" w:cs="Times New Roman"/>
                <w:lang w:val="en-US"/>
              </w:rPr>
            </w:pPr>
          </w:p>
        </w:tc>
      </w:tr>
      <w:tr w:rsidR="0058300A" w:rsidRPr="0058300A" w14:paraId="2393F226" w14:textId="77777777" w:rsidTr="00875B7F">
        <w:trPr>
          <w:trHeight w:val="1082"/>
        </w:trPr>
        <w:tc>
          <w:tcPr>
            <w:tcW w:w="5226" w:type="dxa"/>
            <w:vMerge/>
            <w:tcBorders>
              <w:left w:val="single" w:sz="4" w:space="0" w:color="auto"/>
              <w:bottom w:val="single" w:sz="4" w:space="0" w:color="auto"/>
              <w:right w:val="single" w:sz="4" w:space="0" w:color="auto"/>
            </w:tcBorders>
          </w:tcPr>
          <w:p w14:paraId="43C5F796" w14:textId="77777777" w:rsidR="0058300A" w:rsidRPr="00875B7F" w:rsidRDefault="0058300A" w:rsidP="00875B7F">
            <w:pPr>
              <w:spacing w:line="480" w:lineRule="auto"/>
              <w:rPr>
                <w:rFonts w:ascii="Times New Roman" w:hAnsi="Times New Roman" w:cs="Times New Roman"/>
                <w:i/>
                <w:lang w:val="en-US"/>
              </w:rPr>
            </w:pPr>
          </w:p>
        </w:tc>
        <w:tc>
          <w:tcPr>
            <w:tcW w:w="3112" w:type="dxa"/>
            <w:vMerge/>
            <w:tcBorders>
              <w:left w:val="single" w:sz="4" w:space="0" w:color="auto"/>
              <w:bottom w:val="single" w:sz="4" w:space="0" w:color="auto"/>
              <w:right w:val="single" w:sz="4" w:space="0" w:color="auto"/>
            </w:tcBorders>
            <w:hideMark/>
          </w:tcPr>
          <w:p w14:paraId="1CB81674"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p>
        </w:tc>
        <w:tc>
          <w:tcPr>
            <w:tcW w:w="2241" w:type="dxa"/>
            <w:tcBorders>
              <w:top w:val="single" w:sz="4" w:space="0" w:color="auto"/>
              <w:left w:val="single" w:sz="4" w:space="0" w:color="auto"/>
              <w:bottom w:val="single" w:sz="4" w:space="0" w:color="auto"/>
              <w:right w:val="single" w:sz="4" w:space="0" w:color="auto"/>
            </w:tcBorders>
          </w:tcPr>
          <w:p w14:paraId="5D421543" w14:textId="77777777" w:rsidR="0058300A" w:rsidRPr="00875B7F" w:rsidRDefault="0058300A" w:rsidP="00875B7F">
            <w:pPr>
              <w:widowControl w:val="0"/>
              <w:autoSpaceDE w:val="0"/>
              <w:autoSpaceDN w:val="0"/>
              <w:adjustRightInd w:val="0"/>
              <w:spacing w:line="480" w:lineRule="auto"/>
              <w:rPr>
                <w:rFonts w:ascii="Times New Roman" w:eastAsia="MS Mincho" w:hAnsi="Times New Roman" w:cs="Times New Roman"/>
                <w:lang w:val="en-US"/>
              </w:rPr>
            </w:pPr>
            <w:r w:rsidRPr="0058300A">
              <w:rPr>
                <w:rFonts w:ascii="Times New Roman" w:hAnsi="Times New Roman" w:cs="Times New Roman"/>
                <w:lang w:val="en-US"/>
              </w:rPr>
              <w:t xml:space="preserve">The patient’s lived experiences and the clinician’s knowledge </w:t>
            </w: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4B36A33A" w14:textId="77777777" w:rsidR="0058300A" w:rsidRPr="00875B7F" w:rsidRDefault="0058300A" w:rsidP="00875B7F">
            <w:pPr>
              <w:spacing w:line="480" w:lineRule="auto"/>
              <w:rPr>
                <w:rFonts w:ascii="Times New Roman" w:eastAsia="MS Mincho" w:hAnsi="Times New Roman" w:cs="Times New Roman"/>
                <w:lang w:val="en-US"/>
              </w:rPr>
            </w:pPr>
          </w:p>
        </w:tc>
        <w:tc>
          <w:tcPr>
            <w:tcW w:w="2121" w:type="dxa"/>
            <w:vMerge/>
            <w:tcBorders>
              <w:left w:val="single" w:sz="4" w:space="0" w:color="auto"/>
              <w:bottom w:val="single" w:sz="4" w:space="0" w:color="auto"/>
              <w:right w:val="single" w:sz="4" w:space="0" w:color="auto"/>
            </w:tcBorders>
            <w:vAlign w:val="center"/>
            <w:hideMark/>
          </w:tcPr>
          <w:p w14:paraId="0A20B387" w14:textId="77777777" w:rsidR="0058300A" w:rsidRPr="00875B7F" w:rsidRDefault="0058300A" w:rsidP="00875B7F">
            <w:pPr>
              <w:spacing w:line="480" w:lineRule="auto"/>
              <w:rPr>
                <w:rFonts w:ascii="Times New Roman" w:eastAsia="MS Mincho" w:hAnsi="Times New Roman" w:cs="Times New Roman"/>
                <w:lang w:val="en-US"/>
              </w:rPr>
            </w:pPr>
          </w:p>
        </w:tc>
      </w:tr>
    </w:tbl>
    <w:p w14:paraId="7DBD66CE" w14:textId="77777777" w:rsidR="0058300A" w:rsidRDefault="0058300A"/>
    <w:sectPr w:rsidR="0058300A" w:rsidSect="0058300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EBE8" w14:textId="77777777" w:rsidR="00974D1F" w:rsidRDefault="00974D1F" w:rsidP="00875B7F">
      <w:r>
        <w:separator/>
      </w:r>
    </w:p>
  </w:endnote>
  <w:endnote w:type="continuationSeparator" w:id="0">
    <w:p w14:paraId="1CBE95BC" w14:textId="77777777" w:rsidR="00974D1F" w:rsidRDefault="00974D1F" w:rsidP="008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DD03" w14:textId="77777777" w:rsidR="00974D1F" w:rsidRDefault="00974D1F" w:rsidP="00875B7F">
      <w:r>
        <w:separator/>
      </w:r>
    </w:p>
  </w:footnote>
  <w:footnote w:type="continuationSeparator" w:id="0">
    <w:p w14:paraId="5C76113C" w14:textId="77777777" w:rsidR="00974D1F" w:rsidRDefault="00974D1F" w:rsidP="00875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011"/>
    <w:multiLevelType w:val="hybridMultilevel"/>
    <w:tmpl w:val="73D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1ECC"/>
    <w:multiLevelType w:val="hybridMultilevel"/>
    <w:tmpl w:val="82F6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72522"/>
    <w:multiLevelType w:val="hybridMultilevel"/>
    <w:tmpl w:val="629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C0286"/>
    <w:multiLevelType w:val="hybridMultilevel"/>
    <w:tmpl w:val="074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0A"/>
    <w:rsid w:val="00092923"/>
    <w:rsid w:val="004436D6"/>
    <w:rsid w:val="005216CA"/>
    <w:rsid w:val="0058300A"/>
    <w:rsid w:val="00685252"/>
    <w:rsid w:val="008502BC"/>
    <w:rsid w:val="00875B7F"/>
    <w:rsid w:val="008A36CF"/>
    <w:rsid w:val="00974D1F"/>
    <w:rsid w:val="00A64DED"/>
    <w:rsid w:val="00D31E7D"/>
    <w:rsid w:val="00DB49AF"/>
    <w:rsid w:val="00E12A96"/>
    <w:rsid w:val="00EA74C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26F7A"/>
  <w14:defaultImageDpi w14:val="300"/>
  <w15:docId w15:val="{6EE5995A-6D67-4AAE-81B4-A011445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00A"/>
    <w:rPr>
      <w:sz w:val="16"/>
      <w:szCs w:val="16"/>
    </w:rPr>
  </w:style>
  <w:style w:type="paragraph" w:styleId="CommentText">
    <w:name w:val="annotation text"/>
    <w:basedOn w:val="Normal"/>
    <w:link w:val="CommentTextChar"/>
    <w:uiPriority w:val="99"/>
    <w:unhideWhenUsed/>
    <w:rsid w:val="0058300A"/>
    <w:pPr>
      <w:spacing w:after="160"/>
    </w:pPr>
    <w:rPr>
      <w:rFonts w:eastAsiaTheme="minorHAnsi"/>
      <w:sz w:val="20"/>
      <w:szCs w:val="20"/>
      <w:lang w:val="nb-NO"/>
    </w:rPr>
  </w:style>
  <w:style w:type="character" w:customStyle="1" w:styleId="CommentTextChar">
    <w:name w:val="Comment Text Char"/>
    <w:basedOn w:val="DefaultParagraphFont"/>
    <w:link w:val="CommentText"/>
    <w:uiPriority w:val="99"/>
    <w:rsid w:val="0058300A"/>
    <w:rPr>
      <w:rFonts w:eastAsiaTheme="minorHAnsi"/>
      <w:sz w:val="20"/>
      <w:szCs w:val="20"/>
      <w:lang w:val="nb-NO"/>
    </w:rPr>
  </w:style>
  <w:style w:type="paragraph" w:styleId="BalloonText">
    <w:name w:val="Balloon Text"/>
    <w:basedOn w:val="Normal"/>
    <w:link w:val="BalloonTextChar"/>
    <w:uiPriority w:val="99"/>
    <w:semiHidden/>
    <w:unhideWhenUsed/>
    <w:rsid w:val="00583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00A"/>
    <w:rPr>
      <w:rFonts w:ascii="Lucida Grande" w:hAnsi="Lucida Grande" w:cs="Lucida Grande"/>
      <w:sz w:val="18"/>
      <w:szCs w:val="18"/>
      <w:lang w:val="en-GB"/>
    </w:rPr>
  </w:style>
  <w:style w:type="paragraph" w:styleId="ListParagraph">
    <w:name w:val="List Paragraph"/>
    <w:basedOn w:val="Normal"/>
    <w:uiPriority w:val="34"/>
    <w:qFormat/>
    <w:rsid w:val="0058300A"/>
    <w:pPr>
      <w:spacing w:after="160" w:line="256" w:lineRule="auto"/>
      <w:ind w:left="720"/>
      <w:contextualSpacing/>
    </w:pPr>
    <w:rPr>
      <w:rFonts w:eastAsiaTheme="minorHAnsi"/>
      <w:sz w:val="22"/>
      <w:szCs w:val="22"/>
      <w:lang w:val="nb-NO"/>
    </w:rPr>
  </w:style>
  <w:style w:type="table" w:styleId="TableGrid">
    <w:name w:val="Table Grid"/>
    <w:basedOn w:val="TableNormal"/>
    <w:uiPriority w:val="39"/>
    <w:rsid w:val="0058300A"/>
    <w:rPr>
      <w:rFonts w:eastAsiaTheme="minorHAns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300A"/>
    <w:pPr>
      <w:spacing w:after="0"/>
    </w:pPr>
    <w:rPr>
      <w:rFonts w:eastAsiaTheme="minorEastAsia"/>
      <w:b/>
      <w:bCs/>
      <w:sz w:val="24"/>
      <w:szCs w:val="24"/>
      <w:lang w:val="en-GB"/>
    </w:rPr>
  </w:style>
  <w:style w:type="character" w:customStyle="1" w:styleId="CommentSubjectChar">
    <w:name w:val="Comment Subject Char"/>
    <w:basedOn w:val="CommentTextChar"/>
    <w:link w:val="CommentSubject"/>
    <w:uiPriority w:val="99"/>
    <w:semiHidden/>
    <w:rsid w:val="0058300A"/>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7BC6-4DAE-4F81-A0EB-C7F7E047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Hilde Worum</cp:lastModifiedBy>
  <cp:revision>2</cp:revision>
  <dcterms:created xsi:type="dcterms:W3CDTF">2019-05-20T09:20:00Z</dcterms:created>
  <dcterms:modified xsi:type="dcterms:W3CDTF">2019-05-20T09:20:00Z</dcterms:modified>
</cp:coreProperties>
</file>