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87" w:rsidRPr="001B712C" w:rsidRDefault="00B06BDA" w:rsidP="00662587">
      <w:pPr>
        <w:spacing w:after="0" w:line="480" w:lineRule="auto"/>
        <w:jc w:val="both"/>
        <w:textAlignment w:val="baseline"/>
        <w:rPr>
          <w:rFonts w:ascii="Arial Narrow" w:hAnsi="Arial Narrow"/>
          <w:sz w:val="24"/>
          <w:szCs w:val="24"/>
          <w:lang w:val="en-US"/>
        </w:rPr>
      </w:pPr>
      <w:r w:rsidRPr="00A5799D">
        <w:rPr>
          <w:rFonts w:ascii="Arial Narrow" w:eastAsia="MS Mincho" w:hAnsi="Arial Narrow"/>
          <w:bCs/>
          <w:sz w:val="24"/>
          <w:szCs w:val="24"/>
          <w:lang w:val="en-US" w:eastAsia="ja-JP"/>
        </w:rPr>
        <w:t xml:space="preserve">Supplementary </w:t>
      </w:r>
      <w:r w:rsidRPr="001B712C">
        <w:rPr>
          <w:rFonts w:ascii="Arial Narrow" w:eastAsia="MS Mincho" w:hAnsi="Arial Narrow"/>
          <w:bCs/>
          <w:sz w:val="24"/>
          <w:szCs w:val="24"/>
          <w:lang w:val="en-US" w:eastAsia="ja-JP"/>
        </w:rPr>
        <w:t xml:space="preserve">Table </w:t>
      </w:r>
      <w:r>
        <w:rPr>
          <w:rFonts w:ascii="Arial Narrow" w:eastAsia="MS Mincho" w:hAnsi="Arial Narrow"/>
          <w:bCs/>
          <w:sz w:val="24"/>
          <w:szCs w:val="24"/>
          <w:lang w:val="en-US" w:eastAsia="ja-JP"/>
        </w:rPr>
        <w:t>S1</w:t>
      </w:r>
      <w:r w:rsidRPr="001B712C">
        <w:rPr>
          <w:rFonts w:ascii="Arial Narrow" w:eastAsia="MS Mincho" w:hAnsi="Arial Narrow"/>
          <w:bCs/>
          <w:sz w:val="24"/>
          <w:szCs w:val="24"/>
          <w:lang w:val="en-US" w:eastAsia="ja-JP"/>
        </w:rPr>
        <w:t xml:space="preserve"> </w:t>
      </w:r>
      <w:r w:rsidR="001B7C85">
        <w:rPr>
          <w:rFonts w:ascii="Arial Narrow" w:eastAsia="MS Mincho" w:hAnsi="Arial Narrow"/>
          <w:bCs/>
          <w:sz w:val="24"/>
          <w:szCs w:val="24"/>
          <w:lang w:val="en-US" w:eastAsia="ja-JP"/>
        </w:rPr>
        <w:t>–</w:t>
      </w:r>
      <w:r w:rsidRPr="001B712C">
        <w:rPr>
          <w:rFonts w:ascii="Arial Narrow" w:eastAsia="MS Mincho" w:hAnsi="Arial Narrow"/>
          <w:bCs/>
          <w:sz w:val="24"/>
          <w:szCs w:val="24"/>
          <w:lang w:val="en-US" w:eastAsia="ja-JP"/>
        </w:rPr>
        <w:t xml:space="preserve"> </w:t>
      </w:r>
      <w:r w:rsidR="00662587" w:rsidRPr="001B712C">
        <w:rPr>
          <w:rFonts w:ascii="Arial Narrow" w:hAnsi="Arial Narrow"/>
          <w:sz w:val="24"/>
          <w:szCs w:val="24"/>
          <w:lang w:val="en-US"/>
        </w:rPr>
        <w:t xml:space="preserve">Clinical and socioeconomic data of participants presenting pleural tuberculosis (PLTB) </w:t>
      </w:r>
      <w:r w:rsidR="00662587">
        <w:rPr>
          <w:rFonts w:ascii="Arial Narrow" w:hAnsi="Arial Narrow"/>
          <w:sz w:val="24"/>
          <w:szCs w:val="24"/>
          <w:lang w:val="en-US"/>
        </w:rPr>
        <w:t>or</w:t>
      </w:r>
      <w:r w:rsidR="00662587" w:rsidRPr="001B712C">
        <w:rPr>
          <w:rFonts w:ascii="Arial Narrow" w:hAnsi="Arial Narrow"/>
          <w:sz w:val="24"/>
          <w:szCs w:val="24"/>
          <w:lang w:val="en-US"/>
        </w:rPr>
        <w:t xml:space="preserve"> non-TB pleural diseases (OPL).</w:t>
      </w:r>
    </w:p>
    <w:p w:rsidR="00662587" w:rsidRPr="003D79E6" w:rsidRDefault="00662587" w:rsidP="00662587">
      <w:pPr>
        <w:spacing w:after="0" w:line="480" w:lineRule="auto"/>
        <w:jc w:val="both"/>
        <w:textAlignment w:val="baseline"/>
        <w:rPr>
          <w:rFonts w:ascii="Arial Narrow" w:hAnsi="Arial Narrow"/>
          <w:sz w:val="24"/>
          <w:szCs w:val="24"/>
          <w:lang w:val="en-US"/>
        </w:rPr>
      </w:pPr>
    </w:p>
    <w:tbl>
      <w:tblPr>
        <w:tblW w:w="7088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268"/>
      </w:tblGrid>
      <w:tr w:rsidR="00662587" w:rsidRPr="009D409A" w:rsidTr="00F550DD">
        <w:trPr>
          <w:cantSplit/>
          <w:trHeight w:val="229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PLTB </w:t>
            </w:r>
          </w:p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n=29 (42.6%)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OPL </w:t>
            </w:r>
          </w:p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n=39 (57.4%)</w:t>
            </w:r>
          </w:p>
        </w:tc>
      </w:tr>
      <w:tr w:rsidR="00662587" w:rsidRPr="009D409A" w:rsidTr="00F550DD">
        <w:trPr>
          <w:trHeight w:val="289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  <w:t>Age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(mean ± SD)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43.07±16.59 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62.5±18.63 *</w:t>
            </w:r>
          </w:p>
        </w:tc>
      </w:tr>
      <w:tr w:rsidR="00662587" w:rsidRPr="009D409A" w:rsidTr="00F550DD">
        <w:trPr>
          <w:trHeight w:val="289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 &lt; 50 years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22 (75.9)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10 (25.6)</w:t>
            </w:r>
          </w:p>
        </w:tc>
      </w:tr>
      <w:tr w:rsidR="00662587" w:rsidRPr="009D409A" w:rsidTr="00F550DD">
        <w:trPr>
          <w:trHeight w:val="289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 &gt; 50 years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7 (24.1)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29 (74.4)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 Male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21 (72.5)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21 (53.8)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 White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6 (20.7)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18 (46.2)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 Black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6 (20.7)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10 (25.6)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 Pardo (Brown)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17 (</w:t>
            </w:r>
            <w:r w:rsidR="009C03F7">
              <w:rPr>
                <w:rFonts w:ascii="Arial Narrow" w:hAnsi="Arial Narrow"/>
                <w:color w:val="00000A"/>
                <w:sz w:val="20"/>
                <w:szCs w:val="20"/>
              </w:rPr>
              <w:t>58</w:t>
            </w:r>
            <w:r w:rsidR="009C03F7" w:rsidRPr="00687EE8">
              <w:rPr>
                <w:rFonts w:ascii="Arial Narrow" w:hAnsi="Arial Narrow"/>
                <w:color w:val="00000A"/>
                <w:sz w:val="20"/>
                <w:szCs w:val="20"/>
              </w:rPr>
              <w:t>.</w:t>
            </w:r>
            <w:r w:rsidR="009C03F7">
              <w:rPr>
                <w:rFonts w:ascii="Arial Narrow" w:hAnsi="Arial Narrow"/>
                <w:color w:val="00000A"/>
                <w:sz w:val="20"/>
                <w:szCs w:val="20"/>
              </w:rPr>
              <w:t>6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11 (28.2)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  <w:t>BCG vaccination: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Positive (scar)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9C03F7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20 (</w:t>
            </w:r>
            <w:r w:rsidR="009C03F7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69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20</w:t>
            </w:r>
            <w:r w:rsidR="009C03F7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(</w:t>
            </w:r>
            <w:r w:rsidR="009C03F7">
              <w:rPr>
                <w:rFonts w:ascii="Arial Narrow" w:hAnsi="Arial Narrow"/>
                <w:color w:val="00000A"/>
                <w:sz w:val="20"/>
                <w:szCs w:val="20"/>
              </w:rPr>
              <w:t>51</w:t>
            </w:r>
            <w:r w:rsidR="009C03F7" w:rsidRPr="00687EE8">
              <w:rPr>
                <w:rFonts w:ascii="Arial Narrow" w:hAnsi="Arial Narrow"/>
                <w:color w:val="00000A"/>
                <w:sz w:val="20"/>
                <w:szCs w:val="20"/>
              </w:rPr>
              <w:t>.</w:t>
            </w:r>
            <w:r w:rsidR="009C03F7">
              <w:rPr>
                <w:rFonts w:ascii="Arial Narrow" w:hAnsi="Arial Narrow"/>
                <w:color w:val="00000A"/>
                <w:sz w:val="20"/>
                <w:szCs w:val="20"/>
              </w:rPr>
              <w:t>3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No Information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 (3.4)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5 (12.8)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color w:val="00000A"/>
                <w:sz w:val="20"/>
                <w:szCs w:val="20"/>
                <w:vertAlign w:val="superscript"/>
                <w:lang w:val="en-US"/>
              </w:rPr>
            </w:pPr>
            <w:r w:rsidRPr="009D409A"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  <w:t xml:space="preserve">ADA (mean ± SD) </w:t>
            </w:r>
            <w:r w:rsidRPr="009D409A">
              <w:rPr>
                <w:rFonts w:ascii="Arial Narrow" w:hAnsi="Arial Narrow"/>
                <w:i/>
                <w:color w:val="00000A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61.15±32.71 *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19.54±31.29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Positive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23 (79.3)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 (5.1)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  <w:t>Previous TB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Positive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 (6.9)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9C03F7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 (5.</w:t>
            </w:r>
            <w:r w:rsidR="009C03F7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No Information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 (5.1)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  <w:t>Other morbidity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Cancer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25 (64.1)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Heart failure            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5 (12.8)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Renal failure            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9F5D22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4 (10.</w:t>
            </w:r>
            <w:r w:rsidR="009F5D22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3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SLE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 (5.1)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Hepatitis, Empyema, Chylothorax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9F5D22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3 (7.</w:t>
            </w:r>
            <w:r w:rsidR="009F5D22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7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  <w:t xml:space="preserve">Previous TB treatment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Free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28 (96.6)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9F5D22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37 (94.</w:t>
            </w:r>
            <w:r w:rsidR="009F5D22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9</w:t>
            </w:r>
            <w:bookmarkStart w:id="0" w:name="_GoBack"/>
            <w:bookmarkEnd w:id="0"/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t xml:space="preserve">    &gt;</w:t>
            </w: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 month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9F5D22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proofErr w:type="gramStart"/>
            <w:r w:rsidRPr="004953ED">
              <w:rPr>
                <w:rFonts w:ascii="Arial Narrow" w:hAnsi="Arial Narrow"/>
                <w:sz w:val="20"/>
                <w:szCs w:val="20"/>
              </w:rPr>
              <w:t>1</w:t>
            </w:r>
            <w:proofErr w:type="gramEnd"/>
            <w:r w:rsidRPr="004953ED">
              <w:rPr>
                <w:rFonts w:ascii="Arial Narrow" w:hAnsi="Arial Narrow"/>
                <w:sz w:val="20"/>
                <w:szCs w:val="20"/>
              </w:rPr>
              <w:t xml:space="preserve"> (3,4)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 (5.1)</w:t>
            </w:r>
          </w:p>
        </w:tc>
      </w:tr>
      <w:tr w:rsidR="00662587" w:rsidRPr="0052170B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i/>
                <w:color w:val="00000A"/>
                <w:sz w:val="20"/>
                <w:szCs w:val="20"/>
                <w:lang w:val="en-US"/>
              </w:rPr>
            </w:pPr>
            <w:r w:rsidRPr="0009685A"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  <w:t xml:space="preserve">Human immunodeficiency virus </w:t>
            </w:r>
            <w:r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  <w:t>(</w:t>
            </w:r>
            <w:r w:rsidRPr="009D409A"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  <w:t>HIV</w:t>
            </w:r>
            <w:r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  <w:t>)</w:t>
            </w:r>
            <w:r w:rsidRPr="009D409A">
              <w:rPr>
                <w:rFonts w:ascii="Arial Narrow" w:hAnsi="Arial Narrow"/>
                <w:i/>
                <w:iCs/>
                <w:color w:val="00000A"/>
                <w:sz w:val="20"/>
                <w:szCs w:val="20"/>
                <w:lang w:val="en-US"/>
              </w:rPr>
              <w:t xml:space="preserve"> status 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Positive</w:t>
            </w:r>
          </w:p>
        </w:tc>
        <w:tc>
          <w:tcPr>
            <w:tcW w:w="1985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 (3.4)</w:t>
            </w:r>
          </w:p>
        </w:tc>
        <w:tc>
          <w:tcPr>
            <w:tcW w:w="2268" w:type="dxa"/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2 (5.1)</w:t>
            </w:r>
          </w:p>
        </w:tc>
      </w:tr>
      <w:tr w:rsidR="00662587" w:rsidRPr="009D409A" w:rsidTr="00F550DD">
        <w:trPr>
          <w:trHeight w:val="27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 xml:space="preserve">    No Information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5 (17.3)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62587" w:rsidRPr="009D409A" w:rsidRDefault="00662587" w:rsidP="00F550DD">
            <w:pPr>
              <w:spacing w:after="0" w:line="240" w:lineRule="auto"/>
              <w:jc w:val="center"/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</w:pPr>
            <w:r w:rsidRPr="009D409A">
              <w:rPr>
                <w:rFonts w:ascii="Arial Narrow" w:hAnsi="Arial Narrow"/>
                <w:color w:val="00000A"/>
                <w:sz w:val="20"/>
                <w:szCs w:val="20"/>
                <w:lang w:val="en-US"/>
              </w:rPr>
              <w:t>14 (35.9)</w:t>
            </w:r>
          </w:p>
        </w:tc>
      </w:tr>
    </w:tbl>
    <w:p w:rsidR="002A2339" w:rsidRDefault="002A2339" w:rsidP="006625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/>
          <w:bCs/>
          <w:sz w:val="20"/>
          <w:szCs w:val="24"/>
          <w:lang w:val="en-US" w:eastAsia="ja-JP"/>
        </w:rPr>
      </w:pPr>
    </w:p>
    <w:p w:rsidR="00662587" w:rsidRPr="001B712C" w:rsidRDefault="00662587" w:rsidP="006625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MS Mincho" w:hAnsi="Arial Narrow"/>
          <w:bCs/>
          <w:sz w:val="20"/>
          <w:szCs w:val="24"/>
          <w:lang w:val="en-US" w:eastAsia="ja-JP"/>
        </w:rPr>
      </w:pPr>
      <w:r w:rsidRPr="008078AD">
        <w:rPr>
          <w:rFonts w:ascii="Arial Narrow" w:eastAsia="MS Mincho" w:hAnsi="Arial Narrow"/>
          <w:bCs/>
          <w:sz w:val="20"/>
          <w:szCs w:val="24"/>
          <w:lang w:val="en-US" w:eastAsia="ja-JP"/>
        </w:rPr>
        <w:t xml:space="preserve">* p&lt;0.05. SD - Standard Deviation.1 ADA – adenosine deaminase cutoff </w:t>
      </w:r>
      <w:proofErr w:type="gramStart"/>
      <w:r w:rsidRPr="008078AD">
        <w:rPr>
          <w:rFonts w:ascii="Arial Narrow" w:eastAsia="MS Mincho" w:hAnsi="Arial Narrow"/>
          <w:bCs/>
          <w:sz w:val="20"/>
          <w:szCs w:val="24"/>
          <w:lang w:val="en-US" w:eastAsia="ja-JP"/>
        </w:rPr>
        <w:t>of  &gt;</w:t>
      </w:r>
      <w:proofErr w:type="gramEnd"/>
      <w:r w:rsidRPr="008078AD">
        <w:rPr>
          <w:rFonts w:ascii="Arial Narrow" w:eastAsia="MS Mincho" w:hAnsi="Arial Narrow"/>
          <w:bCs/>
          <w:sz w:val="20"/>
          <w:szCs w:val="24"/>
          <w:lang w:val="en-US" w:eastAsia="ja-JP"/>
        </w:rPr>
        <w:t xml:space="preserve"> 40 U/L,  PL-TB: pleural tuberculosis patients; OPL: patients with others non-TB pleural diseases. SLE: Systemic lupus erythematosus. Note: In Brazil, </w:t>
      </w:r>
      <w:proofErr w:type="spellStart"/>
      <w:r w:rsidRPr="008078AD">
        <w:rPr>
          <w:rFonts w:ascii="Arial Narrow" w:eastAsia="MS Mincho" w:hAnsi="Arial Narrow"/>
          <w:bCs/>
          <w:sz w:val="20"/>
          <w:szCs w:val="24"/>
          <w:lang w:val="en-US" w:eastAsia="ja-JP"/>
        </w:rPr>
        <w:t>pardo</w:t>
      </w:r>
      <w:proofErr w:type="spellEnd"/>
      <w:r w:rsidRPr="008078AD">
        <w:rPr>
          <w:rFonts w:ascii="Arial Narrow" w:eastAsia="MS Mincho" w:hAnsi="Arial Narrow"/>
          <w:bCs/>
          <w:sz w:val="20"/>
          <w:szCs w:val="24"/>
          <w:lang w:val="en-US" w:eastAsia="ja-JP"/>
        </w:rPr>
        <w:t xml:space="preserve"> (brown) means a mixture of European, Black and Amerindian</w:t>
      </w:r>
      <w:r w:rsidRPr="001B712C">
        <w:rPr>
          <w:rFonts w:ascii="Arial Narrow" w:eastAsia="MS Mincho" w:hAnsi="Arial Narrow"/>
          <w:bCs/>
          <w:sz w:val="20"/>
          <w:szCs w:val="24"/>
          <w:lang w:val="en-US" w:eastAsia="ja-JP"/>
        </w:rPr>
        <w:t xml:space="preserve">. </w:t>
      </w:r>
    </w:p>
    <w:p w:rsidR="001B7C85" w:rsidRDefault="001B7C85" w:rsidP="00B06BDA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 Narrow" w:eastAsia="MS Mincho" w:hAnsi="Arial Narrow"/>
          <w:bCs/>
          <w:sz w:val="24"/>
          <w:szCs w:val="24"/>
          <w:lang w:val="en-US" w:eastAsia="ja-JP"/>
        </w:rPr>
      </w:pPr>
    </w:p>
    <w:p w:rsidR="001B7C85" w:rsidRDefault="001B7C85" w:rsidP="00B06BDA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 Narrow" w:eastAsia="MS Mincho" w:hAnsi="Arial Narrow"/>
          <w:bCs/>
          <w:sz w:val="24"/>
          <w:szCs w:val="24"/>
          <w:lang w:val="en-US" w:eastAsia="ja-JP"/>
        </w:rPr>
      </w:pPr>
    </w:p>
    <w:p w:rsidR="001B7C85" w:rsidRDefault="001B7C85" w:rsidP="00B06BDA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 Narrow" w:eastAsia="MS Mincho" w:hAnsi="Arial Narrow"/>
          <w:bCs/>
          <w:sz w:val="24"/>
          <w:szCs w:val="24"/>
          <w:lang w:val="en-US" w:eastAsia="ja-JP"/>
        </w:rPr>
      </w:pPr>
    </w:p>
    <w:p w:rsidR="001B7C85" w:rsidRDefault="001B7C85" w:rsidP="00B06BDA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 Narrow" w:eastAsia="MS Mincho" w:hAnsi="Arial Narrow"/>
          <w:bCs/>
          <w:sz w:val="24"/>
          <w:szCs w:val="24"/>
          <w:lang w:val="en-US" w:eastAsia="ja-JP"/>
        </w:rPr>
      </w:pPr>
    </w:p>
    <w:p w:rsidR="001B7C85" w:rsidRDefault="001B7C85" w:rsidP="00B06BDA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Arial Narrow" w:eastAsia="MS Mincho" w:hAnsi="Arial Narrow"/>
          <w:bCs/>
          <w:sz w:val="24"/>
          <w:szCs w:val="24"/>
          <w:lang w:val="en-US" w:eastAsia="ja-JP"/>
        </w:rPr>
      </w:pPr>
    </w:p>
    <w:sectPr w:rsidR="001B7C85" w:rsidSect="00B06BD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DA"/>
    <w:rsid w:val="001B7C85"/>
    <w:rsid w:val="002A2339"/>
    <w:rsid w:val="00662587"/>
    <w:rsid w:val="007C205E"/>
    <w:rsid w:val="009C03F7"/>
    <w:rsid w:val="009F5D22"/>
    <w:rsid w:val="00AA2271"/>
    <w:rsid w:val="00AA5B91"/>
    <w:rsid w:val="00B06BDA"/>
    <w:rsid w:val="00CA4A33"/>
    <w:rsid w:val="00C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D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06B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6B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6BD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BD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DA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06B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6BD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6BD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B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Renan</cp:lastModifiedBy>
  <cp:revision>3</cp:revision>
  <dcterms:created xsi:type="dcterms:W3CDTF">2019-07-04T20:39:00Z</dcterms:created>
  <dcterms:modified xsi:type="dcterms:W3CDTF">2019-09-04T19:48:00Z</dcterms:modified>
</cp:coreProperties>
</file>