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71" w:rsidRDefault="00CE1B4B" w:rsidP="004910CB">
      <w:r>
        <w:rPr>
          <w:noProof/>
        </w:rPr>
        <w:drawing>
          <wp:inline distT="0" distB="0" distL="0" distR="0">
            <wp:extent cx="3992245" cy="4544695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4B" w:rsidRPr="00285A7B" w:rsidRDefault="00CE1B4B" w:rsidP="00CE1B4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85A7B">
        <w:rPr>
          <w:rFonts w:ascii="Times New Roman" w:hAnsi="Times New Roman" w:cs="Times New Roman"/>
          <w:bCs/>
          <w:color w:val="000000" w:themeColor="text1"/>
        </w:rPr>
        <w:t xml:space="preserve">Additional file 6: </w:t>
      </w:r>
      <w:r w:rsidRPr="00285A7B">
        <w:rPr>
          <w:rFonts w:ascii="Times New Roman" w:hAnsi="Times New Roman" w:cs="Times New Roman"/>
          <w:b/>
          <w:color w:val="000000" w:themeColor="text1"/>
        </w:rPr>
        <w:t xml:space="preserve">Figure </w:t>
      </w:r>
      <w:r>
        <w:rPr>
          <w:b/>
          <w:color w:val="000000" w:themeColor="text1"/>
        </w:rPr>
        <w:t>S</w:t>
      </w:r>
      <w:r w:rsidRPr="00285A7B">
        <w:rPr>
          <w:rFonts w:ascii="Times New Roman" w:hAnsi="Times New Roman" w:cs="Times New Roman"/>
          <w:b/>
          <w:color w:val="000000" w:themeColor="text1"/>
        </w:rPr>
        <w:t>6.</w:t>
      </w:r>
      <w:r w:rsidRPr="00285A7B">
        <w:rPr>
          <w:rFonts w:ascii="Times New Roman" w:hAnsi="Times New Roman" w:cs="Times New Roman"/>
          <w:color w:val="000000" w:themeColor="text1"/>
        </w:rPr>
        <w:t xml:space="preserve">  (A) RKO and Huh7 cells were transfected with control or LEF1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siRNAs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for 3 days and then Western blotted. (B) 5,000 ARPE-19 cells with or without MYC overexpression were plated in 12-well plates and incubated with different concentrations of ICG-001 in triplicate for 7 days. Cells were then stained with crystal violet, and the relative viabilities were qualified with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ImageJ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>. (C) RT-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qPCR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for LEF1 in APRE cells infected with empty vector transfected with LEF1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siRNA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>.</w:t>
      </w:r>
    </w:p>
    <w:p w:rsidR="00CE1B4B" w:rsidRDefault="00CE1B4B" w:rsidP="004910CB">
      <w:bookmarkStart w:id="0" w:name="_GoBack"/>
      <w:bookmarkEnd w:id="0"/>
    </w:p>
    <w:p w:rsidR="00A66F71" w:rsidRPr="004910CB" w:rsidRDefault="00A66F71" w:rsidP="004910CB"/>
    <w:sectPr w:rsidR="00A66F71" w:rsidRPr="0049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A"/>
    <w:rsid w:val="0018015A"/>
    <w:rsid w:val="00305B33"/>
    <w:rsid w:val="004910CB"/>
    <w:rsid w:val="004F494C"/>
    <w:rsid w:val="007C7C27"/>
    <w:rsid w:val="00A66F71"/>
    <w:rsid w:val="00CE1B4B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462</Characters>
  <Application>Microsoft Office Word</Application>
  <DocSecurity>0</DocSecurity>
  <Lines>30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2019-10-09T11:58:00Z</dcterms:created>
  <dcterms:modified xsi:type="dcterms:W3CDTF">2019-10-09T11:58:00Z</dcterms:modified>
</cp:coreProperties>
</file>