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27" w:rsidRDefault="004910CB" w:rsidP="004910CB">
      <w:r>
        <w:rPr>
          <w:noProof/>
        </w:rPr>
        <w:drawing>
          <wp:inline distT="0" distB="0" distL="0" distR="0">
            <wp:extent cx="4025900" cy="49066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49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CB" w:rsidRPr="00285A7B" w:rsidRDefault="004910CB" w:rsidP="004910C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85A7B">
        <w:rPr>
          <w:rFonts w:ascii="Times New Roman" w:hAnsi="Times New Roman" w:cs="Times New Roman"/>
          <w:bCs/>
          <w:color w:val="000000" w:themeColor="text1"/>
        </w:rPr>
        <w:t xml:space="preserve">Additional file 3: </w:t>
      </w:r>
      <w:r w:rsidRPr="00285A7B">
        <w:rPr>
          <w:rFonts w:ascii="Times New Roman" w:hAnsi="Times New Roman" w:cs="Times New Roman"/>
          <w:b/>
          <w:color w:val="000000" w:themeColor="text1"/>
        </w:rPr>
        <w:t xml:space="preserve">Figure </w:t>
      </w:r>
      <w:r>
        <w:rPr>
          <w:b/>
          <w:color w:val="000000" w:themeColor="text1"/>
        </w:rPr>
        <w:t>S</w:t>
      </w:r>
      <w:r w:rsidRPr="00285A7B">
        <w:rPr>
          <w:rFonts w:ascii="Times New Roman" w:hAnsi="Times New Roman" w:cs="Times New Roman"/>
          <w:b/>
          <w:color w:val="000000" w:themeColor="text1"/>
        </w:rPr>
        <w:t>3.</w:t>
      </w:r>
      <w:r w:rsidRPr="00285A7B">
        <w:rPr>
          <w:rFonts w:ascii="Times New Roman" w:hAnsi="Times New Roman" w:cs="Times New Roman"/>
          <w:color w:val="000000" w:themeColor="text1"/>
        </w:rPr>
        <w:t xml:space="preserve"> (A) Gene levels of MYC-driven WNT signaling genes were compared between cancer tissues and normal tissues, and binary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heatmaps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were drawn to show the changes. Samples were sorted with </w:t>
      </w:r>
      <w:proofErr w:type="gramStart"/>
      <w:r w:rsidRPr="00285A7B">
        <w:rPr>
          <w:rFonts w:ascii="Times New Roman" w:hAnsi="Times New Roman" w:cs="Times New Roman"/>
          <w:color w:val="000000" w:themeColor="text1"/>
        </w:rPr>
        <w:t>p-value,</w:t>
      </w:r>
      <w:proofErr w:type="gramEnd"/>
      <w:r w:rsidRPr="00285A7B">
        <w:rPr>
          <w:rFonts w:ascii="Times New Roman" w:hAnsi="Times New Roman" w:cs="Times New Roman"/>
          <w:color w:val="000000" w:themeColor="text1"/>
        </w:rPr>
        <w:t xml:space="preserve"> and changes with p-value&lt;0.05 were considered statistically significant. (B) Kaplan–Meier curves comparing survival of various cancer types correlated with LEF1. Comparisons between 30% highest and 30% lowest expression were generated using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ONCLnc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(</w:t>
      </w:r>
      <w:hyperlink r:id="rId6" w:history="1">
        <w:r w:rsidRPr="00285A7B">
          <w:rPr>
            <w:rStyle w:val="Hyperlink"/>
            <w:rFonts w:ascii="Times New Roman" w:hAnsi="Times New Roman" w:cs="Times New Roman"/>
            <w:color w:val="000000" w:themeColor="text1"/>
          </w:rPr>
          <w:t>http://www.oncolnc.org/</w:t>
        </w:r>
      </w:hyperlink>
      <w:r w:rsidRPr="00285A7B">
        <w:rPr>
          <w:rStyle w:val="Hyperlink"/>
          <w:rFonts w:ascii="Times New Roman" w:hAnsi="Times New Roman" w:cs="Times New Roman"/>
          <w:color w:val="000000" w:themeColor="text1"/>
        </w:rPr>
        <w:t>)</w:t>
      </w:r>
      <w:r w:rsidRPr="00285A7B">
        <w:rPr>
          <w:rFonts w:ascii="Times New Roman" w:hAnsi="Times New Roman" w:cs="Times New Roman"/>
          <w:color w:val="000000" w:themeColor="text1"/>
        </w:rPr>
        <w:t>.</w:t>
      </w:r>
    </w:p>
    <w:p w:rsidR="004910CB" w:rsidRPr="004910CB" w:rsidRDefault="004910CB" w:rsidP="004910CB">
      <w:bookmarkStart w:id="0" w:name="_GoBack"/>
      <w:bookmarkEnd w:id="0"/>
    </w:p>
    <w:sectPr w:rsidR="004910CB" w:rsidRPr="0049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5A"/>
    <w:rsid w:val="0018015A"/>
    <w:rsid w:val="00305B33"/>
    <w:rsid w:val="004910CB"/>
    <w:rsid w:val="004F494C"/>
    <w:rsid w:val="007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colnc.org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497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2019-10-09T11:57:00Z</dcterms:created>
  <dcterms:modified xsi:type="dcterms:W3CDTF">2019-10-09T11:57:00Z</dcterms:modified>
</cp:coreProperties>
</file>