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4D1" w:rsidRPr="00C1285A" w:rsidRDefault="006154D1" w:rsidP="006154D1">
      <w:pPr>
        <w:rPr>
          <w:rFonts w:ascii="Times New Roman" w:hAnsi="Times New Roman" w:cs="Times New Roman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Additional File 1.</w:t>
      </w:r>
      <w:r>
        <w:rPr>
          <w:rFonts w:ascii="Times New Roman" w:hAnsi="Times New Roman" w:cs="Times New Roman"/>
          <w:szCs w:val="24"/>
          <w:lang w:val="en-GB"/>
        </w:rPr>
        <w:t xml:space="preserve"> </w:t>
      </w:r>
      <w:r w:rsidRPr="00C86F8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Secondary outcomes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 PDQ-39</w:t>
      </w:r>
    </w:p>
    <w:p w:rsidR="006154D1" w:rsidRPr="00BF0595" w:rsidRDefault="006154D1" w:rsidP="006154D1">
      <w:pPr>
        <w:spacing w:after="0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481" w:type="dxa"/>
        <w:tblInd w:w="-8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1"/>
        <w:gridCol w:w="850"/>
        <w:gridCol w:w="993"/>
        <w:gridCol w:w="850"/>
        <w:gridCol w:w="851"/>
        <w:gridCol w:w="846"/>
        <w:gridCol w:w="855"/>
        <w:gridCol w:w="850"/>
        <w:gridCol w:w="1125"/>
        <w:gridCol w:w="992"/>
      </w:tblGrid>
      <w:tr w:rsidR="006154D1" w:rsidRPr="00CE7E96" w:rsidTr="00C5582C">
        <w:trPr>
          <w:trHeight w:val="557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4D1" w:rsidRPr="00BF0595" w:rsidRDefault="006154D1" w:rsidP="00C558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nl-NL"/>
              </w:rPr>
              <w:t>PDQ-39</w:t>
            </w:r>
          </w:p>
          <w:p w:rsidR="006154D1" w:rsidRPr="00BF0595" w:rsidRDefault="006154D1" w:rsidP="00C558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[0-100]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  <w:t>Medido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  <w:t>Control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  <w:t>Effect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nl-NL"/>
              </w:rPr>
              <w:t>M - C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  <w:t>P-value of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  <w:t xml:space="preserve">Difference scores </w:t>
            </w:r>
            <w:r w:rsidRPr="00BF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val="en-GB" w:eastAsia="nl-NL"/>
              </w:rPr>
              <w:t>+</w:t>
            </w:r>
          </w:p>
        </w:tc>
      </w:tr>
      <w:tr w:rsidR="006154D1" w:rsidRPr="00BF0595" w:rsidTr="00C5582C">
        <w:trPr>
          <w:trHeight w:val="500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4D1" w:rsidRPr="00BF0595" w:rsidRDefault="006154D1" w:rsidP="00C558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  <w:t>BL      (n=36)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  <w:t>3 months (n=24)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  <w:t>6 months (n=29)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  <w:t>ΔBL-6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  <w:t>months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  <w:t>BL        (n=51)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  <w:t>3 months (n=36)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  <w:t>6 months (n=45)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  <w:t>ΔBL-6 months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  <w:t xml:space="preserve">Effect 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  <w:t>(95%CI)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nl-NL"/>
              </w:rPr>
            </w:pPr>
          </w:p>
        </w:tc>
      </w:tr>
      <w:tr w:rsidR="006154D1" w:rsidRPr="00BF0595" w:rsidTr="00C5582C">
        <w:trPr>
          <w:trHeight w:val="622"/>
        </w:trPr>
        <w:tc>
          <w:tcPr>
            <w:tcW w:w="1418" w:type="dxa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4D1" w:rsidRPr="00BF0595" w:rsidRDefault="006154D1" w:rsidP="00C5582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Total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> </w:t>
            </w:r>
          </w:p>
        </w:tc>
        <w:tc>
          <w:tcPr>
            <w:tcW w:w="851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40.2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(2.6)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42.2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(2.8)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44.4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(2.9)</w:t>
            </w: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nl-NL"/>
              </w:rPr>
              <w:t>4.1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(1.7)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30.2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(2.2)</w:t>
            </w:r>
          </w:p>
        </w:tc>
        <w:tc>
          <w:tcPr>
            <w:tcW w:w="84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34.8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(2.3)</w:t>
            </w:r>
          </w:p>
        </w:tc>
        <w:tc>
          <w:tcPr>
            <w:tcW w:w="8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33.3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(2.4)</w:t>
            </w:r>
          </w:p>
        </w:tc>
        <w:tc>
          <w:tcPr>
            <w:tcW w:w="850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nl-NL"/>
              </w:rPr>
              <w:t>3.1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(2.2)</w:t>
            </w:r>
          </w:p>
        </w:tc>
        <w:tc>
          <w:tcPr>
            <w:tcW w:w="1125" w:type="dxa"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nl-NL"/>
              </w:rPr>
              <w:t>1.0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(-3.3; 5.3)</w:t>
            </w:r>
          </w:p>
        </w:tc>
        <w:tc>
          <w:tcPr>
            <w:tcW w:w="992" w:type="dxa"/>
            <w:tcBorders>
              <w:left w:val="nil"/>
              <w:right w:val="single" w:sz="8" w:space="0" w:color="000000"/>
            </w:tcBorders>
            <w:shd w:val="clear" w:color="auto" w:fill="auto"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nl-NL"/>
              </w:rPr>
            </w:pP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nl-NL"/>
              </w:rPr>
              <w:t>0.010</w:t>
            </w:r>
          </w:p>
        </w:tc>
      </w:tr>
      <w:tr w:rsidR="006154D1" w:rsidRPr="00BF0595" w:rsidTr="00C5582C">
        <w:trPr>
          <w:trHeight w:val="573"/>
        </w:trPr>
        <w:tc>
          <w:tcPr>
            <w:tcW w:w="1418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4D1" w:rsidRPr="00BF0595" w:rsidRDefault="006154D1" w:rsidP="00C5582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>Mobility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50.6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(4.1)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48.7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(4.5)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50.5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(4.5)</w:t>
            </w:r>
          </w:p>
        </w:tc>
        <w:tc>
          <w:tcPr>
            <w:tcW w:w="85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nl-NL"/>
              </w:rPr>
              <w:t>0.1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(2.8)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37.4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(3.4)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42.1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(3.8)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39.9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(3.7)</w:t>
            </w:r>
          </w:p>
        </w:tc>
        <w:tc>
          <w:tcPr>
            <w:tcW w:w="85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nl-NL"/>
              </w:rPr>
              <w:t>2.4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(3.6)</w:t>
            </w:r>
          </w:p>
        </w:tc>
        <w:tc>
          <w:tcPr>
            <w:tcW w:w="1125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nl-NL"/>
              </w:rPr>
              <w:t>-2.6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(-9.8;4.6)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nl-NL"/>
              </w:rPr>
            </w:pP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nl-NL"/>
              </w:rPr>
              <w:t>0.137</w:t>
            </w:r>
          </w:p>
        </w:tc>
      </w:tr>
      <w:tr w:rsidR="006154D1" w:rsidRPr="00BF0595" w:rsidTr="00C5582C">
        <w:trPr>
          <w:trHeight w:val="579"/>
        </w:trPr>
        <w:tc>
          <w:tcPr>
            <w:tcW w:w="1418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4D1" w:rsidRPr="00BF0595" w:rsidRDefault="006154D1" w:rsidP="00C5582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>ADL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53.1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(4.0)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51.7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(4.4)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53.4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(4.2)</w:t>
            </w:r>
          </w:p>
        </w:tc>
        <w:tc>
          <w:tcPr>
            <w:tcW w:w="85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nl-NL"/>
              </w:rPr>
              <w:t>0.3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(2.4)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36.4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(3.4)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40.9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(3.6)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41.0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(3.5)</w:t>
            </w:r>
          </w:p>
        </w:tc>
        <w:tc>
          <w:tcPr>
            <w:tcW w:w="85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nl-NL"/>
              </w:rPr>
              <w:t>4.6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(3.14)</w:t>
            </w:r>
          </w:p>
        </w:tc>
        <w:tc>
          <w:tcPr>
            <w:tcW w:w="1125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nl-NL"/>
              </w:rPr>
              <w:t>-4.8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(-11.0; 1.5)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nl-NL"/>
              </w:rPr>
            </w:pP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nl-NL"/>
              </w:rPr>
              <w:t>0.542</w:t>
            </w:r>
          </w:p>
        </w:tc>
      </w:tr>
      <w:tr w:rsidR="006154D1" w:rsidRPr="00BF0595" w:rsidTr="00C5582C">
        <w:trPr>
          <w:trHeight w:val="573"/>
        </w:trPr>
        <w:tc>
          <w:tcPr>
            <w:tcW w:w="1418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4D1" w:rsidRPr="00BF0595" w:rsidRDefault="006154D1" w:rsidP="00C5582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 xml:space="preserve">Emotional </w:t>
            </w:r>
          </w:p>
          <w:p w:rsidR="006154D1" w:rsidRPr="00BF0595" w:rsidRDefault="006154D1" w:rsidP="00C5582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>wellbeing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30.7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(3.0)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37.0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(3.7)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40.2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(3.5)</w:t>
            </w:r>
          </w:p>
        </w:tc>
        <w:tc>
          <w:tcPr>
            <w:tcW w:w="85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nl-NL"/>
              </w:rPr>
              <w:t>9.5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(2.6)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23.5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(2.6)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31.3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(3.1)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29.5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(2.9)</w:t>
            </w:r>
          </w:p>
        </w:tc>
        <w:tc>
          <w:tcPr>
            <w:tcW w:w="85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nl-NL"/>
              </w:rPr>
              <w:t>6.0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(3.4)</w:t>
            </w:r>
          </w:p>
        </w:tc>
        <w:tc>
          <w:tcPr>
            <w:tcW w:w="1125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nl-NL"/>
              </w:rPr>
              <w:t>3.5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(-3.2;10.2)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nl-NL"/>
              </w:rPr>
            </w:pP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nl-NL"/>
              </w:rPr>
              <w:t>0.075</w:t>
            </w:r>
          </w:p>
        </w:tc>
      </w:tr>
      <w:tr w:rsidR="006154D1" w:rsidRPr="00BF0595" w:rsidTr="00C5582C">
        <w:trPr>
          <w:trHeight w:val="394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D1" w:rsidRPr="00BF0595" w:rsidRDefault="006154D1" w:rsidP="00C5582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>Stigma*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12.5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(0.0;34.4)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21.9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(0.0;39.1)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25.0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(10.9;43.8)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nl-NL"/>
              </w:rPr>
              <w:t>12.5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12.5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(0.0;20.3)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12.5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(4.7;26.6)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12.5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(0.0;25.0)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nl-NL"/>
              </w:rPr>
              <w:t>0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nl-NL"/>
              </w:rPr>
              <w:t>12.5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nl-NL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nl-NL"/>
              </w:rPr>
            </w:pP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nl-NL"/>
              </w:rPr>
              <w:t>0.125</w:t>
            </w:r>
          </w:p>
        </w:tc>
      </w:tr>
      <w:tr w:rsidR="006154D1" w:rsidRPr="00BF0595" w:rsidTr="00C5582C">
        <w:trPr>
          <w:trHeight w:val="117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nl-NL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84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85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nl-NL"/>
              </w:rPr>
            </w:pPr>
          </w:p>
        </w:tc>
        <w:tc>
          <w:tcPr>
            <w:tcW w:w="1125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</w:p>
        </w:tc>
      </w:tr>
      <w:tr w:rsidR="006154D1" w:rsidRPr="00BF0595" w:rsidTr="00C5582C">
        <w:trPr>
          <w:trHeight w:val="394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D1" w:rsidRPr="00BF0595" w:rsidRDefault="006154D1" w:rsidP="00C5582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>Social support*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8.3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0.0;45.8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16.7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6.3;41.7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16.7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8.3;41.7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nl-NL"/>
              </w:rPr>
              <w:t>8.3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8.3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0.0;27.1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25.0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8.3;41.7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25.0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0.0;33.3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nl-NL"/>
              </w:rPr>
              <w:t>16.7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nl-NL"/>
              </w:rPr>
              <w:t>-8.3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nl-NL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nl-NL"/>
              </w:rPr>
            </w:pP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nl-NL"/>
              </w:rPr>
              <w:t>0.261</w:t>
            </w:r>
          </w:p>
        </w:tc>
      </w:tr>
      <w:tr w:rsidR="006154D1" w:rsidRPr="00BF0595" w:rsidTr="00C5582C">
        <w:trPr>
          <w:trHeight w:val="167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nl-NL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84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85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GB" w:eastAsia="nl-NL"/>
              </w:rPr>
            </w:pPr>
          </w:p>
        </w:tc>
        <w:tc>
          <w:tcPr>
            <w:tcW w:w="1125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</w:p>
        </w:tc>
      </w:tr>
      <w:tr w:rsidR="006154D1" w:rsidRPr="00BF0595" w:rsidTr="00C5582C">
        <w:trPr>
          <w:trHeight w:val="586"/>
        </w:trPr>
        <w:tc>
          <w:tcPr>
            <w:tcW w:w="1418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4D1" w:rsidRPr="00BF0595" w:rsidRDefault="006154D1" w:rsidP="00C5582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>Cognition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41.5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(3.2)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43.5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(3.4)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44.7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(3.2)</w:t>
            </w:r>
          </w:p>
        </w:tc>
        <w:tc>
          <w:tcPr>
            <w:tcW w:w="85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nl-NL"/>
              </w:rPr>
              <w:t>3.2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(2.1)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29.8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(2.7)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34.6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(2.9)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34.4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(2.6)</w:t>
            </w:r>
          </w:p>
        </w:tc>
        <w:tc>
          <w:tcPr>
            <w:tcW w:w="85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nl-NL"/>
              </w:rPr>
              <w:t>4.6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(2.7)</w:t>
            </w:r>
          </w:p>
        </w:tc>
        <w:tc>
          <w:tcPr>
            <w:tcW w:w="1125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nl-NL"/>
              </w:rPr>
              <w:t>-1.4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(-6.8; 4.1)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nl-NL"/>
              </w:rPr>
            </w:pP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nl-NL"/>
              </w:rPr>
              <w:t>0.431</w:t>
            </w:r>
          </w:p>
        </w:tc>
      </w:tr>
      <w:tr w:rsidR="006154D1" w:rsidRPr="00BF0595" w:rsidTr="00C5582C">
        <w:trPr>
          <w:trHeight w:val="576"/>
        </w:trPr>
        <w:tc>
          <w:tcPr>
            <w:tcW w:w="1418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4D1" w:rsidRPr="00BF0595" w:rsidRDefault="006154D1" w:rsidP="00C5582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  <w:t>Communication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val="en-GB" w:eastAsia="nl-N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36.6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(3.3)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38.6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(3.3)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38.6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(3.3)</w:t>
            </w:r>
          </w:p>
        </w:tc>
        <w:tc>
          <w:tcPr>
            <w:tcW w:w="85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nl-NL"/>
              </w:rPr>
              <w:t>2.0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(3.0)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28.1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(2.8)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28.0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(2.7)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28.3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(2.7)</w:t>
            </w:r>
          </w:p>
        </w:tc>
        <w:tc>
          <w:tcPr>
            <w:tcW w:w="85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nl-NL"/>
              </w:rPr>
              <w:t>0.2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(3.9)</w:t>
            </w:r>
          </w:p>
        </w:tc>
        <w:tc>
          <w:tcPr>
            <w:tcW w:w="1125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nl-NL"/>
              </w:rPr>
              <w:t>1.7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(-6.1; 9.6)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nl-NL"/>
              </w:rPr>
            </w:pP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nl-NL"/>
              </w:rPr>
              <w:t>0.854</w:t>
            </w:r>
          </w:p>
        </w:tc>
      </w:tr>
      <w:tr w:rsidR="006154D1" w:rsidRPr="00BF0595" w:rsidTr="00C5582C">
        <w:trPr>
          <w:trHeight w:val="415"/>
        </w:trPr>
        <w:tc>
          <w:tcPr>
            <w:tcW w:w="1418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4D1" w:rsidRPr="00BF0595" w:rsidRDefault="006154D1" w:rsidP="00C558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 xml:space="preserve">Physical </w:t>
            </w:r>
          </w:p>
          <w:p w:rsidR="006154D1" w:rsidRPr="00BF0595" w:rsidRDefault="006154D1" w:rsidP="00C558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wellbeing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43.1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(3.8)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48.0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(3.8)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49.9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(3.8)</w:t>
            </w:r>
          </w:p>
        </w:tc>
        <w:tc>
          <w:tcPr>
            <w:tcW w:w="85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nl-NL"/>
              </w:rPr>
              <w:t>6.8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(3.7)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38.2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(3.2)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41.5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(3.1)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39.9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(3.1)</w:t>
            </w:r>
          </w:p>
        </w:tc>
        <w:tc>
          <w:tcPr>
            <w:tcW w:w="85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nl-NL"/>
              </w:rPr>
              <w:t>1.9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(4.7)</w:t>
            </w:r>
          </w:p>
        </w:tc>
        <w:tc>
          <w:tcPr>
            <w:tcW w:w="1125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nl-NL"/>
              </w:rPr>
              <w:t>5.1</w:t>
            </w: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sz w:val="16"/>
                <w:szCs w:val="16"/>
                <w:lang w:val="en-GB" w:eastAsia="nl-NL"/>
              </w:rPr>
              <w:t>(-4.3; 14.6)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</w:tcPr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nl-NL"/>
              </w:rPr>
            </w:pPr>
          </w:p>
          <w:p w:rsidR="006154D1" w:rsidRPr="00BF0595" w:rsidRDefault="006154D1" w:rsidP="00C55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GB" w:eastAsia="nl-NL"/>
              </w:rPr>
              <w:t>0.449</w:t>
            </w:r>
          </w:p>
        </w:tc>
      </w:tr>
      <w:tr w:rsidR="006154D1" w:rsidRPr="00CE7E96" w:rsidTr="00C5582C">
        <w:trPr>
          <w:trHeight w:val="1063"/>
        </w:trPr>
        <w:tc>
          <w:tcPr>
            <w:tcW w:w="9489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4D1" w:rsidRPr="00BF0595" w:rsidRDefault="006154D1" w:rsidP="00C5582C">
            <w:pP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 w:eastAsia="nl-NL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Table A1</w:t>
            </w:r>
            <w:r w:rsidRPr="00BF0595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. Outcome PDQ-39 questionnaire data. Analysed by ‘Repeated measurement analysis’. </w:t>
            </w:r>
            <w:r w:rsidRPr="00BF0595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Scores presented as means </w:t>
            </w:r>
            <w:r w:rsidRPr="00BF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(SE). BL: baseline score,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Pr="00BF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ΔBL-3mnd: difference between 3 months follow-up (FU) and baseline ΔBL-6mnd: difference between 6 months follow-up (FU) and baseline. Effect: difference ΔBL-6mnd intervention – ΔBL-6 months control. Lower score represents better outcome.</w:t>
            </w:r>
          </w:p>
          <w:p w:rsidR="006154D1" w:rsidRPr="00BF0595" w:rsidRDefault="006154D1" w:rsidP="00C558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 xml:space="preserve">* Analysed by Mann-Whitney-U test. Scores presented as median (25-75 percentiles). Effect BL-6mnd: difference ΔBL-6mnd intervention – ΔBL-6mnd Control with p-value. </w:t>
            </w:r>
          </w:p>
          <w:p w:rsidR="006154D1" w:rsidRPr="00BF0595" w:rsidRDefault="006154D1" w:rsidP="00C5582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BF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GB" w:eastAsia="nl-NL"/>
              </w:rPr>
              <w:t>+</w:t>
            </w:r>
            <w:r w:rsidRPr="00BF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 xml:space="preserve"> p-value based on ‘group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Pr="00BF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>x time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 xml:space="preserve"> </w:t>
            </w:r>
            <w:r w:rsidRPr="00BF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 xml:space="preserve">analysis of difference score between BL and FU, except </w:t>
            </w:r>
            <w:r w:rsidRPr="00BF059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 w:eastAsia="nl-NL"/>
              </w:rPr>
              <w:t>stigma</w:t>
            </w:r>
            <w:r w:rsidRPr="00BF05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nl-NL"/>
              </w:rPr>
              <w:t xml:space="preserve"> and </w:t>
            </w:r>
            <w:r w:rsidRPr="00BF0595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en-GB" w:eastAsia="nl-NL"/>
              </w:rPr>
              <w:t>social support.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54D1" w:rsidRPr="00BF0595" w:rsidRDefault="006154D1" w:rsidP="00C5582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</w:tr>
    </w:tbl>
    <w:p w:rsidR="006154D1" w:rsidRDefault="006154D1" w:rsidP="006154D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E082E" w:rsidRDefault="006154D1" w:rsidP="006154D1">
      <w:pPr>
        <w:spacing w:after="0"/>
        <w:outlineLvl w:val="0"/>
      </w:pPr>
    </w:p>
    <w:sectPr w:rsidR="001E082E" w:rsidSect="00615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D1"/>
    <w:rsid w:val="00410B79"/>
    <w:rsid w:val="0061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36886-26F8-4253-AFC2-B6A61F8A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154D1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Medisch Spectrum Twente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Oonk</dc:creator>
  <cp:keywords/>
  <dc:description/>
  <cp:lastModifiedBy>N Oonk</cp:lastModifiedBy>
  <cp:revision>1</cp:revision>
  <dcterms:created xsi:type="dcterms:W3CDTF">2018-07-19T09:41:00Z</dcterms:created>
  <dcterms:modified xsi:type="dcterms:W3CDTF">2018-07-19T09:42:00Z</dcterms:modified>
</cp:coreProperties>
</file>