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BE1" w:rsidRPr="00632622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2622">
        <w:rPr>
          <w:rFonts w:ascii="Times New Roman" w:hAnsi="Times New Roman" w:cs="Times New Roman"/>
          <w:sz w:val="28"/>
          <w:szCs w:val="28"/>
          <w:lang w:val="en-US"/>
        </w:rPr>
        <w:t xml:space="preserve">Cortical pencil lining on SWI MRI </w:t>
      </w:r>
      <w:r>
        <w:rPr>
          <w:rFonts w:ascii="Times New Roman" w:hAnsi="Times New Roman" w:cs="Times New Roman"/>
          <w:sz w:val="28"/>
          <w:szCs w:val="28"/>
          <w:lang w:val="en-US"/>
        </w:rPr>
        <w:t>in NBIA and</w:t>
      </w:r>
      <w:r w:rsidRPr="00632622">
        <w:rPr>
          <w:rFonts w:ascii="Times New Roman" w:hAnsi="Times New Roman" w:cs="Times New Roman"/>
          <w:sz w:val="28"/>
          <w:szCs w:val="28"/>
          <w:lang w:val="en-US"/>
        </w:rPr>
        <w:t xml:space="preserve"> healthy aging</w:t>
      </w:r>
    </w:p>
    <w:p w:rsidR="009C0BE1" w:rsidRPr="00632622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0BE1" w:rsidRPr="00954D48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54D48">
        <w:rPr>
          <w:rFonts w:ascii="Times New Roman" w:hAnsi="Times New Roman" w:cs="Times New Roman"/>
          <w:sz w:val="24"/>
          <w:szCs w:val="24"/>
        </w:rPr>
        <w:t>Marlous C.M. van der Weijden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954D48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 w:rsidRPr="00954D4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Peter </w:t>
      </w:r>
      <w:r w:rsidRPr="00954D48">
        <w:rPr>
          <w:rFonts w:ascii="Times New Roman" w:hAnsi="Times New Roman" w:cs="Times New Roman"/>
          <w:sz w:val="24"/>
          <w:szCs w:val="24"/>
        </w:rPr>
        <w:t>Jan van Laar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Pr="00954D48">
        <w:rPr>
          <w:rFonts w:ascii="Times New Roman" w:hAnsi="Times New Roman" w:cs="Times New Roman"/>
          <w:sz w:val="24"/>
          <w:szCs w:val="24"/>
        </w:rPr>
        <w:t>, Roald A. Lambrechts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1,5</w:t>
      </w:r>
      <w:r w:rsidRPr="00954D48">
        <w:rPr>
          <w:rFonts w:ascii="Times New Roman" w:hAnsi="Times New Roman" w:cs="Times New Roman"/>
          <w:sz w:val="24"/>
          <w:szCs w:val="24"/>
        </w:rPr>
        <w:t>, Dineke S. Verbeek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54D48">
        <w:rPr>
          <w:rFonts w:ascii="Times New Roman" w:hAnsi="Times New Roman" w:cs="Times New Roman"/>
          <w:sz w:val="24"/>
          <w:szCs w:val="24"/>
          <w:vertAlign w:val="superscript"/>
        </w:rPr>
        <w:t>,#</w:t>
      </w:r>
      <w:r w:rsidRPr="00954D48">
        <w:rPr>
          <w:rFonts w:ascii="Times New Roman" w:hAnsi="Times New Roman" w:cs="Times New Roman"/>
          <w:sz w:val="24"/>
          <w:szCs w:val="24"/>
        </w:rPr>
        <w:t>, Marina A.J. Tijssen</w:t>
      </w:r>
      <w:r w:rsidRPr="00954D48">
        <w:rPr>
          <w:rFonts w:ascii="Times New Roman" w:hAnsi="Times New Roman" w:cs="Times New Roman"/>
          <w:sz w:val="24"/>
          <w:szCs w:val="24"/>
          <w:vertAlign w:val="superscript"/>
        </w:rPr>
        <w:t>1,#</w:t>
      </w:r>
    </w:p>
    <w:p w:rsidR="009C0BE1" w:rsidRPr="00954D48" w:rsidRDefault="009C0BE1" w:rsidP="009C0BE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9C0BE1" w:rsidRPr="00632622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262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1 </w:t>
      </w:r>
      <w:r w:rsidRPr="00632622">
        <w:rPr>
          <w:rFonts w:ascii="Times New Roman" w:hAnsi="Times New Roman" w:cs="Times New Roman"/>
          <w:sz w:val="24"/>
          <w:szCs w:val="24"/>
          <w:lang w:val="en-US"/>
        </w:rPr>
        <w:t>Department of Neurology, University Medical Center Groningen, Groningen, The Netherlands</w:t>
      </w:r>
    </w:p>
    <w:p w:rsidR="009C0BE1" w:rsidRPr="00632622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632622">
        <w:rPr>
          <w:rFonts w:ascii="Times New Roman" w:hAnsi="Times New Roman" w:cs="Times New Roman"/>
          <w:sz w:val="24"/>
          <w:szCs w:val="24"/>
          <w:lang w:val="en-US"/>
        </w:rPr>
        <w:t xml:space="preserve"> Department of Genetics, University Medical Center Groningen, Groningen, The Netherlands</w:t>
      </w:r>
    </w:p>
    <w:p w:rsidR="009C0BE1" w:rsidRPr="00632622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632622">
        <w:rPr>
          <w:rFonts w:ascii="Times New Roman" w:hAnsi="Times New Roman" w:cs="Times New Roman"/>
          <w:sz w:val="24"/>
          <w:szCs w:val="24"/>
          <w:lang w:val="en-US"/>
        </w:rPr>
        <w:t xml:space="preserve"> Department of Radiology, University Medical Center Groningen, Groningen, The Netherlands</w:t>
      </w:r>
    </w:p>
    <w:p w:rsidR="009C0BE1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4 </w:t>
      </w:r>
      <w:r w:rsidRPr="00632622">
        <w:rPr>
          <w:rFonts w:ascii="Times New Roman" w:hAnsi="Times New Roman" w:cs="Times New Roman"/>
          <w:sz w:val="24"/>
          <w:szCs w:val="24"/>
          <w:lang w:val="en-US"/>
        </w:rPr>
        <w:t xml:space="preserve">Department of Radiology, </w:t>
      </w:r>
      <w:r w:rsidRPr="00762B61">
        <w:rPr>
          <w:rFonts w:ascii="Times New Roman" w:hAnsi="Times New Roman" w:cs="Times New Roman"/>
          <w:sz w:val="24"/>
          <w:szCs w:val="24"/>
          <w:lang w:val="en-US"/>
        </w:rPr>
        <w:t>Zorggroep Twente, Almelo and Hengelo, The Netherlands</w:t>
      </w:r>
    </w:p>
    <w:p w:rsidR="009C0BE1" w:rsidRPr="00632622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5 </w:t>
      </w:r>
      <w:r w:rsidRPr="00632622">
        <w:rPr>
          <w:rFonts w:ascii="Times New Roman" w:hAnsi="Times New Roman" w:cs="Times New Roman"/>
          <w:sz w:val="24"/>
          <w:szCs w:val="24"/>
          <w:lang w:val="en-US"/>
        </w:rPr>
        <w:t>Department of Cell Biology, University Medical Center Groningen, Groningen, The Netherlands</w:t>
      </w:r>
    </w:p>
    <w:p w:rsidR="009C0BE1" w:rsidRPr="00632622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2622">
        <w:rPr>
          <w:rFonts w:ascii="Times New Roman" w:hAnsi="Times New Roman" w:cs="Times New Roman"/>
          <w:sz w:val="24"/>
          <w:szCs w:val="24"/>
          <w:lang w:val="en-US"/>
        </w:rPr>
        <w:t># Shared last authors</w:t>
      </w:r>
    </w:p>
    <w:p w:rsidR="009C0BE1" w:rsidRPr="00632622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2622">
        <w:rPr>
          <w:rFonts w:ascii="Times New Roman" w:hAnsi="Times New Roman" w:cs="Times New Roman"/>
          <w:sz w:val="26"/>
          <w:szCs w:val="26"/>
          <w:lang w:val="en-US"/>
        </w:rPr>
        <w:t>* Corresponding author:</w:t>
      </w:r>
      <w:r w:rsidRPr="0063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0C79">
        <w:rPr>
          <w:rFonts w:ascii="Times New Roman" w:hAnsi="Times New Roman" w:cs="Times New Roman"/>
          <w:sz w:val="24"/>
          <w:szCs w:val="24"/>
          <w:lang w:val="en-US"/>
        </w:rPr>
        <w:t>Marlous C.M. van der Weijden</w:t>
      </w:r>
      <w:r w:rsidRPr="00632622">
        <w:rPr>
          <w:rFonts w:ascii="Times New Roman" w:hAnsi="Times New Roman" w:cs="Times New Roman"/>
          <w:sz w:val="24"/>
          <w:szCs w:val="24"/>
          <w:lang w:val="en-US"/>
        </w:rPr>
        <w:t xml:space="preserve">, Department of Neurology, University Medical Center Groningen, Hanzeplein 1, 9700 RB, Groningen, The Netherlands. </w:t>
      </w:r>
    </w:p>
    <w:p w:rsidR="009C0BE1" w:rsidRPr="009C0BE1" w:rsidRDefault="009C0BE1" w:rsidP="009C0B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2622">
        <w:rPr>
          <w:rFonts w:ascii="Times New Roman" w:hAnsi="Times New Roman" w:cs="Times New Roman"/>
          <w:sz w:val="24"/>
          <w:szCs w:val="24"/>
          <w:lang w:val="en-US"/>
        </w:rPr>
        <w:t xml:space="preserve">Tel: +3150 3612401. Email: </w:t>
      </w:r>
      <w:hyperlink r:id="rId5" w:history="1">
        <w:r w:rsidRPr="006D109F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m.c.m.van.der.weijden@umcg.nl</w:t>
        </w:r>
      </w:hyperlink>
      <w:r w:rsidRPr="00632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10DDB" w:rsidRDefault="00ED7680" w:rsidP="009C0BE1">
      <w:pPr>
        <w:spacing w:line="48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Additional file 1</w:t>
      </w:r>
      <w:r w:rsidR="009C0BE1" w:rsidRPr="009C0B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C0BE1" w:rsidRPr="00632622" w:rsidRDefault="00ED7680" w:rsidP="009C0BE1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Additional file 1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en-GB"/>
        </w:rPr>
        <w:t xml:space="preserve">: </w:t>
      </w:r>
      <w:r w:rsidR="009C0BE1" w:rsidRPr="00632622">
        <w:rPr>
          <w:rFonts w:ascii="Times New Roman" w:hAnsi="Times New Roman" w:cs="Times New Roman"/>
          <w:color w:val="000000"/>
          <w:sz w:val="24"/>
          <w:szCs w:val="24"/>
          <w:lang w:val="en-US" w:eastAsia="en-GB"/>
        </w:rPr>
        <w:t xml:space="preserve">Table </w:t>
      </w:r>
      <w:r>
        <w:rPr>
          <w:rFonts w:ascii="Times New Roman" w:hAnsi="Times New Roman" w:cs="Times New Roman"/>
          <w:color w:val="000000"/>
          <w:sz w:val="24"/>
          <w:szCs w:val="24"/>
          <w:lang w:val="en-US" w:eastAsia="en-GB"/>
        </w:rPr>
        <w:t>S</w:t>
      </w:r>
      <w:r w:rsidR="009C0BE1" w:rsidRPr="00632622">
        <w:rPr>
          <w:rFonts w:ascii="Times New Roman" w:hAnsi="Times New Roman" w:cs="Times New Roman"/>
          <w:color w:val="000000"/>
          <w:sz w:val="24"/>
          <w:szCs w:val="24"/>
          <w:lang w:val="en-US" w:eastAsia="en-GB"/>
        </w:rPr>
        <w:t>1</w:t>
      </w:r>
      <w:r w:rsidR="00BF2F49">
        <w:rPr>
          <w:rFonts w:ascii="Times New Roman" w:hAnsi="Times New Roman" w:cs="Times New Roman"/>
          <w:color w:val="000000"/>
          <w:sz w:val="24"/>
          <w:szCs w:val="24"/>
          <w:lang w:val="en-US" w:eastAsia="en-GB"/>
        </w:rPr>
        <w:t xml:space="preserve"> </w:t>
      </w:r>
      <w:r w:rsidR="009C0BE1" w:rsidRPr="00632622">
        <w:rPr>
          <w:rFonts w:ascii="Times New Roman" w:hAnsi="Times New Roman" w:cs="Times New Roman"/>
          <w:color w:val="000000"/>
          <w:sz w:val="24"/>
          <w:szCs w:val="24"/>
          <w:lang w:val="en-US" w:eastAsia="en-GB"/>
        </w:rPr>
        <w:t>NBIA patient demographics</w:t>
      </w:r>
    </w:p>
    <w:tbl>
      <w:tblPr>
        <w:tblStyle w:val="TableGrid"/>
        <w:tblpPr w:leftFromText="141" w:rightFromText="141" w:vertAnchor="text" w:horzAnchor="margin" w:tblpY="137"/>
        <w:tblW w:w="15011" w:type="dxa"/>
        <w:tblLayout w:type="fixed"/>
        <w:tblLook w:val="04A0" w:firstRow="1" w:lastRow="0" w:firstColumn="1" w:lastColumn="0" w:noHBand="0" w:noVBand="1"/>
      </w:tblPr>
      <w:tblGrid>
        <w:gridCol w:w="870"/>
        <w:gridCol w:w="4200"/>
        <w:gridCol w:w="992"/>
        <w:gridCol w:w="1134"/>
        <w:gridCol w:w="1559"/>
        <w:gridCol w:w="6256"/>
      </w:tblGrid>
      <w:tr w:rsidR="009C0BE1" w:rsidRPr="00632622" w:rsidTr="00AE4D52">
        <w:trPr>
          <w:trHeight w:val="346"/>
        </w:trPr>
        <w:tc>
          <w:tcPr>
            <w:tcW w:w="870" w:type="dxa"/>
            <w:tcBorders>
              <w:top w:val="double" w:sz="12" w:space="0" w:color="auto"/>
              <w:left w:val="single" w:sz="12" w:space="0" w:color="FFFFFF" w:themeColor="background1"/>
              <w:bottom w:val="double" w:sz="12" w:space="0" w:color="auto"/>
              <w:right w:val="single" w:sz="12" w:space="0" w:color="auto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NBIA</w:t>
            </w:r>
          </w:p>
        </w:tc>
        <w:tc>
          <w:tcPr>
            <w:tcW w:w="4200" w:type="dxa"/>
            <w:tcBorders>
              <w:top w:val="doub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Mutation </w:t>
            </w:r>
          </w:p>
        </w:tc>
        <w:tc>
          <w:tcPr>
            <w:tcW w:w="992" w:type="dxa"/>
            <w:tcBorders>
              <w:top w:val="double" w:sz="12" w:space="0" w:color="auto"/>
              <w:left w:val="single" w:sz="12" w:space="0" w:color="auto"/>
              <w:bottom w:val="double" w:sz="12" w:space="0" w:color="auto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134" w:type="dxa"/>
            <w:tcBorders>
              <w:top w:val="double" w:sz="12" w:space="0" w:color="auto"/>
              <w:left w:val="single" w:sz="12" w:space="0" w:color="FFFFFF" w:themeColor="background1"/>
              <w:bottom w:val="double" w:sz="12" w:space="0" w:color="auto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at  scanning</w:t>
            </w:r>
          </w:p>
        </w:tc>
        <w:tc>
          <w:tcPr>
            <w:tcW w:w="1559" w:type="dxa"/>
            <w:tcBorders>
              <w:top w:val="double" w:sz="12" w:space="0" w:color="auto"/>
              <w:left w:val="single" w:sz="12" w:space="0" w:color="FFFFFF" w:themeColor="background1"/>
              <w:bottom w:val="double" w:sz="12" w:space="0" w:color="auto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of onset (Years)</w:t>
            </w:r>
          </w:p>
        </w:tc>
        <w:tc>
          <w:tcPr>
            <w:tcW w:w="6256" w:type="dxa"/>
            <w:tcBorders>
              <w:top w:val="double" w:sz="12" w:space="0" w:color="auto"/>
              <w:left w:val="single" w:sz="12" w:space="0" w:color="FFFFFF" w:themeColor="background1"/>
              <w:bottom w:val="double" w:sz="12" w:space="0" w:color="auto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Symptoms</w:t>
            </w:r>
          </w:p>
        </w:tc>
      </w:tr>
      <w:tr w:rsidR="009C0BE1" w:rsidRPr="007E6C6B" w:rsidTr="00AE4D52">
        <w:trPr>
          <w:trHeight w:val="350"/>
        </w:trPr>
        <w:tc>
          <w:tcPr>
            <w:tcW w:w="870" w:type="dxa"/>
            <w:tcBorders>
              <w:top w:val="doub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BPAN</w:t>
            </w:r>
          </w:p>
        </w:tc>
        <w:tc>
          <w:tcPr>
            <w:tcW w:w="4200" w:type="dxa"/>
            <w:tcBorders>
              <w:top w:val="double" w:sz="12" w:space="0" w:color="auto"/>
              <w:left w:val="single" w:sz="12" w:space="0" w:color="auto"/>
              <w:bottom w:val="single" w:sz="12" w:space="0" w:color="FFFFFF" w:themeColor="background1"/>
              <w:right w:val="single" w:sz="12" w:space="0" w:color="auto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WDR45 (C.28.1 C&gt;GP. TY RE 127*) </w:t>
            </w:r>
          </w:p>
        </w:tc>
        <w:tc>
          <w:tcPr>
            <w:tcW w:w="992" w:type="dxa"/>
            <w:tcBorders>
              <w:top w:val="double" w:sz="12" w:space="0" w:color="auto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1134" w:type="dxa"/>
            <w:tcBorders>
              <w:top w:val="doub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  <w:tcBorders>
              <w:top w:val="doub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56" w:type="dxa"/>
            <w:tcBorders>
              <w:top w:val="doub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Developmental delay, verbal delay, reduced IQ.</w:t>
            </w:r>
          </w:p>
        </w:tc>
      </w:tr>
      <w:tr w:rsidR="009C0BE1" w:rsidRPr="007E6C6B" w:rsidTr="00AE4D52">
        <w:trPr>
          <w:trHeight w:val="346"/>
        </w:trPr>
        <w:tc>
          <w:tcPr>
            <w:tcW w:w="8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BPAN</w:t>
            </w:r>
          </w:p>
        </w:tc>
        <w:tc>
          <w:tcPr>
            <w:tcW w:w="4200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auto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WDR45 (c.250G&gt;T, p.(Asp84Tyr)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5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Global developmental delay, verbal delay, focal epileptic seizures, low muscle tone in extremities. </w:t>
            </w:r>
          </w:p>
        </w:tc>
      </w:tr>
      <w:tr w:rsidR="009C0BE1" w:rsidRPr="007E6C6B" w:rsidTr="00AE4D52">
        <w:trPr>
          <w:trHeight w:val="350"/>
        </w:trPr>
        <w:tc>
          <w:tcPr>
            <w:tcW w:w="8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auto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BPAN</w:t>
            </w:r>
          </w:p>
        </w:tc>
        <w:tc>
          <w:tcPr>
            <w:tcW w:w="4200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auto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WDR45 (c.698G&gt;A; p.Arg233His)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5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Moderate developmental delay, focal epileptic seizures, distal myoclonus in the hands, behavioral problems.</w:t>
            </w:r>
          </w:p>
        </w:tc>
      </w:tr>
      <w:tr w:rsidR="009C0BE1" w:rsidRPr="007E6C6B" w:rsidTr="00AE4D52">
        <w:trPr>
          <w:trHeight w:val="379"/>
        </w:trPr>
        <w:tc>
          <w:tcPr>
            <w:tcW w:w="8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double" w:sz="12" w:space="0" w:color="auto"/>
              <w:right w:val="single" w:sz="12" w:space="0" w:color="auto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PKAN</w:t>
            </w:r>
          </w:p>
        </w:tc>
        <w:tc>
          <w:tcPr>
            <w:tcW w:w="4200" w:type="dxa"/>
            <w:tcBorders>
              <w:top w:val="single" w:sz="12" w:space="0" w:color="FFFFFF" w:themeColor="background1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9C0BE1" w:rsidRPr="00954D48" w:rsidRDefault="009C0BE1" w:rsidP="00AE4D52">
            <w:pPr>
              <w:pStyle w:val="NoSpacing"/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D48">
              <w:rPr>
                <w:rFonts w:ascii="Times New Roman" w:hAnsi="Times New Roman" w:cs="Times New Roman"/>
                <w:sz w:val="24"/>
                <w:szCs w:val="24"/>
              </w:rPr>
              <w:t>Compound heterozygote: PANK (c.1317del, p(Arg440fs)) + del exon 1-6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auto"/>
              <w:bottom w:val="double" w:sz="12" w:space="0" w:color="auto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double" w:sz="12" w:space="0" w:color="auto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double" w:sz="12" w:space="0" w:color="auto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5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double" w:sz="12" w:space="0" w:color="auto"/>
              <w:right w:val="single" w:sz="12" w:space="0" w:color="FFFFFF" w:themeColor="background1"/>
            </w:tcBorders>
          </w:tcPr>
          <w:p w:rsidR="009C0BE1" w:rsidRPr="00632622" w:rsidRDefault="009C0BE1" w:rsidP="00AE4D52">
            <w:pPr>
              <w:pStyle w:val="NoSpacing"/>
              <w:spacing w:after="16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Developmental delay, dysarthria, posturing of left hand and foot, abnormal gait.</w:t>
            </w:r>
          </w:p>
        </w:tc>
      </w:tr>
    </w:tbl>
    <w:p w:rsidR="009C0BE1" w:rsidRDefault="009C0BE1" w:rsidP="009C0BE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C0BE1" w:rsidRDefault="009C0BE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E4BEE" w:rsidRDefault="00650FD7" w:rsidP="009C0BE1">
      <w:pPr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8392886" cy="4795764"/>
            <wp:effectExtent l="0" t="0" r="8255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_Figure_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024" cy="479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BE1" w:rsidRDefault="008D0DDE" w:rsidP="009C0BE1">
      <w:pPr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Additional file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>1: SWI with the positioning of the circular</w:t>
      </w:r>
      <w:r w:rsidR="009C0BE1" w:rsidRPr="00ED34C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region-of-interest in the cerebrospinal fluid of the lateral ventricle 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(A) </w:t>
      </w:r>
      <w:r w:rsidR="009C0BE1" w:rsidRPr="00ED34CB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 one of the brain structures of interest, </w:t>
      </w:r>
      <w:r w:rsidR="009C0BE1" w:rsidRPr="00ED34CB">
        <w:rPr>
          <w:rFonts w:ascii="Times New Roman" w:hAnsi="Times New Roman" w:cs="Times New Roman"/>
          <w:b/>
          <w:sz w:val="24"/>
          <w:szCs w:val="24"/>
          <w:lang w:val="en-US"/>
        </w:rPr>
        <w:t>the caudate nucleus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(B)</w:t>
      </w:r>
      <w:r w:rsidR="009C0BE1" w:rsidRPr="00ED34C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7E4BEE" w:rsidRDefault="00174606" w:rsidP="009C0BE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8391600" cy="4795200"/>
            <wp:effectExtent l="0" t="0" r="0" b="5715"/>
            <wp:docPr id="3" name="Afbeelding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_Figure_2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" r="7320" b="12715"/>
                    <a:stretch/>
                  </pic:blipFill>
                  <pic:spPr bwMode="auto">
                    <a:xfrm>
                      <a:off x="0" y="0"/>
                      <a:ext cx="8391600" cy="479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BE1" w:rsidRPr="00174606" w:rsidRDefault="00710D8B" w:rsidP="0017460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Additional file 1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bookmarkStart w:id="0" w:name="_GoBack"/>
      <w:bookmarkEnd w:id="0"/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2: </w:t>
      </w:r>
      <w:r w:rsidR="009C0BE1" w:rsidRPr="001861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Presence or absence of 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>cortical</w:t>
      </w:r>
      <w:r w:rsidR="009C0BE1" w:rsidRPr="001861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pencil lining. Representative SWI images of 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>healthy subjects</w:t>
      </w:r>
      <w:r w:rsidR="009C0BE1" w:rsidRPr="001861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35 </w:t>
      </w:r>
      <w:r w:rsidR="009C0BE1" w:rsidRPr="0018611C">
        <w:rPr>
          <w:rFonts w:ascii="Times New Roman" w:hAnsi="Times New Roman" w:cs="Times New Roman"/>
          <w:b/>
          <w:sz w:val="24"/>
          <w:szCs w:val="24"/>
          <w:lang w:val="en-US"/>
        </w:rPr>
        <w:t>years old) showing the absence or presence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C0BE1" w:rsidRPr="001861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cortical </w:t>
      </w:r>
      <w:r w:rsidR="009C0BE1" w:rsidRPr="0018611C">
        <w:rPr>
          <w:rFonts w:ascii="Times New Roman" w:hAnsi="Times New Roman" w:cs="Times New Roman"/>
          <w:b/>
          <w:sz w:val="24"/>
          <w:szCs w:val="24"/>
          <w:lang w:val="en-US"/>
        </w:rPr>
        <w:t>pencil lining.</w:t>
      </w:r>
      <w:r w:rsidR="009C0B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Cortical pencil lining indicated with an arrow.</w:t>
      </w:r>
    </w:p>
    <w:sectPr w:rsidR="009C0BE1" w:rsidRPr="00174606" w:rsidSect="009C0BE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9"/>
  </w:docVars>
  <w:rsids>
    <w:rsidRoot w:val="009C0BE1"/>
    <w:rsid w:val="000F3BA7"/>
    <w:rsid w:val="00174606"/>
    <w:rsid w:val="003160FD"/>
    <w:rsid w:val="00650FD7"/>
    <w:rsid w:val="00710D8B"/>
    <w:rsid w:val="007E4BEE"/>
    <w:rsid w:val="008D0DDE"/>
    <w:rsid w:val="009C0BE1"/>
    <w:rsid w:val="00BF2F49"/>
    <w:rsid w:val="00ED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C0BE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C0BE1"/>
    <w:pPr>
      <w:spacing w:after="0" w:line="240" w:lineRule="auto"/>
    </w:pPr>
  </w:style>
  <w:style w:type="table" w:styleId="TableGrid">
    <w:name w:val="Table Grid"/>
    <w:basedOn w:val="TableNormal"/>
    <w:uiPriority w:val="59"/>
    <w:rsid w:val="009C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9C0BE1"/>
  </w:style>
  <w:style w:type="paragraph" w:styleId="BalloonText">
    <w:name w:val="Balloon Text"/>
    <w:basedOn w:val="Normal"/>
    <w:link w:val="BalloonTextChar"/>
    <w:uiPriority w:val="99"/>
    <w:semiHidden/>
    <w:unhideWhenUsed/>
    <w:rsid w:val="008D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C0BE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C0BE1"/>
    <w:pPr>
      <w:spacing w:after="0" w:line="240" w:lineRule="auto"/>
    </w:pPr>
  </w:style>
  <w:style w:type="table" w:styleId="TableGrid">
    <w:name w:val="Table Grid"/>
    <w:basedOn w:val="TableNormal"/>
    <w:uiPriority w:val="59"/>
    <w:rsid w:val="009C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9C0BE1"/>
  </w:style>
  <w:style w:type="paragraph" w:styleId="BalloonText">
    <w:name w:val="Balloon Text"/>
    <w:basedOn w:val="Normal"/>
    <w:link w:val="BalloonTextChar"/>
    <w:uiPriority w:val="99"/>
    <w:semiHidden/>
    <w:unhideWhenUsed/>
    <w:rsid w:val="008D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hyperlink" Target="mailto:m.c.m.van.der.weijden@umcg.n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295</Words>
  <Characters>1803</Characters>
  <Application>Microsoft Office Word</Application>
  <DocSecurity>0</DocSecurity>
  <Lines>62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marlous weijden</dc:creator>
  <cp:keywords/>
  <dc:description/>
  <cp:lastModifiedBy>USER</cp:lastModifiedBy>
  <cp:revision>8</cp:revision>
  <dcterms:created xsi:type="dcterms:W3CDTF">2019-08-27T18:44:00Z</dcterms:created>
  <dcterms:modified xsi:type="dcterms:W3CDTF">2019-10-02T16:00:00Z</dcterms:modified>
</cp:coreProperties>
</file>