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B73B6" w14:textId="4A16C6A1" w:rsidR="00E807D2" w:rsidRPr="00EB48F5" w:rsidRDefault="00E807D2" w:rsidP="00F35F63">
      <w:pPr>
        <w:pStyle w:val="Heading1"/>
        <w:spacing w:line="480" w:lineRule="auto"/>
        <w:jc w:val="both"/>
        <w:rPr>
          <w:rFonts w:cs="Arial"/>
          <w:lang w:val="en-GB"/>
        </w:rPr>
      </w:pPr>
      <w:r w:rsidRPr="00EB48F5">
        <w:rPr>
          <w:lang w:val="en-GB"/>
        </w:rPr>
        <w:t>Supplementary</w:t>
      </w:r>
      <w:r w:rsidR="00BF6946" w:rsidRPr="00EB48F5">
        <w:rPr>
          <w:lang w:val="en-GB"/>
        </w:rPr>
        <w:t xml:space="preserve"> Material</w:t>
      </w:r>
      <w:r w:rsidRPr="00EB48F5">
        <w:rPr>
          <w:lang w:val="en-GB"/>
        </w:rPr>
        <w:t xml:space="preserve"> - Spatially resolved transcriptomics reveals plant host responses to pathogens </w:t>
      </w:r>
    </w:p>
    <w:p w14:paraId="63EB520A" w14:textId="693D3719" w:rsidR="00BF6946" w:rsidRPr="00EB48F5" w:rsidRDefault="00441F78" w:rsidP="00F35F63">
      <w:pPr>
        <w:pStyle w:val="Heading2"/>
        <w:spacing w:line="480" w:lineRule="auto"/>
        <w:jc w:val="both"/>
        <w:rPr>
          <w:lang w:val="en-GB"/>
        </w:rPr>
      </w:pPr>
      <w:r w:rsidRPr="00EB48F5">
        <w:rPr>
          <w:lang w:val="en-GB"/>
        </w:rPr>
        <w:t>Comparison of RNA sequencing library methods</w:t>
      </w:r>
    </w:p>
    <w:p w14:paraId="2DF7DF1E" w14:textId="3B474F5F" w:rsidR="00441F78" w:rsidRPr="00E16B61" w:rsidRDefault="00441F78" w:rsidP="00F35F63">
      <w:pPr>
        <w:spacing w:line="480" w:lineRule="auto"/>
        <w:jc w:val="both"/>
        <w:outlineLvl w:val="0"/>
        <w:rPr>
          <w:rFonts w:asciiTheme="minorHAnsi" w:hAnsiTheme="minorHAnsi" w:cs="Arial"/>
          <w:sz w:val="22"/>
          <w:szCs w:val="22"/>
        </w:rPr>
      </w:pPr>
      <w:r w:rsidRPr="00E16B61">
        <w:rPr>
          <w:rFonts w:asciiTheme="minorHAnsi" w:hAnsiTheme="minorHAnsi" w:cs="Arial"/>
          <w:sz w:val="22"/>
          <w:szCs w:val="22"/>
        </w:rPr>
        <w:t xml:space="preserve">To examine experimental reproducibility between the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Pr="00E16B61">
        <w:rPr>
          <w:rFonts w:asciiTheme="minorHAnsi" w:hAnsiTheme="minorHAnsi" w:cs="Arial"/>
          <w:sz w:val="22"/>
          <w:szCs w:val="22"/>
        </w:rPr>
        <w:t xml:space="preserve"> workflow and a standard macro protocol, we experimentally compared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Pr="00E16B61">
        <w:rPr>
          <w:rFonts w:asciiTheme="minorHAnsi" w:hAnsiTheme="minorHAnsi" w:cs="Arial"/>
          <w:sz w:val="22"/>
          <w:szCs w:val="22"/>
        </w:rPr>
        <w:t xml:space="preserve"> with the Illumina TruSeq RNA Sample Prep v2 kit (henceforth referred to as Illumina </w:t>
      </w:r>
      <w:proofErr w:type="spellStart"/>
      <w:r w:rsidRPr="00E16B61">
        <w:rPr>
          <w:rFonts w:asciiTheme="minorHAnsi" w:hAnsiTheme="minorHAnsi" w:cs="Arial"/>
          <w:sz w:val="22"/>
          <w:szCs w:val="22"/>
        </w:rPr>
        <w:t>TruSeq</w:t>
      </w:r>
      <w:proofErr w:type="spellEnd"/>
      <w:r w:rsidRPr="00E16B61">
        <w:rPr>
          <w:rFonts w:asciiTheme="minorHAnsi" w:hAnsiTheme="minorHAnsi" w:cs="Arial"/>
          <w:sz w:val="22"/>
          <w:szCs w:val="22"/>
        </w:rPr>
        <w:t>).</w:t>
      </w:r>
    </w:p>
    <w:p w14:paraId="193759CB" w14:textId="3F54A904" w:rsidR="00441F78" w:rsidRDefault="00441F78" w:rsidP="00F35F63">
      <w:pPr>
        <w:spacing w:line="480" w:lineRule="auto"/>
        <w:jc w:val="both"/>
        <w:outlineLvl w:val="0"/>
        <w:rPr>
          <w:rFonts w:asciiTheme="minorHAnsi" w:hAnsiTheme="minorHAnsi" w:cs="Arial"/>
          <w:sz w:val="22"/>
          <w:szCs w:val="22"/>
        </w:rPr>
      </w:pPr>
      <w:r w:rsidRPr="00E16B61">
        <w:rPr>
          <w:rFonts w:asciiTheme="minorHAnsi" w:hAnsiTheme="minorHAnsi" w:cs="Arial"/>
          <w:sz w:val="22"/>
          <w:szCs w:val="22"/>
        </w:rPr>
        <w:t xml:space="preserve">The cDNA synthesis step of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Pr="00E16B61">
        <w:rPr>
          <w:rFonts w:asciiTheme="minorHAnsi" w:hAnsiTheme="minorHAnsi" w:cs="Arial"/>
          <w:sz w:val="22"/>
          <w:szCs w:val="22"/>
        </w:rPr>
        <w:t xml:space="preserve"> is based on the Smart-seq2 </w:t>
      </w:r>
      <w:r w:rsidRPr="00E16B61">
        <w:rPr>
          <w:rFonts w:asciiTheme="minorHAnsi" w:hAnsiTheme="minorHAnsi" w:cs="Arial"/>
          <w:sz w:val="22"/>
          <w:szCs w:val="22"/>
        </w:rPr>
        <w:fldChar w:fldCharType="begin"/>
      </w:r>
      <w:r w:rsidRPr="00E16B61">
        <w:rPr>
          <w:rFonts w:asciiTheme="minorHAnsi" w:hAnsiTheme="minorHAnsi" w:cs="Arial"/>
          <w:sz w:val="22"/>
          <w:szCs w:val="22"/>
        </w:rPr>
        <w:instrText xml:space="preserve"> ADDIN ZOTERO_ITEM CSL_CITATION {"citationID":"GX7oiMIz","properties":{"formattedCitation":"[19]","plainCitation":"[19]","noteIndex":0},"citationItems":[{"id":476,"uris":["http://zotero.org/users/1005828/items/2CA7BTSM"],"uri":["http://zotero.org/users/1005828/items/2CA7BTSM"],"itemData":{"id":476,"type":"article-journal","title":"Full-length RNA-seq from single cells using Smart-seq2","container-title":"Nature Protocols","page":"171-181","volume":"9","issue":"1","source":"CrossRef","DOI":"10.1038/nprot.2014.006","ISSN":"1754-2189, 1750-2799","author":[{"family":"Picelli","given":"Simone"},{"family":"Faridani","given":"Omid R"},{"family":"Björklund","given":"Åsa K"},{"family":"Winberg","given":"Gösta"},{"family":"Sagasser","given":"Sven"},{"family":"Sandberg","given":"Rickard"}],"issued":{"date-parts":[["2014",1,2]]}}}],"schema":"https://github.com/citation-style-language/schema/raw/master/csl-citation.json"} </w:instrText>
      </w:r>
      <w:r w:rsidRPr="00E16B61">
        <w:rPr>
          <w:rFonts w:asciiTheme="minorHAnsi" w:hAnsiTheme="minorHAnsi" w:cs="Arial"/>
          <w:sz w:val="22"/>
          <w:szCs w:val="22"/>
        </w:rPr>
        <w:fldChar w:fldCharType="separate"/>
      </w:r>
      <w:r w:rsidRPr="00E16B61">
        <w:rPr>
          <w:rFonts w:asciiTheme="minorHAnsi" w:hAnsiTheme="minorHAnsi"/>
          <w:sz w:val="22"/>
          <w:szCs w:val="22"/>
        </w:rPr>
        <w:t>[19]</w:t>
      </w:r>
      <w:r w:rsidRPr="00E16B61">
        <w:rPr>
          <w:rFonts w:asciiTheme="minorHAnsi" w:hAnsiTheme="minorHAnsi" w:cs="Arial"/>
          <w:sz w:val="22"/>
          <w:szCs w:val="22"/>
        </w:rPr>
        <w:fldChar w:fldCharType="end"/>
      </w:r>
      <w:r w:rsidRPr="00E16B61">
        <w:rPr>
          <w:rFonts w:asciiTheme="minorHAnsi" w:hAnsiTheme="minorHAnsi" w:cs="Arial"/>
          <w:sz w:val="22"/>
          <w:szCs w:val="22"/>
        </w:rPr>
        <w:t xml:space="preserve"> protocol and generates double stranded cDNA (ds-cDNA) rich in full length trans</w:t>
      </w:r>
      <w:bookmarkStart w:id="0" w:name="_GoBack"/>
      <w:bookmarkEnd w:id="0"/>
      <w:r w:rsidRPr="00E16B61">
        <w:rPr>
          <w:rFonts w:asciiTheme="minorHAnsi" w:hAnsiTheme="minorHAnsi" w:cs="Arial"/>
          <w:sz w:val="22"/>
          <w:szCs w:val="22"/>
        </w:rPr>
        <w:t xml:space="preserve">cripts. Smart-seq2 was developed for single-cell NA-seq, with each cell containing minute (&lt; 100 </w:t>
      </w:r>
      <w:proofErr w:type="spellStart"/>
      <w:r w:rsidRPr="00E16B61">
        <w:rPr>
          <w:rFonts w:asciiTheme="minorHAnsi" w:hAnsiTheme="minorHAnsi" w:cs="Arial"/>
          <w:sz w:val="22"/>
          <w:szCs w:val="22"/>
        </w:rPr>
        <w:t>pg</w:t>
      </w:r>
      <w:proofErr w:type="spellEnd"/>
      <w:r w:rsidRPr="00E16B61">
        <w:rPr>
          <w:rFonts w:asciiTheme="minorHAnsi" w:hAnsiTheme="minorHAnsi" w:cs="Arial"/>
          <w:sz w:val="22"/>
          <w:szCs w:val="22"/>
        </w:rPr>
        <w:t xml:space="preserve">) amounts of target mRNA. In contrast the Illumina </w:t>
      </w:r>
      <w:proofErr w:type="spellStart"/>
      <w:r w:rsidRPr="00E16B61">
        <w:rPr>
          <w:rFonts w:asciiTheme="minorHAnsi" w:hAnsiTheme="minorHAnsi" w:cs="Arial"/>
          <w:sz w:val="22"/>
          <w:szCs w:val="22"/>
        </w:rPr>
        <w:t>TruSeq</w:t>
      </w:r>
      <w:proofErr w:type="spellEnd"/>
      <w:r w:rsidRPr="00E16B61">
        <w:rPr>
          <w:rFonts w:asciiTheme="minorHAnsi" w:hAnsiTheme="minorHAnsi" w:cs="Arial"/>
          <w:sz w:val="22"/>
          <w:szCs w:val="22"/>
        </w:rPr>
        <w:t xml:space="preserve"> kit requires much larger input amounts i.e. total RNA of ~1000 ng per reaction and is used to assay transcriptomes at a macro-scale. We were interested in comparability of results between the two methods and the advantages of higher resolution transcriptomics. For this experiment we detached a single leaf from an </w:t>
      </w:r>
      <w:r w:rsidRPr="00E16B61">
        <w:rPr>
          <w:rFonts w:asciiTheme="minorHAnsi" w:hAnsiTheme="minorHAnsi" w:cs="Arial"/>
          <w:i/>
          <w:sz w:val="22"/>
          <w:szCs w:val="22"/>
        </w:rPr>
        <w:t xml:space="preserve">A. thaliana </w:t>
      </w:r>
      <w:r w:rsidRPr="00E16B61">
        <w:rPr>
          <w:rFonts w:asciiTheme="minorHAnsi" w:hAnsiTheme="minorHAnsi" w:cs="Arial"/>
          <w:sz w:val="22"/>
          <w:szCs w:val="22"/>
        </w:rPr>
        <w:t xml:space="preserve">plant and submerged the leaf for 1 hour in a 500 </w:t>
      </w:r>
      <w:proofErr w:type="spellStart"/>
      <w:r w:rsidRPr="00E16B61">
        <w:rPr>
          <w:rFonts w:asciiTheme="minorHAnsi" w:hAnsiTheme="minorHAnsi" w:cs="Arial"/>
          <w:sz w:val="22"/>
          <w:szCs w:val="22"/>
        </w:rPr>
        <w:t>nM</w:t>
      </w:r>
      <w:proofErr w:type="spellEnd"/>
      <w:r w:rsidRPr="00E16B61">
        <w:rPr>
          <w:rFonts w:asciiTheme="minorHAnsi" w:hAnsiTheme="minorHAnsi" w:cs="Arial"/>
          <w:sz w:val="22"/>
          <w:szCs w:val="22"/>
        </w:rPr>
        <w:t xml:space="preserve"> flg22 or water solution (3 biological replicates). After 1 hour we extracted the mRNA from the samples and used the same isolated mRNA as input for either Illumina </w:t>
      </w:r>
      <w:proofErr w:type="spellStart"/>
      <w:r w:rsidRPr="00E16B61">
        <w:rPr>
          <w:rFonts w:asciiTheme="minorHAnsi" w:hAnsiTheme="minorHAnsi" w:cs="Arial"/>
          <w:sz w:val="22"/>
          <w:szCs w:val="22"/>
        </w:rPr>
        <w:t>TruSeq</w:t>
      </w:r>
      <w:proofErr w:type="spellEnd"/>
      <w:r w:rsidRPr="00E16B61">
        <w:rPr>
          <w:rFonts w:asciiTheme="minorHAnsi" w:hAnsiTheme="minorHAnsi" w:cs="Arial"/>
          <w:sz w:val="22"/>
          <w:szCs w:val="22"/>
        </w:rPr>
        <w:t xml:space="preserve"> (1000</w:t>
      </w:r>
      <w:r w:rsidR="00144093">
        <w:rPr>
          <w:rFonts w:asciiTheme="minorHAnsi" w:hAnsiTheme="minorHAnsi" w:cs="Arial"/>
          <w:sz w:val="22"/>
          <w:szCs w:val="22"/>
        </w:rPr>
        <w:t xml:space="preserve"> </w:t>
      </w:r>
      <w:r w:rsidRPr="00E16B61">
        <w:rPr>
          <w:rFonts w:asciiTheme="minorHAnsi" w:hAnsiTheme="minorHAnsi" w:cs="Arial"/>
          <w:sz w:val="22"/>
          <w:szCs w:val="22"/>
        </w:rPr>
        <w:t xml:space="preserve">ng total RNA each) or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Pr="00E16B61">
        <w:rPr>
          <w:rFonts w:asciiTheme="minorHAnsi" w:hAnsiTheme="minorHAnsi" w:cs="Arial"/>
          <w:sz w:val="22"/>
          <w:szCs w:val="22"/>
        </w:rPr>
        <w:t xml:space="preserve"> (1</w:t>
      </w:r>
      <w:r w:rsidR="00144093">
        <w:rPr>
          <w:rFonts w:asciiTheme="minorHAnsi" w:hAnsiTheme="minorHAnsi" w:cs="Arial"/>
          <w:sz w:val="22"/>
          <w:szCs w:val="22"/>
        </w:rPr>
        <w:t xml:space="preserve"> </w:t>
      </w:r>
      <w:r w:rsidRPr="00E16B61">
        <w:rPr>
          <w:rFonts w:asciiTheme="minorHAnsi" w:hAnsiTheme="minorHAnsi" w:cs="Arial"/>
          <w:sz w:val="22"/>
          <w:szCs w:val="22"/>
        </w:rPr>
        <w:t>ng total RNA each) libraries. To standardise the amount of data used for method comparison analysis we normalised the number of reads for each biological replicate using 10</w:t>
      </w:r>
      <w:r w:rsidR="00144093">
        <w:rPr>
          <w:rFonts w:asciiTheme="minorHAnsi" w:hAnsiTheme="minorHAnsi" w:cs="Arial"/>
          <w:sz w:val="22"/>
          <w:szCs w:val="22"/>
        </w:rPr>
        <w:t>00</w:t>
      </w:r>
      <w:r w:rsidR="00724459">
        <w:rPr>
          <w:rFonts w:asciiTheme="minorHAnsi" w:hAnsiTheme="minorHAnsi" w:cs="Arial"/>
          <w:sz w:val="22"/>
          <w:szCs w:val="22"/>
        </w:rPr>
        <w:t>-times</w:t>
      </w:r>
      <w:r w:rsidRPr="00E16B61">
        <w:rPr>
          <w:rFonts w:asciiTheme="minorHAnsi" w:hAnsiTheme="minorHAnsi" w:cs="Arial"/>
          <w:sz w:val="22"/>
          <w:szCs w:val="22"/>
        </w:rPr>
        <w:t xml:space="preserve"> random sub-sampling</w:t>
      </w:r>
      <w:r w:rsidR="005B7FD5">
        <w:rPr>
          <w:rFonts w:asciiTheme="minorHAnsi" w:hAnsiTheme="minorHAnsi" w:cs="Arial"/>
          <w:sz w:val="22"/>
          <w:szCs w:val="22"/>
        </w:rPr>
        <w:t xml:space="preserve"> of the </w:t>
      </w:r>
      <w:r w:rsidR="00DF258B">
        <w:rPr>
          <w:rFonts w:asciiTheme="minorHAnsi" w:hAnsiTheme="minorHAnsi" w:cs="Arial"/>
          <w:sz w:val="22"/>
          <w:szCs w:val="22"/>
        </w:rPr>
        <w:t xml:space="preserve">raw </w:t>
      </w:r>
      <w:r w:rsidR="005B7FD5">
        <w:rPr>
          <w:rFonts w:asciiTheme="minorHAnsi" w:hAnsiTheme="minorHAnsi" w:cs="Arial"/>
          <w:sz w:val="22"/>
          <w:szCs w:val="22"/>
        </w:rPr>
        <w:t>count files</w:t>
      </w:r>
      <w:r w:rsidR="004119E4">
        <w:rPr>
          <w:rFonts w:asciiTheme="minorHAnsi" w:hAnsiTheme="minorHAnsi" w:cs="Arial"/>
          <w:sz w:val="22"/>
          <w:szCs w:val="22"/>
        </w:rPr>
        <w:t xml:space="preserve"> from</w:t>
      </w:r>
      <w:r w:rsidR="009F0F4D">
        <w:rPr>
          <w:rFonts w:asciiTheme="minorHAnsi" w:hAnsiTheme="minorHAnsi" w:cs="Arial"/>
          <w:sz w:val="22"/>
          <w:szCs w:val="22"/>
        </w:rPr>
        <w:t xml:space="preserve"> 5.46 ± 1.29 million (M) </w:t>
      </w:r>
      <w:r w:rsidR="006C604B">
        <w:rPr>
          <w:rFonts w:asciiTheme="minorHAnsi" w:hAnsiTheme="minorHAnsi" w:cs="Arial"/>
          <w:sz w:val="22"/>
          <w:szCs w:val="22"/>
        </w:rPr>
        <w:t xml:space="preserve">mapped </w:t>
      </w:r>
      <w:r w:rsidR="009F0F4D">
        <w:rPr>
          <w:rFonts w:asciiTheme="minorHAnsi" w:hAnsiTheme="minorHAnsi" w:cs="Arial"/>
          <w:sz w:val="22"/>
          <w:szCs w:val="22"/>
        </w:rPr>
        <w:t xml:space="preserve">reads for the </w:t>
      </w:r>
      <w:proofErr w:type="spellStart"/>
      <w:r w:rsidR="009F0F4D">
        <w:rPr>
          <w:rFonts w:asciiTheme="minorHAnsi" w:hAnsiTheme="minorHAnsi" w:cs="Arial"/>
          <w:sz w:val="22"/>
          <w:szCs w:val="22"/>
        </w:rPr>
        <w:t>TruSeq</w:t>
      </w:r>
      <w:proofErr w:type="spellEnd"/>
      <w:r w:rsidR="009F0F4D">
        <w:rPr>
          <w:rFonts w:asciiTheme="minorHAnsi" w:hAnsiTheme="minorHAnsi" w:cs="Arial"/>
          <w:sz w:val="22"/>
          <w:szCs w:val="22"/>
        </w:rPr>
        <w:t xml:space="preserve"> libraries and 4.00 ± 0.37 M </w:t>
      </w:r>
      <w:r w:rsidR="006C604B">
        <w:rPr>
          <w:rFonts w:asciiTheme="minorHAnsi" w:hAnsiTheme="minorHAnsi" w:cs="Arial"/>
          <w:sz w:val="22"/>
          <w:szCs w:val="22"/>
        </w:rPr>
        <w:t xml:space="preserve">mapped </w:t>
      </w:r>
      <w:r w:rsidR="009F0F4D">
        <w:rPr>
          <w:rFonts w:asciiTheme="minorHAnsi" w:hAnsiTheme="minorHAnsi" w:cs="Arial"/>
          <w:sz w:val="22"/>
          <w:szCs w:val="22"/>
        </w:rPr>
        <w:t xml:space="preserve">reads for the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009F0F4D">
        <w:rPr>
          <w:rFonts w:asciiTheme="minorHAnsi" w:hAnsiTheme="minorHAnsi" w:cs="Arial"/>
          <w:sz w:val="22"/>
          <w:szCs w:val="22"/>
        </w:rPr>
        <w:t xml:space="preserve"> libraries</w:t>
      </w:r>
      <w:r w:rsidRPr="00E16B61">
        <w:rPr>
          <w:rFonts w:asciiTheme="minorHAnsi" w:hAnsiTheme="minorHAnsi" w:cs="Arial"/>
          <w:sz w:val="22"/>
          <w:szCs w:val="22"/>
        </w:rPr>
        <w:t xml:space="preserve"> to 1.5 M </w:t>
      </w:r>
      <w:r w:rsidR="00CA5269">
        <w:rPr>
          <w:rFonts w:asciiTheme="minorHAnsi" w:hAnsiTheme="minorHAnsi" w:cs="Arial"/>
          <w:sz w:val="22"/>
          <w:szCs w:val="22"/>
        </w:rPr>
        <w:t xml:space="preserve">mapped </w:t>
      </w:r>
      <w:r w:rsidRPr="00E16B61">
        <w:rPr>
          <w:rFonts w:asciiTheme="minorHAnsi" w:hAnsiTheme="minorHAnsi" w:cs="Arial"/>
          <w:sz w:val="22"/>
          <w:szCs w:val="22"/>
        </w:rPr>
        <w:t>reads</w:t>
      </w:r>
      <w:r w:rsidR="0014368E">
        <w:rPr>
          <w:rFonts w:asciiTheme="minorHAnsi" w:hAnsiTheme="minorHAnsi" w:cs="Arial"/>
          <w:sz w:val="22"/>
          <w:szCs w:val="22"/>
        </w:rPr>
        <w:t xml:space="preserve"> (script used for subsampling: </w:t>
      </w:r>
      <w:hyperlink r:id="rId8" w:history="1">
        <w:r w:rsidR="00A44BC5" w:rsidRPr="00C267B0">
          <w:rPr>
            <w:rStyle w:val="Hyperlink"/>
            <w:rFonts w:asciiTheme="minorHAnsi" w:hAnsiTheme="minorHAnsi" w:cs="Arial"/>
            <w:sz w:val="22"/>
            <w:szCs w:val="22"/>
          </w:rPr>
          <w:t>https://github.com/mgiolai/</w:t>
        </w:r>
        <w:r w:rsidR="00765009">
          <w:rPr>
            <w:rStyle w:val="Hyperlink"/>
            <w:rFonts w:asciiTheme="minorHAnsi" w:hAnsiTheme="minorHAnsi" w:cs="Arial"/>
            <w:sz w:val="22"/>
            <w:szCs w:val="22"/>
          </w:rPr>
          <w:t>GaST-seq</w:t>
        </w:r>
        <w:r w:rsidR="00A44BC5" w:rsidRPr="00C267B0">
          <w:rPr>
            <w:rStyle w:val="Hyperlink"/>
            <w:rFonts w:asciiTheme="minorHAnsi" w:hAnsiTheme="minorHAnsi" w:cs="Arial"/>
            <w:sz w:val="22"/>
            <w:szCs w:val="22"/>
          </w:rPr>
          <w:t>/blob/master/</w:t>
        </w:r>
        <w:r w:rsidR="00765009">
          <w:rPr>
            <w:rStyle w:val="Hyperlink"/>
            <w:rFonts w:asciiTheme="minorHAnsi" w:hAnsiTheme="minorHAnsi" w:cs="Arial"/>
            <w:sz w:val="22"/>
            <w:szCs w:val="22"/>
          </w:rPr>
          <w:t>GaST-seq</w:t>
        </w:r>
        <w:r w:rsidR="00A44BC5" w:rsidRPr="00C267B0">
          <w:rPr>
            <w:rStyle w:val="Hyperlink"/>
            <w:rFonts w:asciiTheme="minorHAnsi" w:hAnsiTheme="minorHAnsi" w:cs="Arial"/>
            <w:sz w:val="22"/>
            <w:szCs w:val="22"/>
          </w:rPr>
          <w:t>_random-HTSeq.py</w:t>
        </w:r>
      </w:hyperlink>
      <w:r w:rsidR="0014368E">
        <w:rPr>
          <w:rFonts w:asciiTheme="minorHAnsi" w:hAnsiTheme="minorHAnsi" w:cs="Arial"/>
          <w:sz w:val="22"/>
          <w:szCs w:val="22"/>
        </w:rPr>
        <w:t>)</w:t>
      </w:r>
      <w:r w:rsidRPr="00E16B61">
        <w:rPr>
          <w:rFonts w:asciiTheme="minorHAnsi" w:hAnsiTheme="minorHAnsi" w:cs="Arial"/>
          <w:sz w:val="22"/>
          <w:szCs w:val="22"/>
        </w:rPr>
        <w:t>.</w:t>
      </w:r>
      <w:r w:rsidR="00A44BC5">
        <w:rPr>
          <w:rFonts w:asciiTheme="minorHAnsi" w:hAnsiTheme="minorHAnsi" w:cs="Arial"/>
          <w:sz w:val="22"/>
          <w:szCs w:val="22"/>
        </w:rPr>
        <w:t xml:space="preserve"> </w:t>
      </w:r>
      <w:r w:rsidRPr="00E16B61">
        <w:rPr>
          <w:rFonts w:asciiTheme="minorHAnsi" w:hAnsiTheme="minorHAnsi" w:cs="Arial"/>
          <w:sz w:val="22"/>
          <w:szCs w:val="22"/>
        </w:rPr>
        <w:t xml:space="preserve">We </w:t>
      </w:r>
      <w:r w:rsidR="00EF431A">
        <w:rPr>
          <w:rFonts w:asciiTheme="minorHAnsi" w:hAnsiTheme="minorHAnsi" w:cs="Arial"/>
          <w:sz w:val="22"/>
          <w:szCs w:val="22"/>
        </w:rPr>
        <w:t xml:space="preserve">separately analysed each subsampling round. </w:t>
      </w:r>
      <w:r w:rsidR="00235EBA">
        <w:rPr>
          <w:rFonts w:asciiTheme="minorHAnsi" w:hAnsiTheme="minorHAnsi" w:cs="Arial"/>
          <w:sz w:val="22"/>
          <w:szCs w:val="22"/>
        </w:rPr>
        <w:t>W</w:t>
      </w:r>
      <w:r w:rsidR="0005797C">
        <w:rPr>
          <w:rFonts w:asciiTheme="minorHAnsi" w:hAnsiTheme="minorHAnsi" w:cs="Arial"/>
          <w:sz w:val="22"/>
          <w:szCs w:val="22"/>
        </w:rPr>
        <w:t xml:space="preserve">e </w:t>
      </w:r>
      <w:r w:rsidR="003052C4">
        <w:rPr>
          <w:rFonts w:asciiTheme="minorHAnsi" w:hAnsiTheme="minorHAnsi" w:cs="Arial"/>
          <w:sz w:val="22"/>
          <w:szCs w:val="22"/>
        </w:rPr>
        <w:t>found</w:t>
      </w:r>
      <w:r w:rsidRPr="00E16B61">
        <w:rPr>
          <w:rFonts w:asciiTheme="minorHAnsi" w:hAnsiTheme="minorHAnsi" w:cs="Arial"/>
          <w:sz w:val="22"/>
          <w:szCs w:val="22"/>
        </w:rPr>
        <w:t xml:space="preserve"> similar numbers of genes</w:t>
      </w:r>
      <w:r w:rsidR="00235EBA">
        <w:rPr>
          <w:rFonts w:asciiTheme="minorHAnsi" w:hAnsiTheme="minorHAnsi" w:cs="Arial"/>
          <w:sz w:val="22"/>
          <w:szCs w:val="22"/>
        </w:rPr>
        <w:t xml:space="preserve"> for both methods</w:t>
      </w:r>
      <w:r w:rsidRPr="00E16B61">
        <w:rPr>
          <w:rFonts w:asciiTheme="minorHAnsi" w:hAnsiTheme="minorHAnsi" w:cs="Arial"/>
          <w:sz w:val="22"/>
          <w:szCs w:val="22"/>
        </w:rPr>
        <w:t xml:space="preserve">: </w:t>
      </w:r>
      <w:r w:rsidR="00536181">
        <w:rPr>
          <w:rFonts w:asciiTheme="minorHAnsi" w:hAnsiTheme="minorHAnsi" w:cs="Arial"/>
          <w:sz w:val="22"/>
          <w:szCs w:val="22"/>
        </w:rPr>
        <w:t>16247</w:t>
      </w:r>
      <w:r w:rsidR="00455E4F">
        <w:rPr>
          <w:rFonts w:asciiTheme="minorHAnsi" w:hAnsiTheme="minorHAnsi" w:cs="Arial"/>
          <w:sz w:val="22"/>
          <w:szCs w:val="22"/>
        </w:rPr>
        <w:t xml:space="preserve"> ±</w:t>
      </w:r>
      <w:r w:rsidR="00536181">
        <w:rPr>
          <w:rFonts w:asciiTheme="minorHAnsi" w:hAnsiTheme="minorHAnsi" w:cs="Arial"/>
          <w:sz w:val="22"/>
          <w:szCs w:val="22"/>
        </w:rPr>
        <w:t xml:space="preserve"> 39</w:t>
      </w:r>
      <w:r w:rsidRPr="00E16B61">
        <w:rPr>
          <w:rFonts w:asciiTheme="minorHAnsi" w:hAnsiTheme="minorHAnsi" w:cs="Arial"/>
          <w:sz w:val="22"/>
          <w:szCs w:val="22"/>
        </w:rPr>
        <w:t xml:space="preserve"> for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Pr="00E16B61">
        <w:rPr>
          <w:rFonts w:asciiTheme="minorHAnsi" w:hAnsiTheme="minorHAnsi" w:cs="Arial"/>
          <w:sz w:val="22"/>
          <w:szCs w:val="22"/>
        </w:rPr>
        <w:t xml:space="preserve"> and </w:t>
      </w:r>
      <w:r w:rsidR="00536181">
        <w:rPr>
          <w:rFonts w:asciiTheme="minorHAnsi" w:hAnsiTheme="minorHAnsi" w:cs="Arial"/>
          <w:sz w:val="22"/>
          <w:szCs w:val="22"/>
        </w:rPr>
        <w:t>16402</w:t>
      </w:r>
      <w:r w:rsidR="00455E4F">
        <w:rPr>
          <w:rFonts w:asciiTheme="minorHAnsi" w:hAnsiTheme="minorHAnsi" w:cs="Arial"/>
          <w:sz w:val="22"/>
          <w:szCs w:val="22"/>
        </w:rPr>
        <w:t xml:space="preserve"> ±</w:t>
      </w:r>
      <w:r w:rsidR="00536181">
        <w:rPr>
          <w:rFonts w:asciiTheme="minorHAnsi" w:hAnsiTheme="minorHAnsi" w:cs="Arial"/>
          <w:sz w:val="22"/>
          <w:szCs w:val="22"/>
        </w:rPr>
        <w:t xml:space="preserve"> 55</w:t>
      </w:r>
      <w:r w:rsidRPr="00E16B61">
        <w:rPr>
          <w:rFonts w:asciiTheme="minorHAnsi" w:hAnsiTheme="minorHAnsi" w:cs="Arial"/>
          <w:sz w:val="22"/>
          <w:szCs w:val="22"/>
        </w:rPr>
        <w:t xml:space="preserve"> for Illumina </w:t>
      </w:r>
      <w:proofErr w:type="spellStart"/>
      <w:r w:rsidRPr="00E16B61">
        <w:rPr>
          <w:rFonts w:asciiTheme="minorHAnsi" w:hAnsiTheme="minorHAnsi" w:cs="Arial"/>
          <w:sz w:val="22"/>
          <w:szCs w:val="22"/>
        </w:rPr>
        <w:t>TruSeq</w:t>
      </w:r>
      <w:proofErr w:type="spellEnd"/>
      <w:r w:rsidRPr="00E16B61">
        <w:rPr>
          <w:rFonts w:asciiTheme="minorHAnsi" w:hAnsiTheme="minorHAnsi" w:cs="Arial"/>
          <w:sz w:val="22"/>
          <w:szCs w:val="22"/>
        </w:rPr>
        <w:t>.</w:t>
      </w:r>
      <w:r w:rsidR="00EF431A">
        <w:rPr>
          <w:rFonts w:asciiTheme="minorHAnsi" w:hAnsiTheme="minorHAnsi" w:cs="Arial"/>
          <w:sz w:val="22"/>
          <w:szCs w:val="22"/>
        </w:rPr>
        <w:t xml:space="preserve"> </w:t>
      </w:r>
      <w:r w:rsidR="0098137E">
        <w:rPr>
          <w:rFonts w:asciiTheme="minorHAnsi" w:hAnsiTheme="minorHAnsi" w:cs="Arial"/>
          <w:sz w:val="22"/>
          <w:szCs w:val="22"/>
        </w:rPr>
        <w:t xml:space="preserve">We </w:t>
      </w:r>
      <w:r w:rsidR="00EF431A" w:rsidRPr="00E16B61">
        <w:rPr>
          <w:rFonts w:asciiTheme="minorHAnsi" w:hAnsiTheme="minorHAnsi" w:cs="Arial"/>
          <w:sz w:val="22"/>
          <w:szCs w:val="22"/>
        </w:rPr>
        <w:t xml:space="preserve">called </w:t>
      </w:r>
      <w:r w:rsidR="00903D6B">
        <w:rPr>
          <w:rFonts w:asciiTheme="minorHAnsi" w:hAnsiTheme="minorHAnsi" w:cs="Arial"/>
          <w:sz w:val="22"/>
          <w:szCs w:val="22"/>
        </w:rPr>
        <w:t xml:space="preserve">the </w:t>
      </w:r>
      <w:r w:rsidR="00EF431A" w:rsidRPr="00E16B61">
        <w:rPr>
          <w:rFonts w:asciiTheme="minorHAnsi" w:hAnsiTheme="minorHAnsi" w:cs="Arial"/>
          <w:sz w:val="22"/>
          <w:szCs w:val="22"/>
        </w:rPr>
        <w:t xml:space="preserve">DE-genes </w:t>
      </w:r>
      <w:r w:rsidR="00EF431A">
        <w:rPr>
          <w:rFonts w:asciiTheme="minorHAnsi" w:hAnsiTheme="minorHAnsi" w:cs="Arial"/>
          <w:sz w:val="22"/>
          <w:szCs w:val="22"/>
        </w:rPr>
        <w:t xml:space="preserve">of each sub-sampling round </w:t>
      </w:r>
      <w:r w:rsidR="00EF431A" w:rsidRPr="00E16B61">
        <w:rPr>
          <w:rFonts w:asciiTheme="minorHAnsi" w:hAnsiTheme="minorHAnsi" w:cs="Arial"/>
          <w:sz w:val="22"/>
          <w:szCs w:val="22"/>
        </w:rPr>
        <w:t xml:space="preserve">by comparing the flg22 exposed leaves with the water controls. </w:t>
      </w:r>
      <w:r w:rsidRPr="00E16B61">
        <w:rPr>
          <w:rFonts w:asciiTheme="minorHAnsi" w:hAnsiTheme="minorHAnsi" w:cs="Arial"/>
          <w:sz w:val="22"/>
          <w:szCs w:val="22"/>
        </w:rPr>
        <w:t xml:space="preserve">We </w:t>
      </w:r>
      <w:r w:rsidR="005E7388">
        <w:rPr>
          <w:rFonts w:asciiTheme="minorHAnsi" w:hAnsiTheme="minorHAnsi" w:cs="Arial"/>
          <w:sz w:val="22"/>
          <w:szCs w:val="22"/>
        </w:rPr>
        <w:lastRenderedPageBreak/>
        <w:t xml:space="preserve">found </w:t>
      </w:r>
      <w:r w:rsidR="0060786E">
        <w:rPr>
          <w:rFonts w:asciiTheme="minorHAnsi" w:hAnsiTheme="minorHAnsi" w:cs="Arial"/>
          <w:sz w:val="22"/>
          <w:szCs w:val="22"/>
        </w:rPr>
        <w:t xml:space="preserve">185 ± 31 </w:t>
      </w:r>
      <w:r w:rsidRPr="00E16B61">
        <w:rPr>
          <w:rFonts w:asciiTheme="minorHAnsi" w:hAnsiTheme="minorHAnsi" w:cs="Arial"/>
          <w:sz w:val="22"/>
          <w:szCs w:val="22"/>
        </w:rPr>
        <w:t xml:space="preserve">higher, </w:t>
      </w:r>
      <w:r w:rsidR="00BE7A10">
        <w:rPr>
          <w:rFonts w:asciiTheme="minorHAnsi" w:hAnsiTheme="minorHAnsi" w:cs="Arial"/>
          <w:sz w:val="22"/>
          <w:szCs w:val="22"/>
        </w:rPr>
        <w:t>65</w:t>
      </w:r>
      <w:r w:rsidR="009E2029">
        <w:rPr>
          <w:rFonts w:asciiTheme="minorHAnsi" w:hAnsiTheme="minorHAnsi" w:cs="Arial"/>
          <w:sz w:val="22"/>
          <w:szCs w:val="22"/>
        </w:rPr>
        <w:t xml:space="preserve"> ± </w:t>
      </w:r>
      <w:r w:rsidR="00BE7A10">
        <w:rPr>
          <w:rFonts w:asciiTheme="minorHAnsi" w:hAnsiTheme="minorHAnsi" w:cs="Arial"/>
          <w:sz w:val="22"/>
          <w:szCs w:val="22"/>
        </w:rPr>
        <w:t>13</w:t>
      </w:r>
      <w:r w:rsidR="003B59A7">
        <w:rPr>
          <w:rFonts w:asciiTheme="minorHAnsi" w:hAnsiTheme="minorHAnsi" w:cs="Arial"/>
          <w:sz w:val="22"/>
          <w:szCs w:val="22"/>
        </w:rPr>
        <w:t xml:space="preserve"> </w:t>
      </w:r>
      <w:r w:rsidRPr="00E16B61">
        <w:rPr>
          <w:rFonts w:asciiTheme="minorHAnsi" w:hAnsiTheme="minorHAnsi" w:cs="Arial"/>
          <w:sz w:val="22"/>
          <w:szCs w:val="22"/>
        </w:rPr>
        <w:t>lower</w:t>
      </w:r>
      <w:r w:rsidR="005F46E8">
        <w:rPr>
          <w:rFonts w:asciiTheme="minorHAnsi" w:hAnsiTheme="minorHAnsi" w:cs="Arial"/>
          <w:sz w:val="22"/>
          <w:szCs w:val="22"/>
        </w:rPr>
        <w:t xml:space="preserve"> expressed</w:t>
      </w:r>
      <w:r w:rsidR="004567A1">
        <w:rPr>
          <w:rFonts w:asciiTheme="minorHAnsi" w:hAnsiTheme="minorHAnsi" w:cs="Arial"/>
          <w:sz w:val="22"/>
          <w:szCs w:val="22"/>
        </w:rPr>
        <w:t xml:space="preserve"> DE genes</w:t>
      </w:r>
      <w:r w:rsidRPr="00E16B61">
        <w:rPr>
          <w:rFonts w:asciiTheme="minorHAnsi" w:hAnsiTheme="minorHAnsi" w:cs="Arial"/>
          <w:sz w:val="22"/>
          <w:szCs w:val="22"/>
        </w:rPr>
        <w:t xml:space="preserve"> </w:t>
      </w:r>
      <w:r w:rsidR="003C34EC">
        <w:rPr>
          <w:rFonts w:asciiTheme="minorHAnsi" w:hAnsiTheme="minorHAnsi" w:cs="Arial"/>
          <w:sz w:val="22"/>
          <w:szCs w:val="22"/>
        </w:rPr>
        <w:t xml:space="preserve">for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Pr="00E16B61">
        <w:rPr>
          <w:rFonts w:asciiTheme="minorHAnsi" w:hAnsiTheme="minorHAnsi" w:cs="Arial"/>
          <w:sz w:val="22"/>
          <w:szCs w:val="22"/>
        </w:rPr>
        <w:t xml:space="preserve">, and </w:t>
      </w:r>
      <w:r w:rsidR="00D64580">
        <w:rPr>
          <w:rFonts w:asciiTheme="minorHAnsi" w:hAnsiTheme="minorHAnsi" w:cs="Arial"/>
          <w:sz w:val="22"/>
          <w:szCs w:val="22"/>
        </w:rPr>
        <w:t>130 ± 17</w:t>
      </w:r>
      <w:r w:rsidRPr="00E16B61">
        <w:rPr>
          <w:rFonts w:asciiTheme="minorHAnsi" w:hAnsiTheme="minorHAnsi" w:cs="Arial"/>
          <w:sz w:val="22"/>
          <w:szCs w:val="22"/>
        </w:rPr>
        <w:t xml:space="preserve"> </w:t>
      </w:r>
      <w:r w:rsidR="00D64580">
        <w:rPr>
          <w:rFonts w:asciiTheme="minorHAnsi" w:hAnsiTheme="minorHAnsi" w:cs="Arial"/>
          <w:sz w:val="22"/>
          <w:szCs w:val="22"/>
        </w:rPr>
        <w:t xml:space="preserve">higher, 344 ± 45 </w:t>
      </w:r>
      <w:r w:rsidRPr="00E16B61">
        <w:rPr>
          <w:rFonts w:asciiTheme="minorHAnsi" w:hAnsiTheme="minorHAnsi" w:cs="Arial"/>
          <w:sz w:val="22"/>
          <w:szCs w:val="22"/>
        </w:rPr>
        <w:t xml:space="preserve">DE-genes lower expressed for Illumina </w:t>
      </w:r>
      <w:proofErr w:type="spellStart"/>
      <w:r w:rsidRPr="00E16B61">
        <w:rPr>
          <w:rFonts w:asciiTheme="minorHAnsi" w:hAnsiTheme="minorHAnsi" w:cs="Arial"/>
          <w:sz w:val="22"/>
          <w:szCs w:val="22"/>
        </w:rPr>
        <w:t>TruSeq</w:t>
      </w:r>
      <w:proofErr w:type="spellEnd"/>
      <w:r w:rsidRPr="00E16B61">
        <w:rPr>
          <w:rFonts w:asciiTheme="minorHAnsi" w:hAnsiTheme="minorHAnsi" w:cs="Arial"/>
          <w:sz w:val="22"/>
          <w:szCs w:val="22"/>
        </w:rPr>
        <w:t>.</w:t>
      </w:r>
    </w:p>
    <w:p w14:paraId="46911633" w14:textId="142CE8DE" w:rsidR="00A431F7" w:rsidRDefault="00025701" w:rsidP="00F35F63">
      <w:pPr>
        <w:spacing w:line="480" w:lineRule="auto"/>
        <w:jc w:val="both"/>
        <w:outlineLvl w:val="0"/>
        <w:rPr>
          <w:rFonts w:asciiTheme="minorHAnsi" w:hAnsiTheme="minorHAnsi" w:cs="Arial"/>
          <w:sz w:val="22"/>
          <w:szCs w:val="22"/>
        </w:rPr>
      </w:pPr>
      <w:r>
        <w:rPr>
          <w:rFonts w:asciiTheme="minorHAnsi" w:hAnsiTheme="minorHAnsi" w:cs="Arial"/>
          <w:sz w:val="22"/>
          <w:szCs w:val="22"/>
        </w:rPr>
        <w:t xml:space="preserve">To assess the reproducibility of both </w:t>
      </w:r>
      <w:r w:rsidR="00B87618">
        <w:rPr>
          <w:rFonts w:asciiTheme="minorHAnsi" w:hAnsiTheme="minorHAnsi" w:cs="Arial"/>
          <w:sz w:val="22"/>
          <w:szCs w:val="22"/>
        </w:rPr>
        <w:t xml:space="preserve">library preparation methods </w:t>
      </w:r>
      <w:r w:rsidR="009A0104">
        <w:rPr>
          <w:rFonts w:asciiTheme="minorHAnsi" w:hAnsiTheme="minorHAnsi" w:cs="Arial"/>
          <w:sz w:val="22"/>
          <w:szCs w:val="22"/>
        </w:rPr>
        <w:t xml:space="preserve">in </w:t>
      </w:r>
      <w:r w:rsidR="002C00EA">
        <w:rPr>
          <w:rFonts w:asciiTheme="minorHAnsi" w:hAnsiTheme="minorHAnsi" w:cs="Arial"/>
          <w:sz w:val="22"/>
          <w:szCs w:val="22"/>
        </w:rPr>
        <w:t xml:space="preserve">a </w:t>
      </w:r>
      <w:r w:rsidR="00894FAA">
        <w:rPr>
          <w:rFonts w:asciiTheme="minorHAnsi" w:hAnsiTheme="minorHAnsi" w:cs="Arial"/>
          <w:sz w:val="22"/>
          <w:szCs w:val="22"/>
        </w:rPr>
        <w:t xml:space="preserve">more </w:t>
      </w:r>
      <w:r w:rsidR="002C00EA">
        <w:rPr>
          <w:rFonts w:asciiTheme="minorHAnsi" w:hAnsiTheme="minorHAnsi" w:cs="Arial"/>
          <w:sz w:val="22"/>
          <w:szCs w:val="22"/>
        </w:rPr>
        <w:t>realistic scenario</w:t>
      </w:r>
      <w:r w:rsidR="002E28E2">
        <w:rPr>
          <w:rFonts w:asciiTheme="minorHAnsi" w:hAnsiTheme="minorHAnsi" w:cs="Arial"/>
          <w:sz w:val="22"/>
          <w:szCs w:val="22"/>
        </w:rPr>
        <w:t>,</w:t>
      </w:r>
      <w:r w:rsidR="000114A5">
        <w:rPr>
          <w:rFonts w:asciiTheme="minorHAnsi" w:hAnsiTheme="minorHAnsi" w:cs="Arial"/>
          <w:sz w:val="22"/>
          <w:szCs w:val="22"/>
        </w:rPr>
        <w:t xml:space="preserve"> we </w:t>
      </w:r>
      <w:r w:rsidR="008C2DCD">
        <w:rPr>
          <w:rFonts w:asciiTheme="minorHAnsi" w:hAnsiTheme="minorHAnsi" w:cs="Arial"/>
          <w:sz w:val="22"/>
          <w:szCs w:val="22"/>
        </w:rPr>
        <w:t xml:space="preserve">also </w:t>
      </w:r>
      <w:r w:rsidR="00F1534C">
        <w:rPr>
          <w:rFonts w:asciiTheme="minorHAnsi" w:hAnsiTheme="minorHAnsi" w:cs="Arial"/>
          <w:sz w:val="22"/>
          <w:szCs w:val="22"/>
        </w:rPr>
        <w:t xml:space="preserve">determined </w:t>
      </w:r>
      <w:r w:rsidR="00D60BA4">
        <w:rPr>
          <w:rFonts w:asciiTheme="minorHAnsi" w:hAnsiTheme="minorHAnsi" w:cs="Arial"/>
          <w:sz w:val="22"/>
          <w:szCs w:val="22"/>
        </w:rPr>
        <w:t xml:space="preserve">the number of </w:t>
      </w:r>
      <w:r w:rsidR="00334E07">
        <w:rPr>
          <w:rFonts w:asciiTheme="minorHAnsi" w:hAnsiTheme="minorHAnsi" w:cs="Arial"/>
          <w:sz w:val="22"/>
          <w:szCs w:val="22"/>
        </w:rPr>
        <w:t xml:space="preserve">detected </w:t>
      </w:r>
      <w:r w:rsidR="00D60592">
        <w:rPr>
          <w:rFonts w:asciiTheme="minorHAnsi" w:hAnsiTheme="minorHAnsi" w:cs="Arial"/>
          <w:sz w:val="22"/>
          <w:szCs w:val="22"/>
        </w:rPr>
        <w:t xml:space="preserve">genes </w:t>
      </w:r>
      <w:r w:rsidR="00D60BA4">
        <w:rPr>
          <w:rFonts w:asciiTheme="minorHAnsi" w:hAnsiTheme="minorHAnsi" w:cs="Arial"/>
          <w:sz w:val="22"/>
          <w:szCs w:val="22"/>
        </w:rPr>
        <w:t xml:space="preserve">and the number of </w:t>
      </w:r>
      <w:r w:rsidR="00C173FB">
        <w:rPr>
          <w:rFonts w:asciiTheme="minorHAnsi" w:hAnsiTheme="minorHAnsi" w:cs="Arial"/>
          <w:sz w:val="22"/>
          <w:szCs w:val="22"/>
        </w:rPr>
        <w:t>D</w:t>
      </w:r>
      <w:r w:rsidR="00D60BA4">
        <w:rPr>
          <w:rFonts w:asciiTheme="minorHAnsi" w:hAnsiTheme="minorHAnsi" w:cs="Arial"/>
          <w:sz w:val="22"/>
          <w:szCs w:val="22"/>
        </w:rPr>
        <w:t xml:space="preserve">E genes </w:t>
      </w:r>
      <w:r w:rsidR="009A0104">
        <w:rPr>
          <w:rFonts w:asciiTheme="minorHAnsi" w:hAnsiTheme="minorHAnsi" w:cs="Arial"/>
          <w:sz w:val="22"/>
          <w:szCs w:val="22"/>
        </w:rPr>
        <w:t>without random subsampling</w:t>
      </w:r>
      <w:r w:rsidR="00D60BA4">
        <w:rPr>
          <w:rFonts w:asciiTheme="minorHAnsi" w:hAnsiTheme="minorHAnsi" w:cs="Arial"/>
          <w:sz w:val="22"/>
          <w:szCs w:val="22"/>
        </w:rPr>
        <w:t xml:space="preserve">. </w:t>
      </w:r>
      <w:r w:rsidR="00686CD3">
        <w:rPr>
          <w:rFonts w:asciiTheme="minorHAnsi" w:hAnsiTheme="minorHAnsi" w:cs="Arial"/>
          <w:sz w:val="22"/>
          <w:szCs w:val="22"/>
        </w:rPr>
        <w:t xml:space="preserve">Among the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00D60BA4">
        <w:rPr>
          <w:rFonts w:asciiTheme="minorHAnsi" w:hAnsiTheme="minorHAnsi" w:cs="Arial"/>
          <w:sz w:val="22"/>
          <w:szCs w:val="22"/>
        </w:rPr>
        <w:t xml:space="preserve"> </w:t>
      </w:r>
      <w:r w:rsidR="0011496F">
        <w:rPr>
          <w:rFonts w:asciiTheme="minorHAnsi" w:hAnsiTheme="minorHAnsi" w:cs="Arial"/>
          <w:sz w:val="22"/>
          <w:szCs w:val="22"/>
        </w:rPr>
        <w:t xml:space="preserve">replicates </w:t>
      </w:r>
      <w:r w:rsidR="00D60BA4">
        <w:rPr>
          <w:rFonts w:asciiTheme="minorHAnsi" w:hAnsiTheme="minorHAnsi" w:cs="Arial"/>
          <w:sz w:val="22"/>
          <w:szCs w:val="22"/>
        </w:rPr>
        <w:t>with</w:t>
      </w:r>
      <w:r w:rsidR="00711FE4">
        <w:rPr>
          <w:rFonts w:asciiTheme="minorHAnsi" w:hAnsiTheme="minorHAnsi" w:cs="Arial"/>
          <w:sz w:val="22"/>
          <w:szCs w:val="22"/>
        </w:rPr>
        <w:t xml:space="preserve"> 4</w:t>
      </w:r>
      <w:r w:rsidR="00D60BA4">
        <w:rPr>
          <w:rFonts w:asciiTheme="minorHAnsi" w:hAnsiTheme="minorHAnsi" w:cs="Arial"/>
          <w:sz w:val="22"/>
          <w:szCs w:val="22"/>
        </w:rPr>
        <w:t xml:space="preserve">.00 ± 0.37 M </w:t>
      </w:r>
      <w:r w:rsidR="00A177F1">
        <w:rPr>
          <w:rFonts w:asciiTheme="minorHAnsi" w:hAnsiTheme="minorHAnsi" w:cs="Arial"/>
          <w:sz w:val="22"/>
          <w:szCs w:val="22"/>
        </w:rPr>
        <w:t xml:space="preserve">mapped </w:t>
      </w:r>
      <w:r w:rsidR="00711FE4">
        <w:rPr>
          <w:rFonts w:asciiTheme="minorHAnsi" w:hAnsiTheme="minorHAnsi" w:cs="Arial"/>
          <w:sz w:val="22"/>
          <w:szCs w:val="22"/>
        </w:rPr>
        <w:t xml:space="preserve">reads </w:t>
      </w:r>
      <w:r w:rsidR="00C12584">
        <w:rPr>
          <w:rFonts w:asciiTheme="minorHAnsi" w:hAnsiTheme="minorHAnsi" w:cs="Arial"/>
          <w:sz w:val="22"/>
          <w:szCs w:val="22"/>
        </w:rPr>
        <w:t xml:space="preserve">we </w:t>
      </w:r>
      <w:r w:rsidR="00D60BA4">
        <w:rPr>
          <w:rFonts w:asciiTheme="minorHAnsi" w:hAnsiTheme="minorHAnsi" w:cs="Arial"/>
          <w:sz w:val="22"/>
          <w:szCs w:val="22"/>
        </w:rPr>
        <w:t xml:space="preserve">detected 17647 genes and </w:t>
      </w:r>
      <w:r w:rsidR="00C12584">
        <w:rPr>
          <w:rFonts w:asciiTheme="minorHAnsi" w:hAnsiTheme="minorHAnsi" w:cs="Arial"/>
          <w:sz w:val="22"/>
          <w:szCs w:val="22"/>
        </w:rPr>
        <w:t xml:space="preserve">among the Illumina </w:t>
      </w:r>
      <w:proofErr w:type="spellStart"/>
      <w:r w:rsidR="00D60BA4">
        <w:rPr>
          <w:rFonts w:asciiTheme="minorHAnsi" w:hAnsiTheme="minorHAnsi" w:cs="Arial"/>
          <w:sz w:val="22"/>
          <w:szCs w:val="22"/>
        </w:rPr>
        <w:t>TruSeq</w:t>
      </w:r>
      <w:proofErr w:type="spellEnd"/>
      <w:r w:rsidR="00D60BA4">
        <w:rPr>
          <w:rFonts w:asciiTheme="minorHAnsi" w:hAnsiTheme="minorHAnsi" w:cs="Arial"/>
          <w:sz w:val="22"/>
          <w:szCs w:val="22"/>
        </w:rPr>
        <w:t xml:space="preserve"> </w:t>
      </w:r>
      <w:r w:rsidR="00C12584">
        <w:rPr>
          <w:rFonts w:asciiTheme="minorHAnsi" w:hAnsiTheme="minorHAnsi" w:cs="Arial"/>
          <w:sz w:val="22"/>
          <w:szCs w:val="22"/>
        </w:rPr>
        <w:t xml:space="preserve">replicates </w:t>
      </w:r>
      <w:r w:rsidR="00D60BA4">
        <w:rPr>
          <w:rFonts w:asciiTheme="minorHAnsi" w:hAnsiTheme="minorHAnsi" w:cs="Arial"/>
          <w:sz w:val="22"/>
          <w:szCs w:val="22"/>
        </w:rPr>
        <w:t>with</w:t>
      </w:r>
      <w:r w:rsidR="00C84C14">
        <w:rPr>
          <w:rFonts w:asciiTheme="minorHAnsi" w:hAnsiTheme="minorHAnsi" w:cs="Arial"/>
          <w:sz w:val="22"/>
          <w:szCs w:val="22"/>
        </w:rPr>
        <w:t xml:space="preserve"> a higher number of </w:t>
      </w:r>
      <w:r w:rsidR="00D60BA4">
        <w:rPr>
          <w:rFonts w:asciiTheme="minorHAnsi" w:hAnsiTheme="minorHAnsi" w:cs="Arial"/>
          <w:sz w:val="22"/>
          <w:szCs w:val="22"/>
        </w:rPr>
        <w:t xml:space="preserve">5.46 ± 1.29 </w:t>
      </w:r>
      <w:r w:rsidR="00E96718">
        <w:rPr>
          <w:rFonts w:asciiTheme="minorHAnsi" w:hAnsiTheme="minorHAnsi" w:cs="Arial"/>
          <w:sz w:val="22"/>
          <w:szCs w:val="22"/>
        </w:rPr>
        <w:t xml:space="preserve">M mapped reads </w:t>
      </w:r>
      <w:r w:rsidR="00C12584">
        <w:rPr>
          <w:rFonts w:asciiTheme="minorHAnsi" w:hAnsiTheme="minorHAnsi" w:cs="Arial"/>
          <w:sz w:val="22"/>
          <w:szCs w:val="22"/>
        </w:rPr>
        <w:t xml:space="preserve">we </w:t>
      </w:r>
      <w:r w:rsidR="00D60BA4">
        <w:rPr>
          <w:rFonts w:asciiTheme="minorHAnsi" w:hAnsiTheme="minorHAnsi" w:cs="Arial"/>
          <w:sz w:val="22"/>
          <w:szCs w:val="22"/>
        </w:rPr>
        <w:t xml:space="preserve">detected 18829 genes. </w:t>
      </w:r>
      <w:r w:rsidR="00B87339">
        <w:rPr>
          <w:rFonts w:asciiTheme="minorHAnsi" w:hAnsiTheme="minorHAnsi" w:cs="Arial"/>
          <w:sz w:val="22"/>
          <w:szCs w:val="22"/>
        </w:rPr>
        <w:t xml:space="preserve">We found </w:t>
      </w:r>
      <w:r w:rsidR="00C84C14">
        <w:rPr>
          <w:rFonts w:asciiTheme="minorHAnsi" w:hAnsiTheme="minorHAnsi" w:cs="Arial"/>
          <w:sz w:val="22"/>
          <w:szCs w:val="22"/>
        </w:rPr>
        <w:t xml:space="preserve">788 higher expressed and 348 lower expressed </w:t>
      </w:r>
      <w:r w:rsidR="00C4740A">
        <w:rPr>
          <w:rFonts w:asciiTheme="minorHAnsi" w:hAnsiTheme="minorHAnsi" w:cs="Arial"/>
          <w:sz w:val="22"/>
          <w:szCs w:val="22"/>
        </w:rPr>
        <w:t xml:space="preserve">DE genes </w:t>
      </w:r>
      <w:r w:rsidR="00C84C14">
        <w:rPr>
          <w:rFonts w:asciiTheme="minorHAnsi" w:hAnsiTheme="minorHAnsi" w:cs="Arial"/>
          <w:sz w:val="22"/>
          <w:szCs w:val="22"/>
        </w:rPr>
        <w:t xml:space="preserve">for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00C84C14">
        <w:rPr>
          <w:rFonts w:asciiTheme="minorHAnsi" w:hAnsiTheme="minorHAnsi" w:cs="Arial"/>
          <w:sz w:val="22"/>
          <w:szCs w:val="22"/>
        </w:rPr>
        <w:t xml:space="preserve"> and 104</w:t>
      </w:r>
      <w:r w:rsidR="00964D5B">
        <w:rPr>
          <w:rFonts w:asciiTheme="minorHAnsi" w:hAnsiTheme="minorHAnsi" w:cs="Arial"/>
          <w:sz w:val="22"/>
          <w:szCs w:val="22"/>
        </w:rPr>
        <w:t>2</w:t>
      </w:r>
      <w:r w:rsidR="00C84C14">
        <w:rPr>
          <w:rFonts w:asciiTheme="minorHAnsi" w:hAnsiTheme="minorHAnsi" w:cs="Arial"/>
          <w:sz w:val="22"/>
          <w:szCs w:val="22"/>
        </w:rPr>
        <w:t xml:space="preserve"> </w:t>
      </w:r>
      <w:r w:rsidR="006853B7">
        <w:rPr>
          <w:rFonts w:asciiTheme="minorHAnsi" w:hAnsiTheme="minorHAnsi" w:cs="Arial"/>
          <w:sz w:val="22"/>
          <w:szCs w:val="22"/>
        </w:rPr>
        <w:t xml:space="preserve">higher </w:t>
      </w:r>
      <w:r w:rsidR="00C84C14">
        <w:rPr>
          <w:rFonts w:asciiTheme="minorHAnsi" w:hAnsiTheme="minorHAnsi" w:cs="Arial"/>
          <w:sz w:val="22"/>
          <w:szCs w:val="22"/>
        </w:rPr>
        <w:t>and 32</w:t>
      </w:r>
      <w:r w:rsidR="00964D5B">
        <w:rPr>
          <w:rFonts w:asciiTheme="minorHAnsi" w:hAnsiTheme="minorHAnsi" w:cs="Arial"/>
          <w:sz w:val="22"/>
          <w:szCs w:val="22"/>
        </w:rPr>
        <w:t>3</w:t>
      </w:r>
      <w:r w:rsidR="0001675E">
        <w:rPr>
          <w:rFonts w:asciiTheme="minorHAnsi" w:hAnsiTheme="minorHAnsi" w:cs="Arial"/>
          <w:sz w:val="22"/>
          <w:szCs w:val="22"/>
        </w:rPr>
        <w:t xml:space="preserve"> </w:t>
      </w:r>
      <w:r w:rsidR="006853B7">
        <w:rPr>
          <w:rFonts w:asciiTheme="minorHAnsi" w:hAnsiTheme="minorHAnsi" w:cs="Arial"/>
          <w:sz w:val="22"/>
          <w:szCs w:val="22"/>
        </w:rPr>
        <w:t xml:space="preserve">lower expressed DE genes </w:t>
      </w:r>
      <w:r w:rsidR="0001675E">
        <w:rPr>
          <w:rFonts w:asciiTheme="minorHAnsi" w:hAnsiTheme="minorHAnsi" w:cs="Arial"/>
          <w:sz w:val="22"/>
          <w:szCs w:val="22"/>
        </w:rPr>
        <w:t xml:space="preserve">for Illumina </w:t>
      </w:r>
      <w:proofErr w:type="spellStart"/>
      <w:r w:rsidR="0001675E">
        <w:rPr>
          <w:rFonts w:asciiTheme="minorHAnsi" w:hAnsiTheme="minorHAnsi" w:cs="Arial"/>
          <w:sz w:val="22"/>
          <w:szCs w:val="22"/>
        </w:rPr>
        <w:t>TruSeq</w:t>
      </w:r>
      <w:proofErr w:type="spellEnd"/>
      <w:r w:rsidR="00AC1793">
        <w:rPr>
          <w:rFonts w:asciiTheme="minorHAnsi" w:hAnsiTheme="minorHAnsi" w:cs="Arial"/>
          <w:sz w:val="22"/>
          <w:szCs w:val="22"/>
        </w:rPr>
        <w:t xml:space="preserve">. 1636 </w:t>
      </w:r>
      <w:r w:rsidR="00F85A56">
        <w:rPr>
          <w:rFonts w:asciiTheme="minorHAnsi" w:hAnsiTheme="minorHAnsi" w:cs="Arial"/>
          <w:sz w:val="22"/>
          <w:szCs w:val="22"/>
        </w:rPr>
        <w:t xml:space="preserve">of all DE genes </w:t>
      </w:r>
      <w:r w:rsidR="00AC1793">
        <w:rPr>
          <w:rFonts w:asciiTheme="minorHAnsi" w:hAnsiTheme="minorHAnsi" w:cs="Arial"/>
          <w:sz w:val="22"/>
          <w:szCs w:val="22"/>
        </w:rPr>
        <w:t xml:space="preserve">overlapped </w:t>
      </w:r>
      <w:r w:rsidR="00F85A56">
        <w:rPr>
          <w:rFonts w:asciiTheme="minorHAnsi" w:hAnsiTheme="minorHAnsi" w:cs="Arial"/>
          <w:sz w:val="22"/>
          <w:szCs w:val="22"/>
        </w:rPr>
        <w:t xml:space="preserve">with both </w:t>
      </w:r>
      <w:r w:rsidR="001D16D5">
        <w:rPr>
          <w:rFonts w:asciiTheme="minorHAnsi" w:hAnsiTheme="minorHAnsi" w:cs="Arial"/>
          <w:sz w:val="22"/>
          <w:szCs w:val="22"/>
        </w:rPr>
        <w:t>datasets</w:t>
      </w:r>
      <w:r w:rsidR="00F85A56">
        <w:rPr>
          <w:rFonts w:asciiTheme="minorHAnsi" w:hAnsiTheme="minorHAnsi" w:cs="Arial"/>
          <w:sz w:val="22"/>
          <w:szCs w:val="22"/>
        </w:rPr>
        <w:t xml:space="preserve"> </w:t>
      </w:r>
      <w:r w:rsidR="00AC1793">
        <w:rPr>
          <w:rFonts w:asciiTheme="minorHAnsi" w:hAnsiTheme="minorHAnsi" w:cs="Arial"/>
          <w:sz w:val="22"/>
          <w:szCs w:val="22"/>
        </w:rPr>
        <w:t>(</w:t>
      </w:r>
      <w:r w:rsidR="00964D5B">
        <w:rPr>
          <w:rFonts w:asciiTheme="minorHAnsi" w:hAnsiTheme="minorHAnsi" w:cs="Arial"/>
          <w:sz w:val="22"/>
          <w:szCs w:val="22"/>
        </w:rPr>
        <w:t xml:space="preserve">69.4 % </w:t>
      </w:r>
      <w:r w:rsidR="00AE0D02">
        <w:rPr>
          <w:rFonts w:asciiTheme="minorHAnsi" w:hAnsiTheme="minorHAnsi" w:cs="Arial"/>
          <w:sz w:val="22"/>
          <w:szCs w:val="22"/>
        </w:rPr>
        <w:t xml:space="preserve">overlap with </w:t>
      </w:r>
      <w:proofErr w:type="spellStart"/>
      <w:r w:rsidR="00765009">
        <w:rPr>
          <w:rFonts w:asciiTheme="minorHAnsi" w:hAnsiTheme="minorHAnsi" w:cs="Arial"/>
          <w:sz w:val="22"/>
          <w:szCs w:val="22"/>
        </w:rPr>
        <w:t>GaST</w:t>
      </w:r>
      <w:proofErr w:type="spellEnd"/>
      <w:r w:rsidR="00765009">
        <w:rPr>
          <w:rFonts w:asciiTheme="minorHAnsi" w:hAnsiTheme="minorHAnsi" w:cs="Arial"/>
          <w:sz w:val="22"/>
          <w:szCs w:val="22"/>
        </w:rPr>
        <w:t>-seq</w:t>
      </w:r>
      <w:r w:rsidR="00964D5B">
        <w:rPr>
          <w:rFonts w:asciiTheme="minorHAnsi" w:hAnsiTheme="minorHAnsi" w:cs="Arial"/>
          <w:sz w:val="22"/>
          <w:szCs w:val="22"/>
        </w:rPr>
        <w:t xml:space="preserve"> </w:t>
      </w:r>
      <w:r w:rsidR="00184C50">
        <w:rPr>
          <w:rFonts w:asciiTheme="minorHAnsi" w:hAnsiTheme="minorHAnsi" w:cs="Arial"/>
          <w:sz w:val="22"/>
          <w:szCs w:val="22"/>
        </w:rPr>
        <w:t xml:space="preserve">DE-genes </w:t>
      </w:r>
      <w:r w:rsidR="00964D5B">
        <w:rPr>
          <w:rFonts w:asciiTheme="minorHAnsi" w:hAnsiTheme="minorHAnsi" w:cs="Arial"/>
          <w:sz w:val="22"/>
          <w:szCs w:val="22"/>
        </w:rPr>
        <w:t xml:space="preserve">and </w:t>
      </w:r>
      <w:r w:rsidR="00F7133F">
        <w:rPr>
          <w:rFonts w:asciiTheme="minorHAnsi" w:hAnsiTheme="minorHAnsi" w:cs="Arial"/>
          <w:sz w:val="22"/>
          <w:szCs w:val="22"/>
        </w:rPr>
        <w:t xml:space="preserve">83.4 % </w:t>
      </w:r>
      <w:r w:rsidR="006B5626">
        <w:rPr>
          <w:rFonts w:asciiTheme="minorHAnsi" w:hAnsiTheme="minorHAnsi" w:cs="Arial"/>
          <w:sz w:val="22"/>
          <w:szCs w:val="22"/>
        </w:rPr>
        <w:t xml:space="preserve">overlap with </w:t>
      </w:r>
      <w:r w:rsidR="00F7133F">
        <w:rPr>
          <w:rFonts w:asciiTheme="minorHAnsi" w:hAnsiTheme="minorHAnsi" w:cs="Arial"/>
          <w:sz w:val="22"/>
          <w:szCs w:val="22"/>
        </w:rPr>
        <w:t xml:space="preserve">Illumina </w:t>
      </w:r>
      <w:proofErr w:type="spellStart"/>
      <w:r w:rsidR="00F7133F">
        <w:rPr>
          <w:rFonts w:asciiTheme="minorHAnsi" w:hAnsiTheme="minorHAnsi" w:cs="Arial"/>
          <w:sz w:val="22"/>
          <w:szCs w:val="22"/>
        </w:rPr>
        <w:t>TruSeq</w:t>
      </w:r>
      <w:proofErr w:type="spellEnd"/>
      <w:r w:rsidR="00F7133F">
        <w:rPr>
          <w:rFonts w:asciiTheme="minorHAnsi" w:hAnsiTheme="minorHAnsi" w:cs="Arial"/>
          <w:sz w:val="22"/>
          <w:szCs w:val="22"/>
        </w:rPr>
        <w:t xml:space="preserve"> </w:t>
      </w:r>
      <w:r w:rsidR="00340952">
        <w:rPr>
          <w:rFonts w:asciiTheme="minorHAnsi" w:hAnsiTheme="minorHAnsi" w:cs="Arial"/>
          <w:sz w:val="22"/>
          <w:szCs w:val="22"/>
        </w:rPr>
        <w:t>DE-genes</w:t>
      </w:r>
      <w:r w:rsidR="00F7133F">
        <w:rPr>
          <w:rFonts w:asciiTheme="minorHAnsi" w:hAnsiTheme="minorHAnsi" w:cs="Arial"/>
          <w:sz w:val="22"/>
          <w:szCs w:val="22"/>
        </w:rPr>
        <w:t>)</w:t>
      </w:r>
      <w:r w:rsidR="00C52CFF">
        <w:rPr>
          <w:rFonts w:asciiTheme="minorHAnsi" w:hAnsiTheme="minorHAnsi" w:cs="Arial"/>
          <w:sz w:val="22"/>
          <w:szCs w:val="22"/>
        </w:rPr>
        <w:t>.</w:t>
      </w:r>
      <w:r w:rsidR="00B9420E">
        <w:rPr>
          <w:rFonts w:asciiTheme="minorHAnsi" w:hAnsiTheme="minorHAnsi" w:cs="Arial"/>
          <w:sz w:val="22"/>
          <w:szCs w:val="22"/>
        </w:rPr>
        <w:t xml:space="preserve"> We tested the shared DE genes for enriched biological processes </w:t>
      </w:r>
      <w:r w:rsidR="001D16D5">
        <w:rPr>
          <w:rFonts w:asciiTheme="minorHAnsi" w:hAnsiTheme="minorHAnsi" w:cs="Arial"/>
          <w:sz w:val="22"/>
          <w:szCs w:val="22"/>
        </w:rPr>
        <w:t xml:space="preserve">using </w:t>
      </w:r>
      <w:r w:rsidR="00B9420E">
        <w:rPr>
          <w:rFonts w:asciiTheme="minorHAnsi" w:hAnsiTheme="minorHAnsi" w:cs="Arial"/>
          <w:sz w:val="22"/>
          <w:szCs w:val="22"/>
        </w:rPr>
        <w:t>GO-term</w:t>
      </w:r>
      <w:r w:rsidR="001D16D5">
        <w:rPr>
          <w:rFonts w:asciiTheme="minorHAnsi" w:hAnsiTheme="minorHAnsi" w:cs="Arial"/>
          <w:sz w:val="22"/>
          <w:szCs w:val="22"/>
        </w:rPr>
        <w:t xml:space="preserve"> analysis</w:t>
      </w:r>
      <w:r w:rsidR="00711F04">
        <w:rPr>
          <w:rFonts w:asciiTheme="minorHAnsi" w:hAnsiTheme="minorHAnsi" w:cs="Arial"/>
          <w:sz w:val="22"/>
          <w:szCs w:val="22"/>
        </w:rPr>
        <w:t xml:space="preserve"> and detected 247 enriched biological processes of which many are associated with roles in the plant immune response</w:t>
      </w:r>
      <w:r w:rsidR="00586661">
        <w:rPr>
          <w:rFonts w:asciiTheme="minorHAnsi" w:hAnsiTheme="minorHAnsi" w:cs="Arial"/>
          <w:sz w:val="22"/>
          <w:szCs w:val="22"/>
        </w:rPr>
        <w:t xml:space="preserve"> </w:t>
      </w:r>
      <w:r w:rsidR="00586661" w:rsidRPr="00586661">
        <w:rPr>
          <w:rFonts w:asciiTheme="minorHAnsi" w:hAnsiTheme="minorHAnsi" w:cs="Arial"/>
          <w:sz w:val="22"/>
          <w:szCs w:val="22"/>
        </w:rPr>
        <w:t>(</w:t>
      </w:r>
      <w:r w:rsidR="00586661" w:rsidRPr="00586661">
        <w:rPr>
          <w:rFonts w:asciiTheme="minorHAnsi" w:hAnsiTheme="minorHAnsi" w:cs="Arial"/>
          <w:sz w:val="22"/>
          <w:szCs w:val="22"/>
        </w:rPr>
        <w:fldChar w:fldCharType="begin"/>
      </w:r>
      <w:r w:rsidR="00586661" w:rsidRPr="00586661">
        <w:rPr>
          <w:rFonts w:asciiTheme="minorHAnsi" w:hAnsiTheme="minorHAnsi" w:cs="Arial"/>
          <w:sz w:val="22"/>
          <w:szCs w:val="22"/>
        </w:rPr>
        <w:instrText xml:space="preserve"> REF _Ref1123107 \h  \* MERGEFORMAT </w:instrText>
      </w:r>
      <w:r w:rsidR="00586661" w:rsidRPr="00586661">
        <w:rPr>
          <w:rFonts w:asciiTheme="minorHAnsi" w:hAnsiTheme="minorHAnsi" w:cs="Arial"/>
          <w:sz w:val="22"/>
          <w:szCs w:val="22"/>
        </w:rPr>
      </w:r>
      <w:r w:rsidR="00586661" w:rsidRPr="00586661">
        <w:rPr>
          <w:rFonts w:asciiTheme="minorHAnsi" w:hAnsiTheme="minorHAnsi" w:cs="Arial"/>
          <w:sz w:val="22"/>
          <w:szCs w:val="22"/>
        </w:rPr>
        <w:fldChar w:fldCharType="separate"/>
      </w:r>
      <w:r w:rsidR="00586661" w:rsidRPr="00586661">
        <w:rPr>
          <w:rFonts w:asciiTheme="minorHAnsi" w:hAnsiTheme="minorHAnsi"/>
          <w:b/>
          <w:sz w:val="22"/>
          <w:szCs w:val="22"/>
        </w:rPr>
        <w:t xml:space="preserve">Figure </w:t>
      </w:r>
      <w:r w:rsidR="00586661" w:rsidRPr="00586661">
        <w:rPr>
          <w:rFonts w:asciiTheme="minorHAnsi" w:hAnsiTheme="minorHAnsi"/>
          <w:b/>
          <w:noProof/>
          <w:sz w:val="22"/>
          <w:szCs w:val="22"/>
        </w:rPr>
        <w:t>1</w:t>
      </w:r>
      <w:r w:rsidR="00586661" w:rsidRPr="00586661">
        <w:rPr>
          <w:rFonts w:asciiTheme="minorHAnsi" w:hAnsiTheme="minorHAnsi" w:cs="Arial"/>
          <w:sz w:val="22"/>
          <w:szCs w:val="22"/>
        </w:rPr>
        <w:fldChar w:fldCharType="end"/>
      </w:r>
      <w:r w:rsidR="00586661" w:rsidRPr="00586661">
        <w:rPr>
          <w:rFonts w:asciiTheme="minorHAnsi" w:hAnsiTheme="minorHAnsi" w:cs="Arial"/>
          <w:sz w:val="22"/>
          <w:szCs w:val="22"/>
        </w:rPr>
        <w:t>)</w:t>
      </w:r>
      <w:r w:rsidR="00711F04">
        <w:rPr>
          <w:rFonts w:asciiTheme="minorHAnsi" w:hAnsiTheme="minorHAnsi" w:cs="Arial"/>
          <w:sz w:val="22"/>
          <w:szCs w:val="22"/>
        </w:rPr>
        <w:t>.</w:t>
      </w:r>
    </w:p>
    <w:p w14:paraId="3652EBE2" w14:textId="77777777" w:rsidR="00C224E4" w:rsidRDefault="00B9420E" w:rsidP="00F35F63">
      <w:pPr>
        <w:keepNext/>
        <w:spacing w:line="480" w:lineRule="auto"/>
        <w:jc w:val="both"/>
        <w:outlineLvl w:val="0"/>
      </w:pPr>
      <w:r>
        <w:rPr>
          <w:noProof/>
        </w:rPr>
        <w:drawing>
          <wp:inline distT="0" distB="0" distL="0" distR="0" wp14:anchorId="2F095FB0" wp14:editId="31BCA779">
            <wp:extent cx="5759450" cy="314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149600"/>
                    </a:xfrm>
                    <a:prstGeom prst="rect">
                      <a:avLst/>
                    </a:prstGeom>
                  </pic:spPr>
                </pic:pic>
              </a:graphicData>
            </a:graphic>
          </wp:inline>
        </w:drawing>
      </w:r>
    </w:p>
    <w:p w14:paraId="3CBD2FFD" w14:textId="67663788" w:rsidR="001B3D7E" w:rsidRPr="00EB48F5" w:rsidRDefault="00C224E4" w:rsidP="00F35F63">
      <w:pPr>
        <w:pStyle w:val="Caption"/>
        <w:spacing w:line="480" w:lineRule="auto"/>
        <w:jc w:val="both"/>
        <w:rPr>
          <w:i w:val="0"/>
          <w:color w:val="auto"/>
          <w:lang w:val="en-GB"/>
        </w:rPr>
      </w:pPr>
      <w:bookmarkStart w:id="1" w:name="_Ref1123107"/>
      <w:r w:rsidRPr="00EB48F5">
        <w:rPr>
          <w:b/>
          <w:i w:val="0"/>
          <w:color w:val="auto"/>
          <w:lang w:val="en-GB"/>
        </w:rPr>
        <w:t xml:space="preserve">Figure </w:t>
      </w:r>
      <w:r w:rsidRPr="00C224E4">
        <w:rPr>
          <w:b/>
          <w:i w:val="0"/>
          <w:color w:val="auto"/>
        </w:rPr>
        <w:fldChar w:fldCharType="begin"/>
      </w:r>
      <w:r w:rsidRPr="00EB48F5">
        <w:rPr>
          <w:b/>
          <w:i w:val="0"/>
          <w:color w:val="auto"/>
          <w:lang w:val="en-GB"/>
        </w:rPr>
        <w:instrText xml:space="preserve"> SEQ Figure \* ARABIC </w:instrText>
      </w:r>
      <w:r w:rsidRPr="00C224E4">
        <w:rPr>
          <w:b/>
          <w:i w:val="0"/>
          <w:color w:val="auto"/>
        </w:rPr>
        <w:fldChar w:fldCharType="separate"/>
      </w:r>
      <w:r w:rsidR="008643B1">
        <w:rPr>
          <w:b/>
          <w:i w:val="0"/>
          <w:noProof/>
          <w:color w:val="auto"/>
          <w:lang w:val="en-GB"/>
        </w:rPr>
        <w:t>1</w:t>
      </w:r>
      <w:r w:rsidRPr="00C224E4">
        <w:rPr>
          <w:b/>
          <w:i w:val="0"/>
          <w:color w:val="auto"/>
        </w:rPr>
        <w:fldChar w:fldCharType="end"/>
      </w:r>
      <w:bookmarkEnd w:id="1"/>
      <w:r w:rsidRPr="00EB48F5">
        <w:rPr>
          <w:color w:val="auto"/>
          <w:lang w:val="en-GB"/>
        </w:rPr>
        <w:t xml:space="preserve"> </w:t>
      </w:r>
      <w:r w:rsidRPr="00EB48F5">
        <w:rPr>
          <w:i w:val="0"/>
          <w:color w:val="auto"/>
          <w:lang w:val="en-GB"/>
        </w:rPr>
        <w:t xml:space="preserve">Enriched GO-terms for the </w:t>
      </w:r>
      <w:r w:rsidR="00586661" w:rsidRPr="00EB48F5">
        <w:rPr>
          <w:i w:val="0"/>
          <w:color w:val="auto"/>
          <w:lang w:val="en-GB"/>
        </w:rPr>
        <w:t>shared</w:t>
      </w:r>
      <w:r w:rsidRPr="00EB48F5">
        <w:rPr>
          <w:i w:val="0"/>
          <w:color w:val="auto"/>
          <w:lang w:val="en-GB"/>
        </w:rPr>
        <w:t xml:space="preserve"> </w:t>
      </w:r>
      <w:r w:rsidR="00586661" w:rsidRPr="00EB48F5">
        <w:rPr>
          <w:i w:val="0"/>
          <w:color w:val="auto"/>
          <w:lang w:val="en-GB"/>
        </w:rPr>
        <w:t xml:space="preserve">DE </w:t>
      </w:r>
      <w:r w:rsidRPr="00EB48F5">
        <w:rPr>
          <w:i w:val="0"/>
          <w:color w:val="auto"/>
          <w:lang w:val="en-GB"/>
        </w:rPr>
        <w:t xml:space="preserve">genes </w:t>
      </w:r>
      <w:r w:rsidR="00586661" w:rsidRPr="00EB48F5">
        <w:rPr>
          <w:i w:val="0"/>
          <w:color w:val="auto"/>
          <w:lang w:val="en-GB"/>
        </w:rPr>
        <w:t xml:space="preserve">between the Illumina </w:t>
      </w:r>
      <w:proofErr w:type="spellStart"/>
      <w:r w:rsidR="00586661" w:rsidRPr="00EB48F5">
        <w:rPr>
          <w:i w:val="0"/>
          <w:color w:val="auto"/>
          <w:lang w:val="en-GB"/>
        </w:rPr>
        <w:t>TruSeq</w:t>
      </w:r>
      <w:proofErr w:type="spellEnd"/>
      <w:r w:rsidR="00586661" w:rsidRPr="00EB48F5">
        <w:rPr>
          <w:i w:val="0"/>
          <w:color w:val="auto"/>
          <w:lang w:val="en-GB"/>
        </w:rPr>
        <w:t xml:space="preserve"> and </w:t>
      </w:r>
      <w:proofErr w:type="spellStart"/>
      <w:r w:rsidR="00765009">
        <w:rPr>
          <w:i w:val="0"/>
          <w:color w:val="auto"/>
          <w:lang w:val="en-GB"/>
        </w:rPr>
        <w:t>GaST</w:t>
      </w:r>
      <w:proofErr w:type="spellEnd"/>
      <w:r w:rsidR="00765009">
        <w:rPr>
          <w:i w:val="0"/>
          <w:color w:val="auto"/>
          <w:lang w:val="en-GB"/>
        </w:rPr>
        <w:t>-seq</w:t>
      </w:r>
      <w:r w:rsidR="00586661" w:rsidRPr="00EB48F5">
        <w:rPr>
          <w:i w:val="0"/>
          <w:color w:val="auto"/>
          <w:lang w:val="en-GB"/>
        </w:rPr>
        <w:t xml:space="preserve"> flg22 leaf treatment </w:t>
      </w:r>
      <w:r w:rsidRPr="00EB48F5">
        <w:rPr>
          <w:i w:val="0"/>
          <w:color w:val="auto"/>
          <w:lang w:val="en-GB"/>
        </w:rPr>
        <w:t xml:space="preserve">experiment visualised with REVIGO </w:t>
      </w:r>
      <w:r w:rsidRPr="00586661">
        <w:rPr>
          <w:i w:val="0"/>
          <w:color w:val="auto"/>
        </w:rPr>
        <w:fldChar w:fldCharType="begin"/>
      </w:r>
      <w:r w:rsidRPr="00EB48F5">
        <w:rPr>
          <w:i w:val="0"/>
          <w:color w:val="auto"/>
          <w:lang w:val="en-GB"/>
        </w:rPr>
        <w:instrText xml:space="preserve"> ADDIN ZOTERO_ITEM CSL_CITATION {"citationID":"PQzgqZ3E","properties":{"formattedCitation":"[2]","plainCitation":"[2]","noteIndex":0},"citationItems":[{"id":1456,"uris":["http://zotero.org/users/1005828/items/QTPIGAZW"],"uri":["http://zotero.org/users/1005828/items/QTPIGAZW"],"itemData":{"id":1456,"type":"article-journal","title":"REVIGO Summarizes and Visualizes Long Lists of Gene Ontology Terms","container-title":"PLoS ONE","page":"e21800","volume":"6","issue":"7","source":"Crossref","DOI":"10.1371/journal.pone.0021800","ISSN":"1932-6203","language":"en","author":[{"family":"Supek","given":"Fran"},{"family":"Bošnjak","given":"Matko"},{"family":"Škunca","given":"Nives"},{"family":"Šmuc","given":"Tomislav"}],"editor":[{"family":"Gibas","given":"Cynthia"}],"issued":{"date-parts":[["2011",7,18]]}}}],"schema":"https://github.com/citation-style-language/schema/raw/master/csl-citation.json"} </w:instrText>
      </w:r>
      <w:r w:rsidRPr="00586661">
        <w:rPr>
          <w:i w:val="0"/>
          <w:color w:val="auto"/>
        </w:rPr>
        <w:fldChar w:fldCharType="separate"/>
      </w:r>
      <w:r w:rsidRPr="00EB48F5">
        <w:rPr>
          <w:rFonts w:ascii="Calibri" w:hAnsi="Calibri"/>
          <w:i w:val="0"/>
          <w:color w:val="auto"/>
          <w:lang w:val="en-GB"/>
        </w:rPr>
        <w:t>[2]</w:t>
      </w:r>
      <w:r w:rsidRPr="00586661">
        <w:rPr>
          <w:i w:val="0"/>
          <w:color w:val="auto"/>
        </w:rPr>
        <w:fldChar w:fldCharType="end"/>
      </w:r>
      <w:r w:rsidRPr="00EB48F5">
        <w:rPr>
          <w:i w:val="0"/>
          <w:color w:val="auto"/>
          <w:lang w:val="en-GB"/>
        </w:rPr>
        <w:t>. The size of each rectangle represents the absolute log10(q-value).</w:t>
      </w:r>
    </w:p>
    <w:p w14:paraId="6A33EA60" w14:textId="1758F770" w:rsidR="00903D6B" w:rsidRPr="00EB48F5" w:rsidRDefault="00883344" w:rsidP="00F35F63">
      <w:pPr>
        <w:spacing w:line="480" w:lineRule="auto"/>
        <w:jc w:val="both"/>
        <w:rPr>
          <w:rFonts w:asciiTheme="minorHAnsi" w:hAnsiTheme="minorHAnsi"/>
          <w:sz w:val="22"/>
          <w:szCs w:val="22"/>
          <w:lang w:eastAsia="en-US"/>
        </w:rPr>
      </w:pPr>
      <w:r w:rsidRPr="00EB48F5">
        <w:rPr>
          <w:rFonts w:asciiTheme="minorHAnsi" w:hAnsiTheme="minorHAnsi"/>
          <w:sz w:val="22"/>
          <w:szCs w:val="22"/>
          <w:lang w:eastAsia="en-US"/>
        </w:rPr>
        <w:t xml:space="preserve">To observe how </w:t>
      </w:r>
      <w:r w:rsidR="00A178EB" w:rsidRPr="00EB48F5">
        <w:rPr>
          <w:rFonts w:asciiTheme="minorHAnsi" w:hAnsiTheme="minorHAnsi"/>
          <w:sz w:val="22"/>
          <w:szCs w:val="22"/>
          <w:lang w:eastAsia="en-US"/>
        </w:rPr>
        <w:t>well library preparation methods and treatments correlate, we used a correlation analysis (</w:t>
      </w:r>
      <w:proofErr w:type="spellStart"/>
      <w:r w:rsidR="00A178EB" w:rsidRPr="00EB48F5">
        <w:rPr>
          <w:rFonts w:asciiTheme="minorHAnsi" w:hAnsiTheme="minorHAnsi"/>
          <w:sz w:val="22"/>
          <w:szCs w:val="22"/>
          <w:lang w:eastAsia="en-US"/>
        </w:rPr>
        <w:t>pearson</w:t>
      </w:r>
      <w:proofErr w:type="spellEnd"/>
      <w:r w:rsidR="00A178EB" w:rsidRPr="00EB48F5">
        <w:rPr>
          <w:rFonts w:asciiTheme="minorHAnsi" w:hAnsiTheme="minorHAnsi"/>
          <w:sz w:val="22"/>
          <w:szCs w:val="22"/>
          <w:lang w:eastAsia="en-US"/>
        </w:rPr>
        <w:t xml:space="preserve">) </w:t>
      </w:r>
      <w:r w:rsidR="00E42F74" w:rsidRPr="00EB48F5">
        <w:rPr>
          <w:rFonts w:asciiTheme="minorHAnsi" w:hAnsiTheme="minorHAnsi"/>
          <w:sz w:val="22"/>
          <w:szCs w:val="22"/>
          <w:lang w:eastAsia="en-US"/>
        </w:rPr>
        <w:t xml:space="preserve">on the normalised gene tables of </w:t>
      </w:r>
      <w:r w:rsidR="00C45378" w:rsidRPr="00EB48F5">
        <w:rPr>
          <w:rFonts w:asciiTheme="minorHAnsi" w:hAnsiTheme="minorHAnsi"/>
          <w:sz w:val="22"/>
          <w:szCs w:val="22"/>
          <w:lang w:eastAsia="en-US"/>
        </w:rPr>
        <w:t>both library preparation methods</w:t>
      </w:r>
      <w:r w:rsidR="0027317D" w:rsidRPr="00EB48F5">
        <w:rPr>
          <w:rFonts w:asciiTheme="minorHAnsi" w:hAnsiTheme="minorHAnsi"/>
          <w:sz w:val="22"/>
          <w:szCs w:val="22"/>
          <w:lang w:eastAsia="en-US"/>
        </w:rPr>
        <w:t>.</w:t>
      </w:r>
      <w:r w:rsidR="00E42F74" w:rsidRPr="00EB48F5">
        <w:rPr>
          <w:rFonts w:asciiTheme="minorHAnsi" w:hAnsiTheme="minorHAnsi"/>
          <w:sz w:val="22"/>
          <w:szCs w:val="22"/>
          <w:lang w:eastAsia="en-US"/>
        </w:rPr>
        <w:t xml:space="preserve"> The results of </w:t>
      </w:r>
      <w:r w:rsidR="00E42F74" w:rsidRPr="00EB48F5">
        <w:rPr>
          <w:rFonts w:asciiTheme="minorHAnsi" w:hAnsiTheme="minorHAnsi"/>
          <w:sz w:val="22"/>
          <w:szCs w:val="22"/>
          <w:lang w:eastAsia="en-US"/>
        </w:rPr>
        <w:lastRenderedPageBreak/>
        <w:t xml:space="preserve">the correlation analysis are listed in </w:t>
      </w:r>
      <w:r w:rsidR="00777F57" w:rsidRPr="00777F57">
        <w:rPr>
          <w:rFonts w:asciiTheme="minorHAnsi" w:hAnsiTheme="minorHAnsi"/>
          <w:sz w:val="22"/>
          <w:szCs w:val="22"/>
          <w:lang w:val="de-DE" w:eastAsia="en-US"/>
        </w:rPr>
        <w:fldChar w:fldCharType="begin"/>
      </w:r>
      <w:r w:rsidR="00777F57" w:rsidRPr="00EB48F5">
        <w:rPr>
          <w:rFonts w:asciiTheme="minorHAnsi" w:hAnsiTheme="minorHAnsi"/>
          <w:sz w:val="22"/>
          <w:szCs w:val="22"/>
          <w:lang w:eastAsia="en-US"/>
        </w:rPr>
        <w:instrText xml:space="preserve"> REF _Ref1124682 \h  \* MERGEFORMAT </w:instrText>
      </w:r>
      <w:r w:rsidR="00777F57" w:rsidRPr="00777F57">
        <w:rPr>
          <w:rFonts w:asciiTheme="minorHAnsi" w:hAnsiTheme="minorHAnsi"/>
          <w:sz w:val="22"/>
          <w:szCs w:val="22"/>
          <w:lang w:val="de-DE" w:eastAsia="en-US"/>
        </w:rPr>
      </w:r>
      <w:r w:rsidR="00777F57" w:rsidRPr="00777F57">
        <w:rPr>
          <w:rFonts w:asciiTheme="minorHAnsi" w:hAnsiTheme="minorHAnsi"/>
          <w:sz w:val="22"/>
          <w:szCs w:val="22"/>
          <w:lang w:val="de-DE" w:eastAsia="en-US"/>
        </w:rPr>
        <w:fldChar w:fldCharType="separate"/>
      </w:r>
      <w:r w:rsidR="00777F57" w:rsidRPr="00777F57">
        <w:rPr>
          <w:rFonts w:asciiTheme="minorHAnsi" w:hAnsiTheme="minorHAnsi"/>
          <w:b/>
          <w:sz w:val="22"/>
          <w:szCs w:val="22"/>
        </w:rPr>
        <w:t xml:space="preserve">Table </w:t>
      </w:r>
      <w:r w:rsidR="00777F57" w:rsidRPr="00777F57">
        <w:rPr>
          <w:rFonts w:asciiTheme="minorHAnsi" w:hAnsiTheme="minorHAnsi"/>
          <w:b/>
          <w:noProof/>
          <w:sz w:val="22"/>
          <w:szCs w:val="22"/>
        </w:rPr>
        <w:t>1</w:t>
      </w:r>
      <w:r w:rsidR="00777F57" w:rsidRPr="00777F57">
        <w:rPr>
          <w:rFonts w:asciiTheme="minorHAnsi" w:hAnsiTheme="minorHAnsi"/>
          <w:sz w:val="22"/>
          <w:szCs w:val="22"/>
          <w:lang w:val="de-DE" w:eastAsia="en-US"/>
        </w:rPr>
        <w:fldChar w:fldCharType="end"/>
      </w:r>
      <w:r w:rsidR="00E42F74" w:rsidRPr="00EB48F5">
        <w:rPr>
          <w:rFonts w:asciiTheme="minorHAnsi" w:hAnsiTheme="minorHAnsi"/>
          <w:sz w:val="22"/>
          <w:szCs w:val="22"/>
          <w:lang w:eastAsia="en-US"/>
        </w:rPr>
        <w:t>.</w:t>
      </w:r>
      <w:r w:rsidR="00777F57" w:rsidRPr="00EB48F5">
        <w:rPr>
          <w:rFonts w:asciiTheme="minorHAnsi" w:hAnsiTheme="minorHAnsi"/>
          <w:sz w:val="22"/>
          <w:szCs w:val="22"/>
          <w:lang w:eastAsia="en-US"/>
        </w:rPr>
        <w:t xml:space="preserve"> The </w:t>
      </w:r>
      <w:r w:rsidR="00D319C8" w:rsidRPr="00EB48F5">
        <w:rPr>
          <w:rFonts w:asciiTheme="minorHAnsi" w:hAnsiTheme="minorHAnsi"/>
          <w:sz w:val="22"/>
          <w:szCs w:val="22"/>
          <w:lang w:eastAsia="en-US"/>
        </w:rPr>
        <w:t>correlation coefficients</w:t>
      </w:r>
      <w:r w:rsidR="00D43455" w:rsidRPr="00EB48F5">
        <w:rPr>
          <w:rFonts w:asciiTheme="minorHAnsi" w:hAnsiTheme="minorHAnsi"/>
          <w:sz w:val="22"/>
          <w:szCs w:val="22"/>
          <w:lang w:eastAsia="en-US"/>
        </w:rPr>
        <w:t xml:space="preserve"> between </w:t>
      </w:r>
      <w:proofErr w:type="spellStart"/>
      <w:r w:rsidR="00765009">
        <w:rPr>
          <w:rFonts w:asciiTheme="minorHAnsi" w:hAnsiTheme="minorHAnsi"/>
          <w:sz w:val="22"/>
          <w:szCs w:val="22"/>
          <w:lang w:eastAsia="en-US"/>
        </w:rPr>
        <w:t>GaST</w:t>
      </w:r>
      <w:proofErr w:type="spellEnd"/>
      <w:r w:rsidR="00765009">
        <w:rPr>
          <w:rFonts w:asciiTheme="minorHAnsi" w:hAnsiTheme="minorHAnsi"/>
          <w:sz w:val="22"/>
          <w:szCs w:val="22"/>
          <w:lang w:eastAsia="en-US"/>
        </w:rPr>
        <w:t>-seq</w:t>
      </w:r>
      <w:r w:rsidR="00D43455" w:rsidRPr="00EB48F5">
        <w:rPr>
          <w:rFonts w:asciiTheme="minorHAnsi" w:hAnsiTheme="minorHAnsi"/>
          <w:sz w:val="22"/>
          <w:szCs w:val="22"/>
          <w:lang w:eastAsia="en-US"/>
        </w:rPr>
        <w:t xml:space="preserve"> and Illumina </w:t>
      </w:r>
      <w:proofErr w:type="spellStart"/>
      <w:r w:rsidR="00D43455" w:rsidRPr="00EB48F5">
        <w:rPr>
          <w:rFonts w:asciiTheme="minorHAnsi" w:hAnsiTheme="minorHAnsi"/>
          <w:sz w:val="22"/>
          <w:szCs w:val="22"/>
          <w:lang w:eastAsia="en-US"/>
        </w:rPr>
        <w:t>TruSeq</w:t>
      </w:r>
      <w:proofErr w:type="spellEnd"/>
      <w:r w:rsidR="00D43455" w:rsidRPr="00EB48F5">
        <w:rPr>
          <w:rFonts w:asciiTheme="minorHAnsi" w:hAnsiTheme="minorHAnsi"/>
          <w:sz w:val="22"/>
          <w:szCs w:val="22"/>
          <w:lang w:eastAsia="en-US"/>
        </w:rPr>
        <w:t xml:space="preserve"> datasets</w:t>
      </w:r>
      <w:r w:rsidR="00D319C8" w:rsidRPr="00EB48F5">
        <w:rPr>
          <w:rFonts w:asciiTheme="minorHAnsi" w:hAnsiTheme="minorHAnsi"/>
          <w:sz w:val="22"/>
          <w:szCs w:val="22"/>
          <w:lang w:eastAsia="en-US"/>
        </w:rPr>
        <w:t xml:space="preserve"> indicate</w:t>
      </w:r>
      <w:r w:rsidR="004A20EE" w:rsidRPr="00EB48F5">
        <w:rPr>
          <w:rFonts w:asciiTheme="minorHAnsi" w:hAnsiTheme="minorHAnsi"/>
          <w:sz w:val="22"/>
          <w:szCs w:val="22"/>
          <w:lang w:eastAsia="en-US"/>
        </w:rPr>
        <w:t>d</w:t>
      </w:r>
      <w:r w:rsidR="00D319C8" w:rsidRPr="00EB48F5">
        <w:rPr>
          <w:rFonts w:asciiTheme="minorHAnsi" w:hAnsiTheme="minorHAnsi"/>
          <w:sz w:val="22"/>
          <w:szCs w:val="22"/>
          <w:lang w:eastAsia="en-US"/>
        </w:rPr>
        <w:t xml:space="preserve"> that the </w:t>
      </w:r>
      <w:r w:rsidR="002F243D" w:rsidRPr="00EB48F5">
        <w:rPr>
          <w:rFonts w:asciiTheme="minorHAnsi" w:hAnsiTheme="minorHAnsi"/>
          <w:sz w:val="22"/>
          <w:szCs w:val="22"/>
          <w:lang w:eastAsia="en-US"/>
        </w:rPr>
        <w:t xml:space="preserve">library preparation methods </w:t>
      </w:r>
      <w:r w:rsidR="00777F57" w:rsidRPr="00EB48F5">
        <w:rPr>
          <w:rFonts w:asciiTheme="minorHAnsi" w:hAnsiTheme="minorHAnsi"/>
          <w:sz w:val="22"/>
          <w:szCs w:val="22"/>
          <w:lang w:eastAsia="en-US"/>
        </w:rPr>
        <w:t>compare</w:t>
      </w:r>
      <w:r w:rsidR="004A20EE" w:rsidRPr="00EB48F5">
        <w:rPr>
          <w:rFonts w:asciiTheme="minorHAnsi" w:hAnsiTheme="minorHAnsi"/>
          <w:sz w:val="22"/>
          <w:szCs w:val="22"/>
          <w:lang w:eastAsia="en-US"/>
        </w:rPr>
        <w:t>d</w:t>
      </w:r>
      <w:r w:rsidR="00777F57" w:rsidRPr="00EB48F5">
        <w:rPr>
          <w:rFonts w:asciiTheme="minorHAnsi" w:hAnsiTheme="minorHAnsi"/>
          <w:sz w:val="22"/>
          <w:szCs w:val="22"/>
          <w:lang w:eastAsia="en-US"/>
        </w:rPr>
        <w:t xml:space="preserve"> well.</w:t>
      </w:r>
    </w:p>
    <w:p w14:paraId="514D5556" w14:textId="20692350" w:rsidR="00777F57" w:rsidRPr="00EB48F5" w:rsidRDefault="00777F57" w:rsidP="00F35F63">
      <w:pPr>
        <w:pStyle w:val="Caption"/>
        <w:keepNext/>
        <w:jc w:val="both"/>
        <w:rPr>
          <w:b/>
          <w:i w:val="0"/>
          <w:color w:val="auto"/>
          <w:lang w:val="en-GB"/>
        </w:rPr>
      </w:pPr>
      <w:bookmarkStart w:id="2" w:name="_Ref1124682"/>
      <w:r w:rsidRPr="00EB48F5">
        <w:rPr>
          <w:b/>
          <w:i w:val="0"/>
          <w:color w:val="auto"/>
          <w:lang w:val="en-GB"/>
        </w:rPr>
        <w:t xml:space="preserve">Table </w:t>
      </w:r>
      <w:r w:rsidRPr="00777F57">
        <w:rPr>
          <w:b/>
          <w:i w:val="0"/>
          <w:color w:val="auto"/>
        </w:rPr>
        <w:fldChar w:fldCharType="begin"/>
      </w:r>
      <w:r w:rsidRPr="00EB48F5">
        <w:rPr>
          <w:b/>
          <w:i w:val="0"/>
          <w:color w:val="auto"/>
          <w:lang w:val="en-GB"/>
        </w:rPr>
        <w:instrText xml:space="preserve"> SEQ Table \* ARABIC </w:instrText>
      </w:r>
      <w:r w:rsidRPr="00777F57">
        <w:rPr>
          <w:b/>
          <w:i w:val="0"/>
          <w:color w:val="auto"/>
        </w:rPr>
        <w:fldChar w:fldCharType="separate"/>
      </w:r>
      <w:r w:rsidRPr="00EB48F5">
        <w:rPr>
          <w:b/>
          <w:i w:val="0"/>
          <w:noProof/>
          <w:color w:val="auto"/>
          <w:lang w:val="en-GB"/>
        </w:rPr>
        <w:t>1</w:t>
      </w:r>
      <w:r w:rsidRPr="00777F57">
        <w:rPr>
          <w:b/>
          <w:i w:val="0"/>
          <w:color w:val="auto"/>
        </w:rPr>
        <w:fldChar w:fldCharType="end"/>
      </w:r>
      <w:bookmarkEnd w:id="2"/>
      <w:r w:rsidRPr="00EB48F5">
        <w:rPr>
          <w:b/>
          <w:i w:val="0"/>
          <w:color w:val="auto"/>
          <w:lang w:val="en-GB"/>
        </w:rPr>
        <w:t xml:space="preserve"> </w:t>
      </w:r>
      <w:r w:rsidRPr="00EB48F5">
        <w:rPr>
          <w:i w:val="0"/>
          <w:color w:val="auto"/>
          <w:lang w:val="en-GB"/>
        </w:rPr>
        <w:t xml:space="preserve">Pearson correlation analysis of </w:t>
      </w:r>
      <w:proofErr w:type="spellStart"/>
      <w:r w:rsidR="00765009">
        <w:rPr>
          <w:i w:val="0"/>
          <w:color w:val="auto"/>
          <w:lang w:val="en-GB"/>
        </w:rPr>
        <w:t>GaST</w:t>
      </w:r>
      <w:proofErr w:type="spellEnd"/>
      <w:r w:rsidR="00765009">
        <w:rPr>
          <w:i w:val="0"/>
          <w:color w:val="auto"/>
          <w:lang w:val="en-GB"/>
        </w:rPr>
        <w:t>-seq</w:t>
      </w:r>
      <w:r w:rsidRPr="00EB48F5">
        <w:rPr>
          <w:i w:val="0"/>
          <w:color w:val="auto"/>
          <w:lang w:val="en-GB"/>
        </w:rPr>
        <w:t xml:space="preserve"> (GS) and Illumina </w:t>
      </w:r>
      <w:proofErr w:type="spellStart"/>
      <w:r w:rsidRPr="00EB48F5">
        <w:rPr>
          <w:i w:val="0"/>
          <w:color w:val="auto"/>
          <w:lang w:val="en-GB"/>
        </w:rPr>
        <w:t>Truseq</w:t>
      </w:r>
      <w:proofErr w:type="spellEnd"/>
      <w:r w:rsidRPr="00EB48F5">
        <w:rPr>
          <w:i w:val="0"/>
          <w:color w:val="auto"/>
          <w:lang w:val="en-GB"/>
        </w:rPr>
        <w:t xml:space="preserve"> (TS) datasets.</w:t>
      </w:r>
    </w:p>
    <w:tbl>
      <w:tblPr>
        <w:tblStyle w:val="PlainTable31"/>
        <w:tblW w:w="0" w:type="auto"/>
        <w:tblLook w:val="04A0" w:firstRow="1" w:lastRow="0" w:firstColumn="1" w:lastColumn="0" w:noHBand="0" w:noVBand="1"/>
      </w:tblPr>
      <w:tblGrid>
        <w:gridCol w:w="2410"/>
        <w:gridCol w:w="4394"/>
      </w:tblGrid>
      <w:tr w:rsidR="00A9161E" w:rsidRPr="003112D2" w14:paraId="6F8282FF" w14:textId="77777777" w:rsidTr="006253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7AC34318" w14:textId="4AF6CFED" w:rsidR="00A9161E" w:rsidRPr="003112D2" w:rsidRDefault="00A9161E" w:rsidP="00F35F63">
            <w:pPr>
              <w:spacing w:line="480" w:lineRule="auto"/>
              <w:jc w:val="both"/>
              <w:rPr>
                <w:rFonts w:asciiTheme="minorHAnsi" w:hAnsiTheme="minorHAnsi"/>
                <w:sz w:val="18"/>
                <w:szCs w:val="18"/>
                <w:lang w:val="de-DE" w:eastAsia="en-US"/>
              </w:rPr>
            </w:pPr>
            <w:r w:rsidRPr="003112D2">
              <w:rPr>
                <w:rFonts w:asciiTheme="minorHAnsi" w:hAnsiTheme="minorHAnsi"/>
                <w:sz w:val="18"/>
                <w:szCs w:val="18"/>
                <w:lang w:val="de-DE" w:eastAsia="en-US"/>
              </w:rPr>
              <w:t>Comparison</w:t>
            </w:r>
          </w:p>
        </w:tc>
        <w:tc>
          <w:tcPr>
            <w:tcW w:w="4394" w:type="dxa"/>
          </w:tcPr>
          <w:p w14:paraId="2FF1EF9F" w14:textId="46583972" w:rsidR="00A9161E" w:rsidRPr="00EB48F5" w:rsidRDefault="003112D2" w:rsidP="00F35F63">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EB48F5">
              <w:rPr>
                <w:rFonts w:asciiTheme="minorHAnsi" w:hAnsiTheme="minorHAnsi"/>
                <w:sz w:val="18"/>
                <w:szCs w:val="18"/>
                <w:lang w:eastAsia="en-US"/>
              </w:rPr>
              <w:t xml:space="preserve">Pearson Correlation coefficient </w:t>
            </w:r>
            <w:r w:rsidR="00EB48F5" w:rsidRPr="00EB48F5">
              <w:rPr>
                <w:rFonts w:asciiTheme="minorHAnsi" w:hAnsiTheme="minorHAnsi"/>
                <w:sz w:val="18"/>
                <w:szCs w:val="18"/>
                <w:lang w:eastAsia="en-US"/>
              </w:rPr>
              <w:t xml:space="preserve">(Min </w:t>
            </w:r>
            <w:r w:rsidR="00EB48F5">
              <w:rPr>
                <w:rFonts w:asciiTheme="minorHAnsi" w:hAnsiTheme="minorHAnsi"/>
                <w:sz w:val="18"/>
                <w:szCs w:val="18"/>
                <w:lang w:eastAsia="en-US"/>
              </w:rPr>
              <w:t>/ Max)</w:t>
            </w:r>
          </w:p>
        </w:tc>
      </w:tr>
      <w:tr w:rsidR="00A9161E" w:rsidRPr="003112D2" w14:paraId="18AFD4EA" w14:textId="77777777" w:rsidTr="006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E8617A" w14:textId="76D58CED" w:rsidR="00A9161E" w:rsidRPr="003112D2" w:rsidRDefault="003112D2" w:rsidP="00F35F63">
            <w:pPr>
              <w:spacing w:line="480" w:lineRule="auto"/>
              <w:jc w:val="both"/>
              <w:rPr>
                <w:rFonts w:asciiTheme="minorHAnsi" w:hAnsiTheme="minorHAnsi"/>
                <w:sz w:val="18"/>
                <w:szCs w:val="18"/>
                <w:lang w:val="de-DE" w:eastAsia="en-US"/>
              </w:rPr>
            </w:pPr>
            <w:r>
              <w:rPr>
                <w:rFonts w:asciiTheme="minorHAnsi" w:hAnsiTheme="minorHAnsi"/>
                <w:sz w:val="18"/>
                <w:szCs w:val="18"/>
                <w:lang w:val="de-DE" w:eastAsia="en-US"/>
              </w:rPr>
              <w:t>flg22 (GS)</w:t>
            </w:r>
          </w:p>
        </w:tc>
        <w:tc>
          <w:tcPr>
            <w:tcW w:w="4394" w:type="dxa"/>
          </w:tcPr>
          <w:p w14:paraId="79F07470" w14:textId="5D8C1C21" w:rsidR="00A9161E" w:rsidRPr="003112D2" w:rsidRDefault="00577EA8"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0.94 / 0.95</w:t>
            </w:r>
          </w:p>
        </w:tc>
      </w:tr>
      <w:tr w:rsidR="00A9161E" w:rsidRPr="003112D2" w14:paraId="017D2510" w14:textId="77777777" w:rsidTr="00625329">
        <w:tc>
          <w:tcPr>
            <w:cnfStyle w:val="001000000000" w:firstRow="0" w:lastRow="0" w:firstColumn="1" w:lastColumn="0" w:oddVBand="0" w:evenVBand="0" w:oddHBand="0" w:evenHBand="0" w:firstRowFirstColumn="0" w:firstRowLastColumn="0" w:lastRowFirstColumn="0" w:lastRowLastColumn="0"/>
            <w:tcW w:w="2410" w:type="dxa"/>
          </w:tcPr>
          <w:p w14:paraId="2C87E1F6" w14:textId="7C10D67D" w:rsidR="00A9161E" w:rsidRPr="003112D2" w:rsidRDefault="003112D2" w:rsidP="00F35F63">
            <w:pPr>
              <w:spacing w:line="480" w:lineRule="auto"/>
              <w:jc w:val="both"/>
              <w:rPr>
                <w:rFonts w:asciiTheme="minorHAnsi" w:hAnsiTheme="minorHAnsi"/>
                <w:sz w:val="18"/>
                <w:szCs w:val="18"/>
                <w:lang w:val="de-DE" w:eastAsia="en-US"/>
              </w:rPr>
            </w:pPr>
            <w:r>
              <w:rPr>
                <w:rFonts w:asciiTheme="minorHAnsi" w:hAnsiTheme="minorHAnsi"/>
                <w:sz w:val="18"/>
                <w:szCs w:val="18"/>
                <w:lang w:val="de-DE" w:eastAsia="en-US"/>
              </w:rPr>
              <w:t>H2O (GS)</w:t>
            </w:r>
          </w:p>
        </w:tc>
        <w:tc>
          <w:tcPr>
            <w:tcW w:w="4394" w:type="dxa"/>
          </w:tcPr>
          <w:p w14:paraId="73F462BF" w14:textId="697A7E6C" w:rsidR="00A9161E" w:rsidRPr="003112D2" w:rsidRDefault="00577EA8"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0.96 / 0.97</w:t>
            </w:r>
          </w:p>
        </w:tc>
      </w:tr>
      <w:tr w:rsidR="00C17C5C" w:rsidRPr="003112D2" w14:paraId="24AAF159" w14:textId="77777777" w:rsidTr="006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9038B0A" w14:textId="7D0B2CDC" w:rsidR="00C17C5C" w:rsidRPr="003112D2" w:rsidRDefault="00C17C5C" w:rsidP="00F35F63">
            <w:pPr>
              <w:spacing w:line="480" w:lineRule="auto"/>
              <w:jc w:val="both"/>
              <w:rPr>
                <w:rFonts w:asciiTheme="minorHAnsi" w:hAnsiTheme="minorHAnsi"/>
                <w:sz w:val="18"/>
                <w:szCs w:val="18"/>
                <w:lang w:val="de-DE" w:eastAsia="en-US"/>
              </w:rPr>
            </w:pPr>
            <w:r>
              <w:rPr>
                <w:rFonts w:asciiTheme="minorHAnsi" w:hAnsiTheme="minorHAnsi"/>
                <w:sz w:val="18"/>
                <w:szCs w:val="18"/>
                <w:lang w:val="de-DE" w:eastAsia="en-US"/>
              </w:rPr>
              <w:t>flg22 (TS)</w:t>
            </w:r>
          </w:p>
        </w:tc>
        <w:tc>
          <w:tcPr>
            <w:tcW w:w="4394" w:type="dxa"/>
          </w:tcPr>
          <w:p w14:paraId="57F9C943" w14:textId="6D75CC28" w:rsidR="00C17C5C" w:rsidRPr="003112D2" w:rsidRDefault="00577EA8"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0.92 / 0.96</w:t>
            </w:r>
          </w:p>
        </w:tc>
      </w:tr>
      <w:tr w:rsidR="00C17C5C" w:rsidRPr="003112D2" w14:paraId="4284DABC" w14:textId="77777777" w:rsidTr="00625329">
        <w:tc>
          <w:tcPr>
            <w:cnfStyle w:val="001000000000" w:firstRow="0" w:lastRow="0" w:firstColumn="1" w:lastColumn="0" w:oddVBand="0" w:evenVBand="0" w:oddHBand="0" w:evenHBand="0" w:firstRowFirstColumn="0" w:firstRowLastColumn="0" w:lastRowFirstColumn="0" w:lastRowLastColumn="0"/>
            <w:tcW w:w="2410" w:type="dxa"/>
          </w:tcPr>
          <w:p w14:paraId="41F351B5" w14:textId="0A35BF20" w:rsidR="00C17C5C" w:rsidRDefault="00C17C5C" w:rsidP="00F35F63">
            <w:pPr>
              <w:spacing w:line="480" w:lineRule="auto"/>
              <w:jc w:val="both"/>
              <w:rPr>
                <w:rFonts w:asciiTheme="minorHAnsi" w:hAnsiTheme="minorHAnsi"/>
                <w:sz w:val="18"/>
                <w:szCs w:val="18"/>
                <w:lang w:val="de-DE" w:eastAsia="en-US"/>
              </w:rPr>
            </w:pPr>
            <w:r>
              <w:rPr>
                <w:rFonts w:asciiTheme="minorHAnsi" w:hAnsiTheme="minorHAnsi"/>
                <w:sz w:val="18"/>
                <w:szCs w:val="18"/>
                <w:lang w:val="de-DE" w:eastAsia="en-US"/>
              </w:rPr>
              <w:t>H2O (TS)</w:t>
            </w:r>
          </w:p>
        </w:tc>
        <w:tc>
          <w:tcPr>
            <w:tcW w:w="4394" w:type="dxa"/>
          </w:tcPr>
          <w:p w14:paraId="2E926DA3" w14:textId="5D3FBEB7" w:rsidR="00C17C5C" w:rsidRPr="003112D2" w:rsidRDefault="00577EA8"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0.96 / 0.99</w:t>
            </w:r>
          </w:p>
        </w:tc>
      </w:tr>
      <w:tr w:rsidR="00C17C5C" w:rsidRPr="003112D2" w14:paraId="5329ED04" w14:textId="77777777" w:rsidTr="006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05D1B53" w14:textId="50E399C0" w:rsidR="00C17C5C" w:rsidRDefault="00C17C5C" w:rsidP="00F35F63">
            <w:pPr>
              <w:spacing w:line="480" w:lineRule="auto"/>
              <w:jc w:val="both"/>
              <w:rPr>
                <w:rFonts w:asciiTheme="minorHAnsi" w:hAnsiTheme="minorHAnsi"/>
                <w:sz w:val="18"/>
                <w:szCs w:val="18"/>
                <w:lang w:val="de-DE" w:eastAsia="en-US"/>
              </w:rPr>
            </w:pPr>
            <w:r>
              <w:rPr>
                <w:rFonts w:asciiTheme="minorHAnsi" w:hAnsiTheme="minorHAnsi"/>
                <w:sz w:val="18"/>
                <w:szCs w:val="18"/>
                <w:lang w:val="de-DE" w:eastAsia="en-US"/>
              </w:rPr>
              <w:t>flg22 (GS) vs flg22 (TS)</w:t>
            </w:r>
          </w:p>
        </w:tc>
        <w:tc>
          <w:tcPr>
            <w:tcW w:w="4394" w:type="dxa"/>
          </w:tcPr>
          <w:p w14:paraId="3EEE3311" w14:textId="79286A6B" w:rsidR="00C17C5C" w:rsidRPr="003112D2" w:rsidRDefault="00FC70FB"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0.92 / 0.96</w:t>
            </w:r>
          </w:p>
        </w:tc>
      </w:tr>
      <w:tr w:rsidR="00C17C5C" w:rsidRPr="003112D2" w14:paraId="5417DF99" w14:textId="77777777" w:rsidTr="00625329">
        <w:tc>
          <w:tcPr>
            <w:cnfStyle w:val="001000000000" w:firstRow="0" w:lastRow="0" w:firstColumn="1" w:lastColumn="0" w:oddVBand="0" w:evenVBand="0" w:oddHBand="0" w:evenHBand="0" w:firstRowFirstColumn="0" w:firstRowLastColumn="0" w:lastRowFirstColumn="0" w:lastRowLastColumn="0"/>
            <w:tcW w:w="2410" w:type="dxa"/>
          </w:tcPr>
          <w:p w14:paraId="4CF9AD49" w14:textId="150A1E71" w:rsidR="00C17C5C" w:rsidRPr="00EB48F5" w:rsidRDefault="00C17C5C" w:rsidP="00F35F63">
            <w:pPr>
              <w:spacing w:line="480" w:lineRule="auto"/>
              <w:jc w:val="both"/>
              <w:rPr>
                <w:rFonts w:asciiTheme="minorHAnsi" w:hAnsiTheme="minorHAnsi"/>
                <w:sz w:val="18"/>
                <w:szCs w:val="18"/>
                <w:lang w:eastAsia="en-US"/>
              </w:rPr>
            </w:pPr>
            <w:r w:rsidRPr="00EB48F5">
              <w:rPr>
                <w:rFonts w:asciiTheme="minorHAnsi" w:hAnsiTheme="minorHAnsi"/>
                <w:sz w:val="18"/>
                <w:szCs w:val="18"/>
                <w:lang w:eastAsia="en-US"/>
              </w:rPr>
              <w:t>H2O (GS) vs H2O (TS)</w:t>
            </w:r>
          </w:p>
        </w:tc>
        <w:tc>
          <w:tcPr>
            <w:tcW w:w="4394" w:type="dxa"/>
          </w:tcPr>
          <w:p w14:paraId="2179AE13" w14:textId="2C1D1861" w:rsidR="00C17C5C" w:rsidRPr="003112D2" w:rsidRDefault="00115A94"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0.96 / 0.99</w:t>
            </w:r>
          </w:p>
        </w:tc>
      </w:tr>
      <w:tr w:rsidR="00C17C5C" w:rsidRPr="003112D2" w14:paraId="52B4FE93" w14:textId="77777777" w:rsidTr="006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E9E279" w14:textId="2C16F267" w:rsidR="00C17C5C" w:rsidRPr="00EB48F5" w:rsidRDefault="00625329" w:rsidP="00F35F63">
            <w:pPr>
              <w:spacing w:line="480" w:lineRule="auto"/>
              <w:jc w:val="both"/>
              <w:rPr>
                <w:rFonts w:asciiTheme="minorHAnsi" w:hAnsiTheme="minorHAnsi"/>
                <w:sz w:val="18"/>
                <w:szCs w:val="18"/>
                <w:lang w:eastAsia="en-US"/>
              </w:rPr>
            </w:pPr>
            <w:r w:rsidRPr="00EB48F5">
              <w:rPr>
                <w:rFonts w:asciiTheme="minorHAnsi" w:hAnsiTheme="minorHAnsi"/>
                <w:sz w:val="18"/>
                <w:szCs w:val="18"/>
                <w:lang w:eastAsia="en-US"/>
              </w:rPr>
              <w:t>TS ALL vs GS ALL</w:t>
            </w:r>
          </w:p>
        </w:tc>
        <w:tc>
          <w:tcPr>
            <w:tcW w:w="4394" w:type="dxa"/>
          </w:tcPr>
          <w:p w14:paraId="51A21964" w14:textId="41F8C4BF" w:rsidR="00C17C5C" w:rsidRPr="003112D2" w:rsidRDefault="005203FB"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de-DE" w:eastAsia="en-US"/>
              </w:rPr>
            </w:pPr>
            <w:r>
              <w:rPr>
                <w:rFonts w:asciiTheme="minorHAnsi" w:hAnsiTheme="minorHAnsi"/>
                <w:sz w:val="18"/>
                <w:szCs w:val="18"/>
                <w:lang w:val="de-DE" w:eastAsia="en-US"/>
              </w:rPr>
              <w:t>0.92</w:t>
            </w:r>
            <w:r w:rsidR="00192E94">
              <w:rPr>
                <w:rFonts w:asciiTheme="minorHAnsi" w:hAnsiTheme="minorHAnsi"/>
                <w:sz w:val="18"/>
                <w:szCs w:val="18"/>
                <w:lang w:val="de-DE" w:eastAsia="en-US"/>
              </w:rPr>
              <w:t xml:space="preserve"> / 0.99</w:t>
            </w:r>
          </w:p>
        </w:tc>
      </w:tr>
    </w:tbl>
    <w:p w14:paraId="196F7D5B" w14:textId="77777777" w:rsidR="00006955" w:rsidRPr="003112D2" w:rsidRDefault="00006955" w:rsidP="00F35F63">
      <w:pPr>
        <w:spacing w:line="480" w:lineRule="auto"/>
        <w:jc w:val="both"/>
        <w:rPr>
          <w:rFonts w:asciiTheme="minorHAnsi" w:hAnsiTheme="minorHAnsi"/>
          <w:sz w:val="18"/>
          <w:szCs w:val="18"/>
          <w:lang w:val="de-DE" w:eastAsia="en-US"/>
        </w:rPr>
      </w:pPr>
    </w:p>
    <w:p w14:paraId="1E8954A4" w14:textId="77777777" w:rsidR="00A431F7" w:rsidRPr="003112D2" w:rsidRDefault="00A431F7" w:rsidP="00F35F63">
      <w:pPr>
        <w:spacing w:after="160" w:line="480" w:lineRule="auto"/>
        <w:jc w:val="both"/>
        <w:rPr>
          <w:sz w:val="18"/>
          <w:szCs w:val="18"/>
        </w:rPr>
      </w:pPr>
      <w:r w:rsidRPr="003112D2">
        <w:rPr>
          <w:sz w:val="18"/>
          <w:szCs w:val="18"/>
        </w:rPr>
        <w:br w:type="page"/>
      </w:r>
    </w:p>
    <w:p w14:paraId="140F497A" w14:textId="044D24CC" w:rsidR="00702051" w:rsidRDefault="00702051" w:rsidP="00F35F63">
      <w:pPr>
        <w:pStyle w:val="Heading2"/>
        <w:spacing w:line="480" w:lineRule="auto"/>
        <w:jc w:val="both"/>
      </w:pPr>
      <w:r>
        <w:lastRenderedPageBreak/>
        <w:t>Wounding time</w:t>
      </w:r>
      <w:r w:rsidR="00BF76A9">
        <w:t>-</w:t>
      </w:r>
      <w:r>
        <w:t>series experiment</w:t>
      </w:r>
    </w:p>
    <w:p w14:paraId="387214B6" w14:textId="77777777" w:rsidR="002928B9" w:rsidRDefault="002928B9" w:rsidP="00F35F63">
      <w:pPr>
        <w:keepNext/>
        <w:spacing w:line="480" w:lineRule="auto"/>
        <w:jc w:val="both"/>
      </w:pPr>
      <w:r>
        <w:rPr>
          <w:noProof/>
        </w:rPr>
        <w:drawing>
          <wp:inline distT="0" distB="0" distL="0" distR="0" wp14:anchorId="77DB6E89" wp14:editId="61EDE768">
            <wp:extent cx="5759450" cy="3236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36595"/>
                    </a:xfrm>
                    <a:prstGeom prst="rect">
                      <a:avLst/>
                    </a:prstGeom>
                  </pic:spPr>
                </pic:pic>
              </a:graphicData>
            </a:graphic>
          </wp:inline>
        </w:drawing>
      </w:r>
    </w:p>
    <w:p w14:paraId="0B916C80" w14:textId="17868C3A" w:rsidR="002928B9" w:rsidRPr="00EB48F5" w:rsidRDefault="002928B9" w:rsidP="00F35F63">
      <w:pPr>
        <w:pStyle w:val="Caption"/>
        <w:spacing w:line="480" w:lineRule="auto"/>
        <w:jc w:val="both"/>
        <w:rPr>
          <w:lang w:val="en-GB"/>
        </w:rPr>
      </w:pPr>
      <w:r w:rsidRPr="00EB48F5">
        <w:rPr>
          <w:b/>
          <w:i w:val="0"/>
          <w:color w:val="auto"/>
          <w:lang w:val="en-GB"/>
        </w:rPr>
        <w:t xml:space="preserve">Figure </w:t>
      </w:r>
      <w:r w:rsidRPr="002928B9">
        <w:rPr>
          <w:b/>
          <w:i w:val="0"/>
          <w:color w:val="auto"/>
        </w:rPr>
        <w:fldChar w:fldCharType="begin"/>
      </w:r>
      <w:r w:rsidRPr="00EB48F5">
        <w:rPr>
          <w:b/>
          <w:i w:val="0"/>
          <w:color w:val="auto"/>
          <w:lang w:val="en-GB"/>
        </w:rPr>
        <w:instrText xml:space="preserve"> SEQ Figure \* ARABIC </w:instrText>
      </w:r>
      <w:r w:rsidRPr="002928B9">
        <w:rPr>
          <w:b/>
          <w:i w:val="0"/>
          <w:color w:val="auto"/>
        </w:rPr>
        <w:fldChar w:fldCharType="separate"/>
      </w:r>
      <w:r w:rsidR="008643B1">
        <w:rPr>
          <w:b/>
          <w:i w:val="0"/>
          <w:noProof/>
          <w:color w:val="auto"/>
          <w:lang w:val="en-GB"/>
        </w:rPr>
        <w:t>2</w:t>
      </w:r>
      <w:r w:rsidRPr="002928B9">
        <w:rPr>
          <w:b/>
          <w:i w:val="0"/>
          <w:color w:val="auto"/>
        </w:rPr>
        <w:fldChar w:fldCharType="end"/>
      </w:r>
      <w:r w:rsidRPr="00EB48F5">
        <w:rPr>
          <w:b/>
          <w:i w:val="0"/>
          <w:color w:val="auto"/>
          <w:lang w:val="en-GB"/>
        </w:rPr>
        <w:t xml:space="preserve"> </w:t>
      </w:r>
      <w:r w:rsidRPr="00EB48F5">
        <w:rPr>
          <w:i w:val="0"/>
          <w:color w:val="auto"/>
          <w:lang w:val="en-GB"/>
        </w:rPr>
        <w:t xml:space="preserve">Enriched GO-terms for </w:t>
      </w:r>
      <w:r w:rsidR="00BF3494" w:rsidRPr="00EB48F5">
        <w:rPr>
          <w:i w:val="0"/>
          <w:color w:val="auto"/>
          <w:lang w:val="en-GB"/>
        </w:rPr>
        <w:t xml:space="preserve">the combined genes of the </w:t>
      </w:r>
      <w:r w:rsidRPr="00EB48F5">
        <w:rPr>
          <w:i w:val="0"/>
          <w:color w:val="auto"/>
          <w:lang w:val="en-GB"/>
        </w:rPr>
        <w:t xml:space="preserve">wounding time-series experiment visualised with REVIGO </w:t>
      </w:r>
      <w:r w:rsidRPr="00C224E4">
        <w:rPr>
          <w:i w:val="0"/>
          <w:color w:val="auto"/>
        </w:rPr>
        <w:fldChar w:fldCharType="begin"/>
      </w:r>
      <w:r w:rsidR="00D14CF9" w:rsidRPr="00EB48F5">
        <w:rPr>
          <w:i w:val="0"/>
          <w:color w:val="auto"/>
          <w:lang w:val="en-GB"/>
        </w:rPr>
        <w:instrText xml:space="preserve"> ADDIN ZOTERO_ITEM CSL_CITATION {"citationID":"PQzgqZ3E","properties":{"formattedCitation":"[2]","plainCitation":"[2]","noteIndex":0},"citationItems":[{"id":1456,"uris":["http://zotero.org/users/1005828/items/QTPIGAZW"],"uri":["http://zotero.org/users/1005828/items/QTPIGAZW"],"itemData":{"id":1456,"type":"article-journal","title":"REVIGO Summarizes and Visualizes Long Lists of Gene Ontology Terms","container-title":"PLoS ONE","page":"e21800","volume":"6","issue":"7","source":"Crossref","DOI":"10.1371/journal.pone.0021800","ISSN":"1932-6203","language":"en","author":[{"family":"Supek","given":"Fran"},{"family":"Bošnjak","given":"Matko"},{"family":"Škunca","given":"Nives"},{"family":"Šmuc","given":"Tomislav"}],"editor":[{"family":"Gibas","given":"Cynthia"}],"issued":{"date-parts":[["2011",7,18]]}}}],"schema":"https://github.com/citation-style-language/schema/raw/master/csl-citation.json"} </w:instrText>
      </w:r>
      <w:r w:rsidRPr="00C224E4">
        <w:rPr>
          <w:i w:val="0"/>
          <w:color w:val="auto"/>
        </w:rPr>
        <w:fldChar w:fldCharType="separate"/>
      </w:r>
      <w:r w:rsidR="00D14CF9" w:rsidRPr="00EB48F5">
        <w:rPr>
          <w:rFonts w:ascii="Calibri" w:hAnsi="Calibri"/>
          <w:i w:val="0"/>
          <w:color w:val="auto"/>
          <w:lang w:val="en-GB"/>
        </w:rPr>
        <w:t>[2]</w:t>
      </w:r>
      <w:r w:rsidRPr="00C224E4">
        <w:rPr>
          <w:i w:val="0"/>
          <w:color w:val="auto"/>
        </w:rPr>
        <w:fldChar w:fldCharType="end"/>
      </w:r>
      <w:r w:rsidR="007253EA" w:rsidRPr="00EB48F5">
        <w:rPr>
          <w:i w:val="0"/>
          <w:color w:val="auto"/>
          <w:lang w:val="en-GB"/>
        </w:rPr>
        <w:t>.</w:t>
      </w:r>
      <w:r w:rsidR="003669E6" w:rsidRPr="00EB48F5">
        <w:rPr>
          <w:i w:val="0"/>
          <w:color w:val="auto"/>
          <w:lang w:val="en-GB"/>
        </w:rPr>
        <w:t xml:space="preserve"> The size of each rectangle represents </w:t>
      </w:r>
      <w:r w:rsidR="00636D6E" w:rsidRPr="00EB48F5">
        <w:rPr>
          <w:i w:val="0"/>
          <w:color w:val="auto"/>
          <w:lang w:val="en-GB"/>
        </w:rPr>
        <w:t>the absolute log10</w:t>
      </w:r>
      <w:r w:rsidR="003669E6" w:rsidRPr="00EB48F5">
        <w:rPr>
          <w:i w:val="0"/>
          <w:color w:val="auto"/>
          <w:lang w:val="en-GB"/>
        </w:rPr>
        <w:t>(q-value).</w:t>
      </w:r>
    </w:p>
    <w:p w14:paraId="72E87EFE" w14:textId="323BBA98" w:rsidR="00EE3AE7" w:rsidRDefault="00EE3AE7" w:rsidP="00F35F63">
      <w:pPr>
        <w:spacing w:line="480" w:lineRule="auto"/>
        <w:jc w:val="both"/>
      </w:pPr>
      <w:r>
        <w:br w:type="page"/>
      </w:r>
    </w:p>
    <w:p w14:paraId="5F0699DE" w14:textId="2FCFD7F2" w:rsidR="003669E6" w:rsidRPr="00EB48F5" w:rsidRDefault="003669E6" w:rsidP="00F35F63">
      <w:pPr>
        <w:pStyle w:val="Heading2"/>
        <w:spacing w:line="480" w:lineRule="auto"/>
        <w:jc w:val="both"/>
        <w:rPr>
          <w:lang w:val="en-GB"/>
        </w:rPr>
      </w:pPr>
      <w:r w:rsidRPr="00EB48F5">
        <w:rPr>
          <w:lang w:val="en-GB"/>
        </w:rPr>
        <w:lastRenderedPageBreak/>
        <w:t xml:space="preserve">Validation of flg22 induced, local plant response genes using </w:t>
      </w:r>
      <w:proofErr w:type="spellStart"/>
      <w:r w:rsidRPr="00EB48F5">
        <w:rPr>
          <w:lang w:val="en-GB"/>
        </w:rPr>
        <w:t>qRT</w:t>
      </w:r>
      <w:proofErr w:type="spellEnd"/>
      <w:r w:rsidRPr="00EB48F5">
        <w:rPr>
          <w:lang w:val="en-GB"/>
        </w:rPr>
        <w:t xml:space="preserve">-PCR </w:t>
      </w:r>
    </w:p>
    <w:p w14:paraId="1B49B883" w14:textId="24EBC234" w:rsidR="003669E6" w:rsidRPr="003669E6" w:rsidRDefault="003669E6" w:rsidP="00F35F63">
      <w:pPr>
        <w:spacing w:line="480" w:lineRule="auto"/>
        <w:jc w:val="both"/>
        <w:outlineLvl w:val="0"/>
        <w:rPr>
          <w:rFonts w:asciiTheme="minorHAnsi" w:hAnsiTheme="minorHAnsi" w:cs="Arial"/>
          <w:sz w:val="22"/>
          <w:szCs w:val="22"/>
        </w:rPr>
      </w:pPr>
      <w:r w:rsidRPr="003669E6">
        <w:rPr>
          <w:rFonts w:asciiTheme="minorHAnsi" w:hAnsiTheme="minorHAnsi" w:cs="Arial"/>
          <w:sz w:val="22"/>
          <w:szCs w:val="22"/>
        </w:rPr>
        <w:t xml:space="preserve">We tested the expression of DE-genes between the flg22 and water infiltration RNA-seq datasets using </w:t>
      </w:r>
      <w:proofErr w:type="spellStart"/>
      <w:r w:rsidRPr="003669E6">
        <w:rPr>
          <w:rFonts w:asciiTheme="minorHAnsi" w:hAnsiTheme="minorHAnsi" w:cs="Arial"/>
          <w:sz w:val="22"/>
          <w:szCs w:val="22"/>
        </w:rPr>
        <w:t>qRT</w:t>
      </w:r>
      <w:proofErr w:type="spellEnd"/>
      <w:r w:rsidRPr="003669E6">
        <w:rPr>
          <w:rFonts w:asciiTheme="minorHAnsi" w:hAnsiTheme="minorHAnsi" w:cs="Arial"/>
          <w:sz w:val="22"/>
          <w:szCs w:val="22"/>
        </w:rPr>
        <w:t xml:space="preserve">-PCR. We selected 6 DE-genes upregulated at the flg22 infiltration spot in comparison to the water control over a range of log2-fold change values from 3.8 to 1.3 and q-values from 0.002 to 0.05 and repeated the infiltration experiment by comparing 8 localised flg22 infiltration spots with 7 water infiltration spots. The 6 selected DE-genes: transcription factor </w:t>
      </w:r>
      <w:r w:rsidRPr="003669E6">
        <w:rPr>
          <w:rFonts w:asciiTheme="minorHAnsi" w:hAnsiTheme="minorHAnsi" w:cs="Arial"/>
          <w:i/>
          <w:sz w:val="22"/>
          <w:szCs w:val="22"/>
        </w:rPr>
        <w:t xml:space="preserve">WRKY30 </w:t>
      </w:r>
      <w:r w:rsidRPr="003669E6">
        <w:rPr>
          <w:rFonts w:asciiTheme="minorHAnsi" w:hAnsiTheme="minorHAnsi" w:cs="Arial"/>
          <w:sz w:val="22"/>
          <w:szCs w:val="22"/>
        </w:rPr>
        <w:t xml:space="preserve">(AT5G24110, log2-fold change=3.8, q-value=0.004), NAD(P)-binding protein gene </w:t>
      </w:r>
      <w:r w:rsidRPr="003669E6">
        <w:rPr>
          <w:rFonts w:asciiTheme="minorHAnsi" w:hAnsiTheme="minorHAnsi" w:cs="Arial"/>
          <w:i/>
          <w:sz w:val="22"/>
          <w:szCs w:val="22"/>
        </w:rPr>
        <w:t xml:space="preserve">SDR5 </w:t>
      </w:r>
      <w:r w:rsidRPr="003669E6">
        <w:rPr>
          <w:rFonts w:asciiTheme="minorHAnsi" w:hAnsiTheme="minorHAnsi" w:cs="Arial"/>
          <w:sz w:val="22"/>
          <w:szCs w:val="22"/>
        </w:rPr>
        <w:t xml:space="preserve">(AT2G47140, log2-fold change=2.2, q-value=0.002), pathogenesis-related PR-6 proteinase inhibitor family member (AT2G38870, log2-fold change=2.1, q-value =0.043), putative LRR-RLK family member </w:t>
      </w:r>
      <w:r w:rsidRPr="003669E6">
        <w:rPr>
          <w:rFonts w:asciiTheme="minorHAnsi" w:hAnsiTheme="minorHAnsi" w:cs="Arial"/>
          <w:i/>
          <w:sz w:val="22"/>
          <w:szCs w:val="22"/>
        </w:rPr>
        <w:t xml:space="preserve">IOS1 </w:t>
      </w:r>
      <w:r w:rsidRPr="003669E6">
        <w:rPr>
          <w:rFonts w:asciiTheme="minorHAnsi" w:hAnsiTheme="minorHAnsi" w:cs="Arial"/>
          <w:sz w:val="22"/>
          <w:szCs w:val="22"/>
        </w:rPr>
        <w:t>(AT1G51800, log2-fold change=1.4, q-value=0.033), a member of the UDP-Glycosyltransferase superfamily (AT1G05675, log2-fold change=1.6, q-value=0.005) and a hypothetical protein gene (AT2G25735, log2-fold change=1.3, q-value=0.05). We calculated the 2</w:t>
      </w:r>
      <w:r w:rsidRPr="003669E6">
        <w:rPr>
          <w:rFonts w:asciiTheme="minorHAnsi" w:hAnsiTheme="minorHAnsi" w:cs="Arial"/>
          <w:sz w:val="22"/>
          <w:szCs w:val="22"/>
          <w:vertAlign w:val="superscript"/>
        </w:rPr>
        <w:t>-dCt</w:t>
      </w:r>
      <w:r w:rsidRPr="003669E6">
        <w:rPr>
          <w:rFonts w:asciiTheme="minorHAnsi" w:hAnsiTheme="minorHAnsi" w:cs="Arial"/>
          <w:sz w:val="22"/>
          <w:szCs w:val="22"/>
        </w:rPr>
        <w:t xml:space="preserve"> values of the flg22 and water datasets by using the two house-keeping genes </w:t>
      </w:r>
      <w:r w:rsidRPr="003669E6">
        <w:rPr>
          <w:rFonts w:asciiTheme="minorHAnsi" w:hAnsiTheme="minorHAnsi" w:cs="Arial"/>
          <w:i/>
          <w:sz w:val="22"/>
          <w:szCs w:val="22"/>
        </w:rPr>
        <w:t xml:space="preserve">PEX4 </w:t>
      </w:r>
      <w:r w:rsidRPr="003669E6">
        <w:rPr>
          <w:rFonts w:asciiTheme="minorHAnsi" w:hAnsiTheme="minorHAnsi" w:cs="Arial"/>
          <w:sz w:val="22"/>
          <w:szCs w:val="22"/>
        </w:rPr>
        <w:t>and</w:t>
      </w:r>
      <w:r w:rsidRPr="003669E6">
        <w:rPr>
          <w:rFonts w:asciiTheme="minorHAnsi" w:hAnsiTheme="minorHAnsi" w:cs="Arial"/>
          <w:i/>
          <w:sz w:val="22"/>
          <w:szCs w:val="22"/>
        </w:rPr>
        <w:t xml:space="preserve"> PTB1</w:t>
      </w:r>
      <w:r w:rsidRPr="003669E6">
        <w:rPr>
          <w:rFonts w:asciiTheme="minorHAnsi" w:hAnsiTheme="minorHAnsi" w:cs="Arial"/>
          <w:sz w:val="22"/>
          <w:szCs w:val="22"/>
        </w:rPr>
        <w:t xml:space="preserve"> for normalisation. All 6 selected DE-genes were verified -by statistically significant higher expression detected by qPCR in the flg22 exposed samples comparison to the water controls (</w:t>
      </w:r>
      <w:r w:rsidR="00C725B1" w:rsidRPr="00C725B1">
        <w:rPr>
          <w:rFonts w:asciiTheme="minorHAnsi" w:hAnsiTheme="minorHAnsi" w:cs="Arial"/>
          <w:sz w:val="22"/>
          <w:szCs w:val="22"/>
        </w:rPr>
        <w:fldChar w:fldCharType="begin"/>
      </w:r>
      <w:r w:rsidR="00C725B1" w:rsidRPr="00C725B1">
        <w:rPr>
          <w:rFonts w:asciiTheme="minorHAnsi" w:hAnsiTheme="minorHAnsi" w:cs="Arial"/>
          <w:sz w:val="22"/>
          <w:szCs w:val="22"/>
        </w:rPr>
        <w:instrText xml:space="preserve"> REF _Ref517194784 \h  \* MERGEFORMAT </w:instrText>
      </w:r>
      <w:r w:rsidR="00C725B1" w:rsidRPr="00C725B1">
        <w:rPr>
          <w:rFonts w:asciiTheme="minorHAnsi" w:hAnsiTheme="minorHAnsi" w:cs="Arial"/>
          <w:sz w:val="22"/>
          <w:szCs w:val="22"/>
        </w:rPr>
      </w:r>
      <w:r w:rsidR="00C725B1" w:rsidRPr="00C725B1">
        <w:rPr>
          <w:rFonts w:asciiTheme="minorHAnsi" w:hAnsiTheme="minorHAnsi" w:cs="Arial"/>
          <w:sz w:val="22"/>
          <w:szCs w:val="22"/>
        </w:rPr>
        <w:fldChar w:fldCharType="separate"/>
      </w:r>
      <w:r w:rsidR="00C725B1" w:rsidRPr="00C725B1">
        <w:rPr>
          <w:rFonts w:asciiTheme="minorHAnsi" w:hAnsiTheme="minorHAnsi"/>
          <w:b/>
          <w:sz w:val="22"/>
          <w:szCs w:val="22"/>
        </w:rPr>
        <w:t xml:space="preserve">Figure </w:t>
      </w:r>
      <w:r w:rsidR="00C725B1" w:rsidRPr="00C725B1">
        <w:rPr>
          <w:rFonts w:asciiTheme="minorHAnsi" w:hAnsiTheme="minorHAnsi"/>
          <w:b/>
          <w:noProof/>
          <w:sz w:val="22"/>
          <w:szCs w:val="22"/>
        </w:rPr>
        <w:t>2</w:t>
      </w:r>
      <w:r w:rsidR="00C725B1" w:rsidRPr="00C725B1">
        <w:rPr>
          <w:rFonts w:asciiTheme="minorHAnsi" w:hAnsiTheme="minorHAnsi" w:cs="Arial"/>
          <w:sz w:val="22"/>
          <w:szCs w:val="22"/>
        </w:rPr>
        <w:fldChar w:fldCharType="end"/>
      </w:r>
      <w:r w:rsidRPr="003669E6">
        <w:rPr>
          <w:rFonts w:asciiTheme="minorHAnsi" w:hAnsiTheme="minorHAnsi" w:cs="Arial"/>
          <w:sz w:val="22"/>
          <w:szCs w:val="22"/>
        </w:rPr>
        <w:t>).</w:t>
      </w:r>
    </w:p>
    <w:p w14:paraId="76382B6A" w14:textId="77777777" w:rsidR="003669E6" w:rsidRPr="006A1F2D" w:rsidRDefault="003669E6" w:rsidP="00F35F63">
      <w:pPr>
        <w:keepNext/>
        <w:spacing w:line="480" w:lineRule="auto"/>
        <w:jc w:val="both"/>
        <w:outlineLvl w:val="0"/>
      </w:pPr>
      <w:r>
        <w:rPr>
          <w:noProof/>
        </w:rPr>
        <w:drawing>
          <wp:inline distT="0" distB="0" distL="0" distR="0" wp14:anchorId="1BD762A1" wp14:editId="30EF8079">
            <wp:extent cx="5760720" cy="2996565"/>
            <wp:effectExtent l="0" t="0" r="0" b="0"/>
            <wp:docPr id="11" name="Picture 11" descr="A screen 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qRT-PCR.png"/>
                    <pic:cNvPicPr/>
                  </pic:nvPicPr>
                  <pic:blipFill>
                    <a:blip r:embed="rId11"/>
                    <a:stretch>
                      <a:fillRect/>
                    </a:stretch>
                  </pic:blipFill>
                  <pic:spPr>
                    <a:xfrm>
                      <a:off x="0" y="0"/>
                      <a:ext cx="5760720" cy="2996565"/>
                    </a:xfrm>
                    <a:prstGeom prst="rect">
                      <a:avLst/>
                    </a:prstGeom>
                  </pic:spPr>
                </pic:pic>
              </a:graphicData>
            </a:graphic>
          </wp:inline>
        </w:drawing>
      </w:r>
    </w:p>
    <w:p w14:paraId="63E679B1" w14:textId="4E268D94" w:rsidR="003669E6" w:rsidRPr="00EB48F5" w:rsidRDefault="003669E6" w:rsidP="00F35F63">
      <w:pPr>
        <w:pStyle w:val="Caption"/>
        <w:spacing w:line="480" w:lineRule="auto"/>
        <w:jc w:val="both"/>
        <w:rPr>
          <w:i w:val="0"/>
          <w:color w:val="auto"/>
          <w:lang w:val="en-GB"/>
        </w:rPr>
      </w:pPr>
      <w:bookmarkStart w:id="3" w:name="_Ref517194784"/>
      <w:r w:rsidRPr="00EB48F5">
        <w:rPr>
          <w:b/>
          <w:i w:val="0"/>
          <w:color w:val="auto"/>
          <w:lang w:val="en-GB"/>
        </w:rPr>
        <w:t xml:space="preserve">Figure </w:t>
      </w:r>
      <w:r w:rsidRPr="006A1F2D">
        <w:rPr>
          <w:b/>
          <w:i w:val="0"/>
          <w:color w:val="auto"/>
        </w:rPr>
        <w:fldChar w:fldCharType="begin"/>
      </w:r>
      <w:r w:rsidRPr="00EB48F5">
        <w:rPr>
          <w:b/>
          <w:i w:val="0"/>
          <w:color w:val="auto"/>
          <w:lang w:val="en-GB"/>
        </w:rPr>
        <w:instrText xml:space="preserve"> SEQ Figure \* ARABIC </w:instrText>
      </w:r>
      <w:r w:rsidRPr="006A1F2D">
        <w:rPr>
          <w:b/>
          <w:i w:val="0"/>
          <w:color w:val="auto"/>
        </w:rPr>
        <w:fldChar w:fldCharType="separate"/>
      </w:r>
      <w:r w:rsidR="008643B1">
        <w:rPr>
          <w:b/>
          <w:i w:val="0"/>
          <w:noProof/>
          <w:color w:val="auto"/>
          <w:lang w:val="en-GB"/>
        </w:rPr>
        <w:t>3</w:t>
      </w:r>
      <w:r w:rsidRPr="006A1F2D">
        <w:rPr>
          <w:b/>
          <w:i w:val="0"/>
          <w:color w:val="auto"/>
        </w:rPr>
        <w:fldChar w:fldCharType="end"/>
      </w:r>
      <w:bookmarkEnd w:id="3"/>
      <w:r w:rsidRPr="00EB48F5">
        <w:rPr>
          <w:b/>
          <w:i w:val="0"/>
          <w:color w:val="auto"/>
          <w:lang w:val="en-GB"/>
        </w:rPr>
        <w:t xml:space="preserve"> </w:t>
      </w:r>
      <w:proofErr w:type="spellStart"/>
      <w:r w:rsidRPr="00EB48F5">
        <w:rPr>
          <w:b/>
          <w:i w:val="0"/>
          <w:color w:val="auto"/>
          <w:lang w:val="en-GB"/>
        </w:rPr>
        <w:t>qRT</w:t>
      </w:r>
      <w:proofErr w:type="spellEnd"/>
      <w:r w:rsidRPr="00EB48F5">
        <w:rPr>
          <w:b/>
          <w:i w:val="0"/>
          <w:color w:val="auto"/>
          <w:lang w:val="en-GB"/>
        </w:rPr>
        <w:t xml:space="preserve">-PCR validation of flg22 responsive DE-gene expression: </w:t>
      </w:r>
      <w:r w:rsidRPr="00EB48F5">
        <w:rPr>
          <w:i w:val="0"/>
          <w:color w:val="auto"/>
          <w:lang w:val="en-GB"/>
        </w:rPr>
        <w:t xml:space="preserve">To verify differential gene expression upon flg22 treatment we selected six genes. We assessed the expression levels of the selected genes in 8 biological replicates of flg22 </w:t>
      </w:r>
      <w:r w:rsidRPr="00EB48F5">
        <w:rPr>
          <w:i w:val="0"/>
          <w:color w:val="auto"/>
          <w:lang w:val="en-GB"/>
        </w:rPr>
        <w:lastRenderedPageBreak/>
        <w:t>infiltration and 7 biological replicates of the water infiltration controls. Image (A) shows the 2</w:t>
      </w:r>
      <w:r w:rsidRPr="00EB48F5">
        <w:rPr>
          <w:i w:val="0"/>
          <w:color w:val="auto"/>
          <w:vertAlign w:val="superscript"/>
          <w:lang w:val="en-GB"/>
        </w:rPr>
        <w:t xml:space="preserve">-dCt </w:t>
      </w:r>
      <w:r w:rsidRPr="00EB48F5">
        <w:rPr>
          <w:i w:val="0"/>
          <w:color w:val="auto"/>
          <w:lang w:val="en-GB"/>
        </w:rPr>
        <w:t xml:space="preserve">of flg22 infiltrated samples (green) and water infiltrated samples (yellow) normalised to the housekeeping gene </w:t>
      </w:r>
      <w:r w:rsidRPr="00EB48F5">
        <w:rPr>
          <w:color w:val="auto"/>
          <w:lang w:val="en-GB"/>
        </w:rPr>
        <w:t>PTB1</w:t>
      </w:r>
      <w:r w:rsidRPr="00EB48F5">
        <w:rPr>
          <w:i w:val="0"/>
          <w:color w:val="auto"/>
          <w:lang w:val="en-GB"/>
        </w:rPr>
        <w:t xml:space="preserve">. Image (B) was produced by normalising the data to the housekeeping gene </w:t>
      </w:r>
      <w:r w:rsidRPr="00EB48F5">
        <w:rPr>
          <w:color w:val="auto"/>
          <w:lang w:val="en-GB"/>
        </w:rPr>
        <w:t>PEX4</w:t>
      </w:r>
      <w:r w:rsidRPr="00EB48F5">
        <w:rPr>
          <w:i w:val="0"/>
          <w:color w:val="auto"/>
          <w:lang w:val="en-GB"/>
        </w:rPr>
        <w:t xml:space="preserve">. All genes which are called as DE in the </w:t>
      </w:r>
      <w:proofErr w:type="spellStart"/>
      <w:r w:rsidR="00765009">
        <w:rPr>
          <w:i w:val="0"/>
          <w:color w:val="auto"/>
          <w:lang w:val="en-GB"/>
        </w:rPr>
        <w:t>GaST</w:t>
      </w:r>
      <w:proofErr w:type="spellEnd"/>
      <w:r w:rsidR="00765009">
        <w:rPr>
          <w:i w:val="0"/>
          <w:color w:val="auto"/>
          <w:lang w:val="en-GB"/>
        </w:rPr>
        <w:t>-seq</w:t>
      </w:r>
      <w:r w:rsidRPr="00EB48F5">
        <w:rPr>
          <w:i w:val="0"/>
          <w:color w:val="auto"/>
          <w:lang w:val="en-GB"/>
        </w:rPr>
        <w:t xml:space="preserve"> method are also statistically significant higher expressed in the </w:t>
      </w:r>
      <w:proofErr w:type="spellStart"/>
      <w:r w:rsidRPr="00EB48F5">
        <w:rPr>
          <w:i w:val="0"/>
          <w:color w:val="auto"/>
          <w:lang w:val="en-GB"/>
        </w:rPr>
        <w:t>qRT</w:t>
      </w:r>
      <w:proofErr w:type="spellEnd"/>
      <w:r w:rsidRPr="00EB48F5">
        <w:rPr>
          <w:i w:val="0"/>
          <w:color w:val="auto"/>
          <w:lang w:val="en-GB"/>
        </w:rPr>
        <w:t>-PCR experiment (* = p ≤ 0.05, ** = p ≤ 0.01, *** =  p ≤ 0.005; t-test).</w:t>
      </w:r>
    </w:p>
    <w:p w14:paraId="67978954" w14:textId="77777777" w:rsidR="00345842" w:rsidRPr="006A1F2D" w:rsidRDefault="00345842" w:rsidP="00F35F63">
      <w:pPr>
        <w:pStyle w:val="Heading3"/>
        <w:spacing w:line="480" w:lineRule="auto"/>
        <w:jc w:val="both"/>
      </w:pPr>
      <w:r w:rsidRPr="006A1F2D">
        <w:t>qRT-PCR reaction setup</w:t>
      </w:r>
    </w:p>
    <w:p w14:paraId="3B7C41A5" w14:textId="158FEC50" w:rsidR="00345842" w:rsidRDefault="00345842" w:rsidP="00F35F63">
      <w:pPr>
        <w:spacing w:line="480" w:lineRule="auto"/>
        <w:jc w:val="both"/>
        <w:outlineLvl w:val="0"/>
        <w:rPr>
          <w:rFonts w:asciiTheme="majorHAnsi" w:hAnsiTheme="majorHAnsi"/>
          <w:sz w:val="22"/>
          <w:szCs w:val="22"/>
        </w:rPr>
      </w:pPr>
      <w:r w:rsidRPr="00345842">
        <w:rPr>
          <w:rFonts w:asciiTheme="majorHAnsi" w:hAnsiTheme="majorHAnsi" w:cs="Arial"/>
          <w:sz w:val="22"/>
          <w:szCs w:val="22"/>
        </w:rPr>
        <w:t xml:space="preserve">For </w:t>
      </w:r>
      <w:proofErr w:type="spellStart"/>
      <w:r w:rsidRPr="00345842">
        <w:rPr>
          <w:rFonts w:asciiTheme="majorHAnsi" w:hAnsiTheme="majorHAnsi" w:cs="Arial"/>
          <w:sz w:val="22"/>
          <w:szCs w:val="22"/>
        </w:rPr>
        <w:t>qRT</w:t>
      </w:r>
      <w:proofErr w:type="spellEnd"/>
      <w:r w:rsidRPr="00345842">
        <w:rPr>
          <w:rFonts w:asciiTheme="majorHAnsi" w:hAnsiTheme="majorHAnsi" w:cs="Arial"/>
          <w:sz w:val="22"/>
          <w:szCs w:val="22"/>
        </w:rPr>
        <w:t xml:space="preserve">-PCR reactions we quantified the ds-cDNA libraries with the Qubit 2.0 Fluorometer dsDNA HS Assay Kit reagents. Based on this quantification we diluted each ds-cDNA library to 100 </w:t>
      </w:r>
      <w:proofErr w:type="spellStart"/>
      <w:r w:rsidRPr="00345842">
        <w:rPr>
          <w:rFonts w:asciiTheme="majorHAnsi" w:hAnsiTheme="majorHAnsi" w:cs="Arial"/>
          <w:sz w:val="22"/>
          <w:szCs w:val="22"/>
        </w:rPr>
        <w:t>pg</w:t>
      </w:r>
      <w:proofErr w:type="spellEnd"/>
      <w:r w:rsidRPr="00345842">
        <w:rPr>
          <w:rFonts w:asciiTheme="majorHAnsi" w:hAnsiTheme="majorHAnsi" w:cs="Arial"/>
          <w:sz w:val="22"/>
          <w:szCs w:val="22"/>
        </w:rPr>
        <w:t xml:space="preserve">/µl in 1x TE buffer and transferred 1 µl (equals 100 </w:t>
      </w:r>
      <w:proofErr w:type="spellStart"/>
      <w:r w:rsidRPr="00345842">
        <w:rPr>
          <w:rFonts w:asciiTheme="majorHAnsi" w:hAnsiTheme="majorHAnsi" w:cs="Arial"/>
          <w:sz w:val="22"/>
          <w:szCs w:val="22"/>
        </w:rPr>
        <w:t>pg</w:t>
      </w:r>
      <w:proofErr w:type="spellEnd"/>
      <w:r w:rsidRPr="00345842">
        <w:rPr>
          <w:rFonts w:asciiTheme="majorHAnsi" w:hAnsiTheme="majorHAnsi" w:cs="Arial"/>
          <w:sz w:val="22"/>
          <w:szCs w:val="22"/>
        </w:rPr>
        <w:t xml:space="preserve"> ds-cDNA) diluted ds-cDNA library to a 384-well qPCR plate (</w:t>
      </w:r>
      <w:r w:rsidRPr="00345842">
        <w:rPr>
          <w:rFonts w:asciiTheme="majorHAnsi" w:hAnsiTheme="majorHAnsi"/>
          <w:sz w:val="22"/>
          <w:szCs w:val="22"/>
        </w:rPr>
        <w:t>4TI-0381, 4titude Ltd, Wotton, UK</w:t>
      </w:r>
      <w:r w:rsidRPr="00345842">
        <w:rPr>
          <w:rFonts w:asciiTheme="majorHAnsi" w:hAnsiTheme="majorHAnsi" w:cs="Arial"/>
          <w:sz w:val="22"/>
          <w:szCs w:val="22"/>
        </w:rPr>
        <w:t xml:space="preserve">) with an electronic Eppendorf </w:t>
      </w:r>
      <w:proofErr w:type="spellStart"/>
      <w:r w:rsidRPr="00345842">
        <w:rPr>
          <w:rFonts w:asciiTheme="majorHAnsi" w:hAnsiTheme="majorHAnsi" w:cs="Arial"/>
          <w:sz w:val="22"/>
          <w:szCs w:val="22"/>
        </w:rPr>
        <w:t>Xstream</w:t>
      </w:r>
      <w:proofErr w:type="spellEnd"/>
      <w:r w:rsidRPr="00345842">
        <w:rPr>
          <w:rFonts w:asciiTheme="majorHAnsi" w:hAnsiTheme="majorHAnsi" w:cs="Arial"/>
          <w:sz w:val="22"/>
          <w:szCs w:val="22"/>
        </w:rPr>
        <w:t xml:space="preserve"> </w:t>
      </w:r>
      <w:proofErr w:type="spellStart"/>
      <w:r w:rsidRPr="00345842">
        <w:rPr>
          <w:rFonts w:asciiTheme="majorHAnsi" w:hAnsiTheme="majorHAnsi" w:cs="Arial"/>
          <w:sz w:val="22"/>
          <w:szCs w:val="22"/>
        </w:rPr>
        <w:t>pipetter</w:t>
      </w:r>
      <w:proofErr w:type="spellEnd"/>
      <w:r w:rsidRPr="00345842">
        <w:rPr>
          <w:rFonts w:asciiTheme="majorHAnsi" w:hAnsiTheme="majorHAnsi" w:cs="Arial"/>
          <w:sz w:val="22"/>
          <w:szCs w:val="22"/>
        </w:rPr>
        <w:t xml:space="preserve"> (Eppendorf, </w:t>
      </w:r>
      <w:proofErr w:type="spellStart"/>
      <w:r w:rsidRPr="00345842">
        <w:rPr>
          <w:rFonts w:asciiTheme="majorHAnsi" w:hAnsiTheme="majorHAnsi" w:cs="Arial"/>
          <w:sz w:val="22"/>
          <w:szCs w:val="22"/>
        </w:rPr>
        <w:t>Wesseling</w:t>
      </w:r>
      <w:proofErr w:type="spellEnd"/>
      <w:r w:rsidRPr="00345842">
        <w:rPr>
          <w:rFonts w:asciiTheme="majorHAnsi" w:hAnsiTheme="majorHAnsi" w:cs="Arial"/>
          <w:sz w:val="22"/>
          <w:szCs w:val="22"/>
        </w:rPr>
        <w:t>, Germany). After this we added 1.2 µl of a polymerase / primer master-mix composed of 1 µl 2x KAPA SYPR FAST Universal master mix (</w:t>
      </w:r>
      <w:r w:rsidRPr="00345842">
        <w:rPr>
          <w:rFonts w:asciiTheme="majorHAnsi" w:hAnsiTheme="majorHAnsi"/>
          <w:sz w:val="22"/>
          <w:szCs w:val="22"/>
        </w:rPr>
        <w:t>KK4601</w:t>
      </w:r>
      <w:r w:rsidRPr="00345842">
        <w:rPr>
          <w:rFonts w:asciiTheme="majorHAnsi" w:hAnsiTheme="majorHAnsi" w:cs="Arial"/>
          <w:sz w:val="22"/>
          <w:szCs w:val="22"/>
        </w:rPr>
        <w:t xml:space="preserve">, Sigma Aldrich, St. Louis, USA), 0.04 µl 10 µM gene specific forward primer (Integrated DNA Technologies, Leuven, BE), 0.04 µl 10 µM gene specific reverse primer (Integrated DNA Technologies, Leuven, BE) and 0.12 µl DNase/RNase-free water to each reaction, also with the Eppendorf </w:t>
      </w:r>
      <w:proofErr w:type="spellStart"/>
      <w:r w:rsidRPr="00345842">
        <w:rPr>
          <w:rFonts w:asciiTheme="majorHAnsi" w:hAnsiTheme="majorHAnsi" w:cs="Arial"/>
          <w:sz w:val="22"/>
          <w:szCs w:val="22"/>
        </w:rPr>
        <w:t>Xstream</w:t>
      </w:r>
      <w:proofErr w:type="spellEnd"/>
      <w:r w:rsidRPr="00345842">
        <w:rPr>
          <w:rFonts w:asciiTheme="majorHAnsi" w:hAnsiTheme="majorHAnsi" w:cs="Arial"/>
          <w:sz w:val="22"/>
          <w:szCs w:val="22"/>
        </w:rPr>
        <w:t xml:space="preserve"> </w:t>
      </w:r>
      <w:proofErr w:type="spellStart"/>
      <w:r w:rsidRPr="00345842">
        <w:rPr>
          <w:rFonts w:asciiTheme="majorHAnsi" w:hAnsiTheme="majorHAnsi" w:cs="Arial"/>
          <w:sz w:val="22"/>
          <w:szCs w:val="22"/>
        </w:rPr>
        <w:t>pipetter</w:t>
      </w:r>
      <w:proofErr w:type="spellEnd"/>
      <w:r w:rsidRPr="00345842">
        <w:rPr>
          <w:rFonts w:asciiTheme="majorHAnsi" w:hAnsiTheme="majorHAnsi" w:cs="Arial"/>
          <w:sz w:val="22"/>
          <w:szCs w:val="22"/>
        </w:rPr>
        <w:t>. The plates were sealed with qPCR plate seals (</w:t>
      </w:r>
      <w:r w:rsidRPr="00345842">
        <w:rPr>
          <w:rFonts w:asciiTheme="majorHAnsi" w:hAnsiTheme="majorHAnsi"/>
          <w:sz w:val="22"/>
          <w:szCs w:val="22"/>
        </w:rPr>
        <w:t>4ti-0560, 4titude Ltd, Wotton, UK</w:t>
      </w:r>
      <w:r w:rsidRPr="00345842">
        <w:rPr>
          <w:rFonts w:asciiTheme="majorHAnsi" w:hAnsiTheme="majorHAnsi" w:cs="Arial"/>
          <w:sz w:val="22"/>
          <w:szCs w:val="22"/>
        </w:rPr>
        <w:t xml:space="preserve">), centrifuged for 4 minutes at 2000 x </w:t>
      </w:r>
      <w:proofErr w:type="spellStart"/>
      <w:r w:rsidRPr="00345842">
        <w:rPr>
          <w:rFonts w:asciiTheme="majorHAnsi" w:hAnsiTheme="majorHAnsi" w:cs="Arial"/>
          <w:sz w:val="22"/>
          <w:szCs w:val="22"/>
        </w:rPr>
        <w:t>rcf</w:t>
      </w:r>
      <w:proofErr w:type="spellEnd"/>
      <w:r w:rsidRPr="00345842">
        <w:rPr>
          <w:rFonts w:asciiTheme="majorHAnsi" w:hAnsiTheme="majorHAnsi" w:cs="Arial"/>
          <w:sz w:val="22"/>
          <w:szCs w:val="22"/>
        </w:rPr>
        <w:t xml:space="preserve"> (Centrifuge 5910 R, Eppendorf UK Ltd, Stevenage, UK) and transferred to the </w:t>
      </w:r>
      <w:proofErr w:type="spellStart"/>
      <w:r w:rsidRPr="00345842">
        <w:rPr>
          <w:rFonts w:asciiTheme="majorHAnsi" w:hAnsiTheme="majorHAnsi" w:cs="Arial"/>
          <w:sz w:val="22"/>
          <w:szCs w:val="22"/>
        </w:rPr>
        <w:t>LightCycler</w:t>
      </w:r>
      <w:proofErr w:type="spellEnd"/>
      <w:r w:rsidRPr="00345842">
        <w:rPr>
          <w:rFonts w:asciiTheme="majorHAnsi" w:hAnsiTheme="majorHAnsi" w:cs="Arial"/>
          <w:sz w:val="22"/>
          <w:szCs w:val="22"/>
        </w:rPr>
        <w:t xml:space="preserve"> 480 Instrument (Roche, Burgess Hill, UK) for qPCR cycling according to the following programme: (1) 3 minutes at 95 ⁰C, (2) 45 cycles with 3 seconds at 95 ⁰C (4.8 ⁰C/s ramp rate), 20 seconds at 60 ⁰C (2.5 ⁰C/s ramp rate) and single acquisition mode for each cycle, (3) melting curve assessment with 5 seconds at 95 ⁰C (4.8 ⁰C/s ramp rate), 1 minute at 65 ⁰C (2.5 ⁰C/s ramp rate) followed by ramping to 97 ⁰C (0.11 ⁰C/s ramp rate) in continuous acquisition mode with 5 acquisitions per ⁰C. Transcript Cp values were determined using the </w:t>
      </w:r>
      <w:proofErr w:type="spellStart"/>
      <w:r w:rsidRPr="00345842">
        <w:rPr>
          <w:rFonts w:asciiTheme="majorHAnsi" w:hAnsiTheme="majorHAnsi" w:cs="Arial"/>
          <w:sz w:val="22"/>
          <w:szCs w:val="22"/>
        </w:rPr>
        <w:t>LightCycler</w:t>
      </w:r>
      <w:proofErr w:type="spellEnd"/>
      <w:r w:rsidRPr="00345842">
        <w:rPr>
          <w:rFonts w:asciiTheme="majorHAnsi" w:hAnsiTheme="majorHAnsi" w:cs="Arial"/>
          <w:sz w:val="22"/>
          <w:szCs w:val="22"/>
        </w:rPr>
        <w:t xml:space="preserve"> 480 Software release 1.5.0 ‘Abs Quant/2</w:t>
      </w:r>
      <w:r w:rsidRPr="00345842">
        <w:rPr>
          <w:rFonts w:asciiTheme="majorHAnsi" w:hAnsiTheme="majorHAnsi" w:cs="Arial"/>
          <w:sz w:val="22"/>
          <w:szCs w:val="22"/>
          <w:vertAlign w:val="superscript"/>
        </w:rPr>
        <w:t>nd</w:t>
      </w:r>
      <w:r w:rsidRPr="00345842">
        <w:rPr>
          <w:rFonts w:asciiTheme="majorHAnsi" w:hAnsiTheme="majorHAnsi" w:cs="Arial"/>
          <w:sz w:val="22"/>
          <w:szCs w:val="22"/>
        </w:rPr>
        <w:t xml:space="preserve"> Derivative Max for All Samples’ analysis method, melting curves were calculated using the ‘Tm Calling for All Samples’ analysis method. Further analyses were performed with Microsoft Excel (the </w:t>
      </w:r>
      <w:proofErr w:type="spellStart"/>
      <w:r w:rsidRPr="00345842">
        <w:rPr>
          <w:rFonts w:asciiTheme="majorHAnsi" w:hAnsiTheme="majorHAnsi" w:cs="Arial"/>
          <w:sz w:val="22"/>
          <w:szCs w:val="22"/>
        </w:rPr>
        <w:t>qRT</w:t>
      </w:r>
      <w:proofErr w:type="spellEnd"/>
      <w:r w:rsidRPr="00345842">
        <w:rPr>
          <w:rFonts w:asciiTheme="majorHAnsi" w:hAnsiTheme="majorHAnsi" w:cs="Arial"/>
          <w:sz w:val="22"/>
          <w:szCs w:val="22"/>
        </w:rPr>
        <w:t xml:space="preserve">-PCR oligonucleotides are listed in </w:t>
      </w:r>
      <w:r w:rsidRPr="00345842">
        <w:rPr>
          <w:rFonts w:asciiTheme="minorHAnsi" w:hAnsiTheme="minorHAnsi" w:cs="Arial"/>
          <w:sz w:val="22"/>
          <w:szCs w:val="22"/>
        </w:rPr>
        <w:t>the</w:t>
      </w:r>
      <w:r w:rsidRPr="00345842">
        <w:rPr>
          <w:rFonts w:asciiTheme="minorHAnsi" w:hAnsiTheme="minorHAnsi"/>
          <w:sz w:val="22"/>
          <w:szCs w:val="22"/>
        </w:rPr>
        <w:t xml:space="preserve"> </w:t>
      </w:r>
      <w:r w:rsidRPr="00345842">
        <w:rPr>
          <w:rFonts w:asciiTheme="minorHAnsi" w:hAnsiTheme="minorHAnsi"/>
          <w:sz w:val="22"/>
          <w:szCs w:val="22"/>
        </w:rPr>
        <w:fldChar w:fldCharType="begin"/>
      </w:r>
      <w:r w:rsidRPr="00345842">
        <w:rPr>
          <w:rFonts w:asciiTheme="minorHAnsi" w:hAnsiTheme="minorHAnsi"/>
          <w:sz w:val="22"/>
          <w:szCs w:val="22"/>
        </w:rPr>
        <w:instrText xml:space="preserve"> REF _Ref950493 \h  \* MERGEFORMAT </w:instrText>
      </w:r>
      <w:r w:rsidRPr="00345842">
        <w:rPr>
          <w:rFonts w:asciiTheme="minorHAnsi" w:hAnsiTheme="minorHAnsi"/>
          <w:sz w:val="22"/>
          <w:szCs w:val="22"/>
        </w:rPr>
      </w:r>
      <w:r w:rsidRPr="00345842">
        <w:rPr>
          <w:rFonts w:asciiTheme="minorHAnsi" w:hAnsiTheme="minorHAnsi"/>
          <w:sz w:val="22"/>
          <w:szCs w:val="22"/>
        </w:rPr>
        <w:fldChar w:fldCharType="separate"/>
      </w:r>
      <w:r w:rsidRPr="00345842">
        <w:rPr>
          <w:rFonts w:asciiTheme="minorHAnsi" w:hAnsiTheme="minorHAnsi"/>
          <w:b/>
          <w:sz w:val="22"/>
          <w:szCs w:val="22"/>
        </w:rPr>
        <w:t xml:space="preserve">Table </w:t>
      </w:r>
      <w:r w:rsidRPr="00345842">
        <w:rPr>
          <w:rFonts w:asciiTheme="minorHAnsi" w:hAnsiTheme="minorHAnsi"/>
          <w:b/>
          <w:noProof/>
          <w:sz w:val="22"/>
          <w:szCs w:val="22"/>
        </w:rPr>
        <w:t>2</w:t>
      </w:r>
      <w:r w:rsidRPr="00345842">
        <w:rPr>
          <w:rFonts w:asciiTheme="minorHAnsi" w:hAnsiTheme="minorHAnsi"/>
          <w:sz w:val="22"/>
          <w:szCs w:val="22"/>
        </w:rPr>
        <w:fldChar w:fldCharType="end"/>
      </w:r>
      <w:r w:rsidRPr="00345842">
        <w:rPr>
          <w:rFonts w:asciiTheme="majorHAnsi" w:hAnsiTheme="majorHAnsi"/>
          <w:sz w:val="22"/>
          <w:szCs w:val="22"/>
        </w:rPr>
        <w:t>).</w:t>
      </w:r>
    </w:p>
    <w:p w14:paraId="4D6979A6" w14:textId="77777777" w:rsidR="00345842" w:rsidRDefault="00345842" w:rsidP="00F35F63">
      <w:pPr>
        <w:spacing w:after="160" w:line="480" w:lineRule="auto"/>
        <w:jc w:val="both"/>
        <w:rPr>
          <w:rFonts w:asciiTheme="majorHAnsi" w:hAnsiTheme="majorHAnsi"/>
          <w:sz w:val="22"/>
          <w:szCs w:val="22"/>
        </w:rPr>
      </w:pPr>
      <w:r>
        <w:rPr>
          <w:rFonts w:asciiTheme="majorHAnsi" w:hAnsiTheme="majorHAnsi"/>
          <w:sz w:val="22"/>
          <w:szCs w:val="22"/>
        </w:rPr>
        <w:br w:type="page"/>
      </w:r>
    </w:p>
    <w:p w14:paraId="1792ADB7" w14:textId="63A93195" w:rsidR="00437C25" w:rsidRPr="00EB48F5" w:rsidRDefault="00437C25" w:rsidP="00F35F63">
      <w:pPr>
        <w:pStyle w:val="Caption"/>
        <w:keepNext/>
        <w:spacing w:line="480" w:lineRule="auto"/>
        <w:jc w:val="both"/>
        <w:rPr>
          <w:b/>
          <w:i w:val="0"/>
          <w:color w:val="auto"/>
          <w:lang w:val="en-GB"/>
        </w:rPr>
      </w:pPr>
      <w:bookmarkStart w:id="4" w:name="_Ref950493"/>
      <w:r w:rsidRPr="00EB48F5">
        <w:rPr>
          <w:b/>
          <w:i w:val="0"/>
          <w:color w:val="auto"/>
          <w:lang w:val="en-GB"/>
        </w:rPr>
        <w:lastRenderedPageBreak/>
        <w:t xml:space="preserve">Table </w:t>
      </w:r>
      <w:r w:rsidRPr="00437C25">
        <w:rPr>
          <w:b/>
          <w:i w:val="0"/>
          <w:color w:val="auto"/>
        </w:rPr>
        <w:fldChar w:fldCharType="begin"/>
      </w:r>
      <w:r w:rsidRPr="00EB48F5">
        <w:rPr>
          <w:b/>
          <w:i w:val="0"/>
          <w:color w:val="auto"/>
          <w:lang w:val="en-GB"/>
        </w:rPr>
        <w:instrText xml:space="preserve"> SEQ Table \* ARABIC </w:instrText>
      </w:r>
      <w:r w:rsidRPr="00437C25">
        <w:rPr>
          <w:b/>
          <w:i w:val="0"/>
          <w:color w:val="auto"/>
        </w:rPr>
        <w:fldChar w:fldCharType="separate"/>
      </w:r>
      <w:r w:rsidR="00777F57" w:rsidRPr="00EB48F5">
        <w:rPr>
          <w:b/>
          <w:i w:val="0"/>
          <w:noProof/>
          <w:color w:val="auto"/>
          <w:lang w:val="en-GB"/>
        </w:rPr>
        <w:t>2</w:t>
      </w:r>
      <w:r w:rsidRPr="00437C25">
        <w:rPr>
          <w:b/>
          <w:i w:val="0"/>
          <w:color w:val="auto"/>
        </w:rPr>
        <w:fldChar w:fldCharType="end"/>
      </w:r>
      <w:bookmarkEnd w:id="4"/>
      <w:r w:rsidRPr="00EB48F5">
        <w:rPr>
          <w:b/>
          <w:i w:val="0"/>
          <w:color w:val="auto"/>
          <w:lang w:val="en-GB"/>
        </w:rPr>
        <w:t xml:space="preserve"> </w:t>
      </w:r>
      <w:proofErr w:type="spellStart"/>
      <w:r w:rsidRPr="00EB48F5">
        <w:rPr>
          <w:b/>
          <w:i w:val="0"/>
          <w:color w:val="auto"/>
          <w:lang w:val="en-GB"/>
        </w:rPr>
        <w:t>Olignucleotides</w:t>
      </w:r>
      <w:proofErr w:type="spellEnd"/>
      <w:r w:rsidRPr="00EB48F5">
        <w:rPr>
          <w:b/>
          <w:i w:val="0"/>
          <w:color w:val="auto"/>
          <w:lang w:val="en-GB"/>
        </w:rPr>
        <w:t xml:space="preserve"> used for </w:t>
      </w:r>
      <w:proofErr w:type="spellStart"/>
      <w:r w:rsidRPr="00EB48F5">
        <w:rPr>
          <w:b/>
          <w:i w:val="0"/>
          <w:color w:val="auto"/>
          <w:lang w:val="en-GB"/>
        </w:rPr>
        <w:t>qRT</w:t>
      </w:r>
      <w:proofErr w:type="spellEnd"/>
      <w:r w:rsidRPr="00EB48F5">
        <w:rPr>
          <w:b/>
          <w:i w:val="0"/>
          <w:color w:val="auto"/>
          <w:lang w:val="en-GB"/>
        </w:rPr>
        <w:t>-PCR</w:t>
      </w:r>
      <w:r w:rsidR="00A3400B" w:rsidRPr="00EB48F5">
        <w:rPr>
          <w:b/>
          <w:i w:val="0"/>
          <w:color w:val="auto"/>
          <w:lang w:val="en-GB"/>
        </w:rPr>
        <w:t>.</w:t>
      </w:r>
    </w:p>
    <w:tbl>
      <w:tblPr>
        <w:tblStyle w:val="PlainTable31"/>
        <w:tblW w:w="4560" w:type="dxa"/>
        <w:tblLook w:val="04A0" w:firstRow="1" w:lastRow="0" w:firstColumn="1" w:lastColumn="0" w:noHBand="0" w:noVBand="1"/>
      </w:tblPr>
      <w:tblGrid>
        <w:gridCol w:w="1340"/>
        <w:gridCol w:w="3220"/>
      </w:tblGrid>
      <w:tr w:rsidR="00A07793" w:rsidRPr="00437C25" w14:paraId="5DCA5BD0" w14:textId="77777777" w:rsidTr="00A0779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40" w:type="dxa"/>
            <w:noWrap/>
          </w:tcPr>
          <w:p w14:paraId="11C579C9" w14:textId="13432505" w:rsidR="00A07793" w:rsidRPr="00437C25" w:rsidRDefault="00A07793" w:rsidP="00F35F63">
            <w:pPr>
              <w:spacing w:line="480" w:lineRule="auto"/>
              <w:jc w:val="both"/>
              <w:rPr>
                <w:rFonts w:ascii="Calibri" w:hAnsi="Calibri"/>
                <w:color w:val="000000"/>
                <w:sz w:val="18"/>
                <w:szCs w:val="18"/>
              </w:rPr>
            </w:pPr>
            <w:r w:rsidRPr="00437C25">
              <w:rPr>
                <w:rFonts w:ascii="Calibri" w:hAnsi="Calibri"/>
                <w:color w:val="000000"/>
                <w:sz w:val="18"/>
                <w:szCs w:val="18"/>
              </w:rPr>
              <w:t>Name</w:t>
            </w:r>
          </w:p>
        </w:tc>
        <w:tc>
          <w:tcPr>
            <w:tcW w:w="3220" w:type="dxa"/>
            <w:noWrap/>
          </w:tcPr>
          <w:p w14:paraId="5FDDDF3F" w14:textId="379766F3" w:rsidR="00A07793" w:rsidRPr="00437C25" w:rsidRDefault="00A07793" w:rsidP="00F35F63">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Sequence (5‘-3‘)</w:t>
            </w:r>
          </w:p>
        </w:tc>
      </w:tr>
      <w:tr w:rsidR="00EE708D" w:rsidRPr="00437C25" w14:paraId="1DB1D56E"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F2D1074"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AT1G05675-F</w:t>
            </w:r>
          </w:p>
        </w:tc>
        <w:tc>
          <w:tcPr>
            <w:tcW w:w="3220" w:type="dxa"/>
            <w:noWrap/>
            <w:hideMark/>
          </w:tcPr>
          <w:p w14:paraId="1EDCF50E"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ACAAGCCCTCTCCGCCGTAC</w:t>
            </w:r>
          </w:p>
        </w:tc>
      </w:tr>
      <w:tr w:rsidR="00EE708D" w:rsidRPr="00437C25" w14:paraId="5B3BA4B4"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A55B168"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AT1G05675-R</w:t>
            </w:r>
          </w:p>
        </w:tc>
        <w:tc>
          <w:tcPr>
            <w:tcW w:w="3220" w:type="dxa"/>
            <w:noWrap/>
            <w:hideMark/>
          </w:tcPr>
          <w:p w14:paraId="5483B174"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GGTCTTCTGATCGTTCCTGGCCT</w:t>
            </w:r>
          </w:p>
        </w:tc>
      </w:tr>
      <w:tr w:rsidR="00EE708D" w:rsidRPr="00437C25" w14:paraId="1087EB87"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A2A6702"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AT1G51800-F</w:t>
            </w:r>
          </w:p>
        </w:tc>
        <w:tc>
          <w:tcPr>
            <w:tcW w:w="3220" w:type="dxa"/>
            <w:noWrap/>
            <w:hideMark/>
          </w:tcPr>
          <w:p w14:paraId="67BE747E"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ACCGCAAATAGTTCACCGCGAC</w:t>
            </w:r>
          </w:p>
        </w:tc>
      </w:tr>
      <w:tr w:rsidR="00EE708D" w:rsidRPr="00437C25" w14:paraId="065411E9"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9636725"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AT1G51800-R</w:t>
            </w:r>
          </w:p>
        </w:tc>
        <w:tc>
          <w:tcPr>
            <w:tcW w:w="3220" w:type="dxa"/>
            <w:noWrap/>
            <w:hideMark/>
          </w:tcPr>
          <w:p w14:paraId="0578CCC3"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TGGAAAAGACCGTGAAAGCCCGA</w:t>
            </w:r>
          </w:p>
        </w:tc>
      </w:tr>
      <w:tr w:rsidR="00EE708D" w:rsidRPr="00437C25" w14:paraId="693BC722"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623FCC8B"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AT2G25735-F</w:t>
            </w:r>
          </w:p>
        </w:tc>
        <w:tc>
          <w:tcPr>
            <w:tcW w:w="3220" w:type="dxa"/>
            <w:noWrap/>
            <w:hideMark/>
          </w:tcPr>
          <w:p w14:paraId="4496D37A"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GCAACACCAACGAAGAGAAAGGC</w:t>
            </w:r>
          </w:p>
        </w:tc>
      </w:tr>
      <w:tr w:rsidR="00EE708D" w:rsidRPr="00437C25" w14:paraId="793EBBEC"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35535F0F"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AT2G25735-R</w:t>
            </w:r>
          </w:p>
        </w:tc>
        <w:tc>
          <w:tcPr>
            <w:tcW w:w="3220" w:type="dxa"/>
            <w:noWrap/>
            <w:hideMark/>
          </w:tcPr>
          <w:p w14:paraId="5A729804"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AGTGGAAGAAGCACGAGAAGGCA</w:t>
            </w:r>
          </w:p>
        </w:tc>
      </w:tr>
      <w:tr w:rsidR="00EE708D" w:rsidRPr="00437C25" w14:paraId="3937B928"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6BC5134"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AT2G38870-F</w:t>
            </w:r>
          </w:p>
        </w:tc>
        <w:tc>
          <w:tcPr>
            <w:tcW w:w="3220" w:type="dxa"/>
            <w:noWrap/>
            <w:hideMark/>
          </w:tcPr>
          <w:p w14:paraId="31843D7D"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GGTGACTATGCGGCCGTGGT</w:t>
            </w:r>
          </w:p>
        </w:tc>
      </w:tr>
      <w:tr w:rsidR="00EE708D" w:rsidRPr="00437C25" w14:paraId="6F60A50F"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9C6F7B8"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AT2G38870-R</w:t>
            </w:r>
          </w:p>
        </w:tc>
        <w:tc>
          <w:tcPr>
            <w:tcW w:w="3220" w:type="dxa"/>
            <w:noWrap/>
            <w:hideMark/>
          </w:tcPr>
          <w:p w14:paraId="511A0C8F"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GCACCTGAAGTCTGCGGTCAC</w:t>
            </w:r>
          </w:p>
        </w:tc>
      </w:tr>
      <w:tr w:rsidR="00EE708D" w:rsidRPr="00437C25" w14:paraId="329871DD"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69A92BDB"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AT2G47140-F</w:t>
            </w:r>
          </w:p>
        </w:tc>
        <w:tc>
          <w:tcPr>
            <w:tcW w:w="3220" w:type="dxa"/>
            <w:noWrap/>
            <w:hideMark/>
          </w:tcPr>
          <w:p w14:paraId="1A0450B2"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CGATCGCCATTAACCTCCGCG</w:t>
            </w:r>
          </w:p>
        </w:tc>
      </w:tr>
      <w:tr w:rsidR="00EE708D" w:rsidRPr="00437C25" w14:paraId="544AC0F7"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D5503C7"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AT2G47140-R</w:t>
            </w:r>
          </w:p>
        </w:tc>
        <w:tc>
          <w:tcPr>
            <w:tcW w:w="3220" w:type="dxa"/>
            <w:noWrap/>
            <w:hideMark/>
          </w:tcPr>
          <w:p w14:paraId="617EB09F"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GTGCAAACGATGGAGCCGCG</w:t>
            </w:r>
          </w:p>
        </w:tc>
      </w:tr>
      <w:tr w:rsidR="00EE708D" w:rsidRPr="00437C25" w14:paraId="79647F4F"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2D9B193"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AT5G24110_F</w:t>
            </w:r>
          </w:p>
        </w:tc>
        <w:tc>
          <w:tcPr>
            <w:tcW w:w="3220" w:type="dxa"/>
            <w:noWrap/>
            <w:hideMark/>
          </w:tcPr>
          <w:p w14:paraId="047E392F"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ACTACTCCGGCGAACTTGAC</w:t>
            </w:r>
          </w:p>
        </w:tc>
      </w:tr>
      <w:tr w:rsidR="00EE708D" w:rsidRPr="00437C25" w14:paraId="0E70B510"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F750598"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AT5G24110_R</w:t>
            </w:r>
          </w:p>
        </w:tc>
        <w:tc>
          <w:tcPr>
            <w:tcW w:w="3220" w:type="dxa"/>
            <w:noWrap/>
            <w:hideMark/>
          </w:tcPr>
          <w:p w14:paraId="6764507D"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GCATTGACTTCTTCGAACTCTTG</w:t>
            </w:r>
          </w:p>
        </w:tc>
      </w:tr>
      <w:tr w:rsidR="00EE708D" w:rsidRPr="00437C25" w14:paraId="0B2090A3"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4DEDEA3"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AT5G25760_F</w:t>
            </w:r>
          </w:p>
        </w:tc>
        <w:tc>
          <w:tcPr>
            <w:tcW w:w="3220" w:type="dxa"/>
            <w:noWrap/>
            <w:hideMark/>
          </w:tcPr>
          <w:p w14:paraId="450FD30E"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TGCAACCTCCTCAAGTTCG</w:t>
            </w:r>
          </w:p>
        </w:tc>
      </w:tr>
      <w:tr w:rsidR="00EE708D" w:rsidRPr="00437C25" w14:paraId="67718C29"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B597ACD"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AT5G25760_R</w:t>
            </w:r>
          </w:p>
        </w:tc>
        <w:tc>
          <w:tcPr>
            <w:tcW w:w="3220" w:type="dxa"/>
            <w:noWrap/>
            <w:hideMark/>
          </w:tcPr>
          <w:p w14:paraId="32C91684"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CACAGACTGAAGCGTCCAAG</w:t>
            </w:r>
          </w:p>
        </w:tc>
      </w:tr>
      <w:tr w:rsidR="00EE708D" w:rsidRPr="00437C25" w14:paraId="7872DD70" w14:textId="77777777" w:rsidTr="00A07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A1AE24E"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AT3G01150_F</w:t>
            </w:r>
          </w:p>
        </w:tc>
        <w:tc>
          <w:tcPr>
            <w:tcW w:w="3220" w:type="dxa"/>
            <w:noWrap/>
            <w:hideMark/>
          </w:tcPr>
          <w:p w14:paraId="446882E8" w14:textId="77777777" w:rsidR="00EE708D" w:rsidRPr="00437C25" w:rsidRDefault="00EE708D" w:rsidP="00F35F63">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ACCCATCATCTGATCCCAAC</w:t>
            </w:r>
          </w:p>
        </w:tc>
      </w:tr>
      <w:tr w:rsidR="00EE708D" w:rsidRPr="00437C25" w14:paraId="68FDCA78" w14:textId="77777777" w:rsidTr="00A07793">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69A605C0" w14:textId="77777777" w:rsidR="00EE708D" w:rsidRPr="00437C25" w:rsidRDefault="00EE708D" w:rsidP="00F35F63">
            <w:pPr>
              <w:spacing w:line="480" w:lineRule="auto"/>
              <w:jc w:val="both"/>
              <w:rPr>
                <w:rFonts w:ascii="Calibri" w:hAnsi="Calibri"/>
                <w:color w:val="000000"/>
                <w:sz w:val="18"/>
                <w:szCs w:val="18"/>
              </w:rPr>
            </w:pPr>
            <w:r w:rsidRPr="00437C25">
              <w:rPr>
                <w:rFonts w:ascii="Calibri" w:hAnsi="Calibri"/>
                <w:color w:val="000000"/>
                <w:sz w:val="18"/>
                <w:szCs w:val="18"/>
              </w:rPr>
              <w:t>AT3G01150_R</w:t>
            </w:r>
          </w:p>
        </w:tc>
        <w:tc>
          <w:tcPr>
            <w:tcW w:w="3220" w:type="dxa"/>
            <w:noWrap/>
            <w:hideMark/>
          </w:tcPr>
          <w:p w14:paraId="21377E87" w14:textId="77777777" w:rsidR="00EE708D" w:rsidRPr="00437C25" w:rsidRDefault="00EE708D" w:rsidP="00F35F63">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37C25">
              <w:rPr>
                <w:rFonts w:ascii="Calibri" w:hAnsi="Calibri"/>
                <w:color w:val="000000"/>
                <w:sz w:val="18"/>
                <w:szCs w:val="18"/>
              </w:rPr>
              <w:t>AACATGGAAATACTCCCCATTG</w:t>
            </w:r>
          </w:p>
        </w:tc>
      </w:tr>
    </w:tbl>
    <w:p w14:paraId="41704E27" w14:textId="4F2BF16C" w:rsidR="00A07793" w:rsidRDefault="00A07793" w:rsidP="00F35F63">
      <w:pPr>
        <w:spacing w:line="480" w:lineRule="auto"/>
        <w:jc w:val="both"/>
      </w:pPr>
    </w:p>
    <w:p w14:paraId="63D99A0C" w14:textId="53B7F87C" w:rsidR="00A07793" w:rsidRDefault="00A07793" w:rsidP="00F35F63">
      <w:pPr>
        <w:spacing w:line="480" w:lineRule="auto"/>
        <w:jc w:val="both"/>
      </w:pPr>
      <w:r>
        <w:br w:type="page"/>
      </w:r>
    </w:p>
    <w:p w14:paraId="2C5B2C1E" w14:textId="7421D557" w:rsidR="00D14CF9" w:rsidRPr="00EB48F5" w:rsidRDefault="00763D75" w:rsidP="00F35F63">
      <w:pPr>
        <w:pStyle w:val="Heading2"/>
        <w:spacing w:line="480" w:lineRule="auto"/>
        <w:jc w:val="both"/>
        <w:rPr>
          <w:lang w:val="en-GB"/>
        </w:rPr>
      </w:pPr>
      <w:r w:rsidRPr="00EB48F5">
        <w:rPr>
          <w:lang w:val="en-GB"/>
        </w:rPr>
        <w:lastRenderedPageBreak/>
        <w:t xml:space="preserve">Early plant response genes of </w:t>
      </w:r>
      <w:r w:rsidR="000F78DE" w:rsidRPr="00EB48F5">
        <w:rPr>
          <w:lang w:val="en-GB"/>
        </w:rPr>
        <w:t xml:space="preserve">local, </w:t>
      </w:r>
      <w:r w:rsidRPr="00EB48F5">
        <w:rPr>
          <w:lang w:val="en-GB"/>
        </w:rPr>
        <w:t>fine-scale flg22 stimulation (flg22 droplet spotting)</w:t>
      </w:r>
    </w:p>
    <w:p w14:paraId="1F7E22CC" w14:textId="77777777" w:rsidR="00D14CF9" w:rsidRDefault="00D14CF9" w:rsidP="00F35F63">
      <w:pPr>
        <w:keepNext/>
        <w:spacing w:line="480" w:lineRule="auto"/>
        <w:jc w:val="both"/>
      </w:pPr>
      <w:r>
        <w:rPr>
          <w:noProof/>
        </w:rPr>
        <w:drawing>
          <wp:inline distT="0" distB="0" distL="0" distR="0" wp14:anchorId="180D1880" wp14:editId="45D907C9">
            <wp:extent cx="5759450" cy="3230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230245"/>
                    </a:xfrm>
                    <a:prstGeom prst="rect">
                      <a:avLst/>
                    </a:prstGeom>
                  </pic:spPr>
                </pic:pic>
              </a:graphicData>
            </a:graphic>
          </wp:inline>
        </w:drawing>
      </w:r>
    </w:p>
    <w:p w14:paraId="489DBFB7" w14:textId="68F4ABAA" w:rsidR="00D14CF9" w:rsidRPr="00EB48F5" w:rsidRDefault="00D14CF9" w:rsidP="00F35F63">
      <w:pPr>
        <w:pStyle w:val="Caption"/>
        <w:spacing w:line="480" w:lineRule="auto"/>
        <w:jc w:val="both"/>
        <w:rPr>
          <w:b/>
          <w:i w:val="0"/>
          <w:color w:val="auto"/>
          <w:sz w:val="22"/>
          <w:szCs w:val="22"/>
          <w:lang w:val="en-GB"/>
        </w:rPr>
      </w:pPr>
      <w:r w:rsidRPr="00EB48F5">
        <w:rPr>
          <w:b/>
          <w:i w:val="0"/>
          <w:color w:val="auto"/>
          <w:lang w:val="en-GB"/>
        </w:rPr>
        <w:t xml:space="preserve">Figure </w:t>
      </w:r>
      <w:r w:rsidRPr="00D14CF9">
        <w:rPr>
          <w:b/>
          <w:i w:val="0"/>
          <w:color w:val="auto"/>
        </w:rPr>
        <w:fldChar w:fldCharType="begin"/>
      </w:r>
      <w:r w:rsidRPr="00EB48F5">
        <w:rPr>
          <w:b/>
          <w:i w:val="0"/>
          <w:color w:val="auto"/>
          <w:lang w:val="en-GB"/>
        </w:rPr>
        <w:instrText xml:space="preserve"> SEQ Figure \* ARABIC </w:instrText>
      </w:r>
      <w:r w:rsidRPr="00D14CF9">
        <w:rPr>
          <w:b/>
          <w:i w:val="0"/>
          <w:color w:val="auto"/>
        </w:rPr>
        <w:fldChar w:fldCharType="separate"/>
      </w:r>
      <w:r w:rsidR="008643B1">
        <w:rPr>
          <w:b/>
          <w:i w:val="0"/>
          <w:noProof/>
          <w:color w:val="auto"/>
          <w:lang w:val="en-GB"/>
        </w:rPr>
        <w:t>4</w:t>
      </w:r>
      <w:r w:rsidRPr="00D14CF9">
        <w:rPr>
          <w:b/>
          <w:i w:val="0"/>
          <w:color w:val="auto"/>
        </w:rPr>
        <w:fldChar w:fldCharType="end"/>
      </w:r>
      <w:r w:rsidRPr="00EB48F5">
        <w:rPr>
          <w:b/>
          <w:i w:val="0"/>
          <w:color w:val="auto"/>
          <w:lang w:val="en-GB"/>
        </w:rPr>
        <w:t xml:space="preserve"> </w:t>
      </w:r>
      <w:r w:rsidRPr="00EB48F5">
        <w:rPr>
          <w:i w:val="0"/>
          <w:color w:val="auto"/>
          <w:lang w:val="en-GB"/>
        </w:rPr>
        <w:t xml:space="preserve">REVIGO </w:t>
      </w:r>
      <w:r w:rsidRPr="00D14CF9">
        <w:rPr>
          <w:i w:val="0"/>
          <w:color w:val="auto"/>
        </w:rPr>
        <w:fldChar w:fldCharType="begin"/>
      </w:r>
      <w:r w:rsidRPr="00EB48F5">
        <w:rPr>
          <w:i w:val="0"/>
          <w:color w:val="auto"/>
          <w:lang w:val="en-GB"/>
        </w:rPr>
        <w:instrText xml:space="preserve"> ADDIN ZOTERO_ITEM CSL_CITATION {"citationID":"c2jrPCsD","properties":{"formattedCitation":"[2]","plainCitation":"[2]","noteIndex":0},"citationItems":[{"id":1456,"uris":["http://zotero.org/users/1005828/items/QTPIGAZW"],"uri":["http://zotero.org/users/1005828/items/QTPIGAZW"],"itemData":{"id":1456,"type":"article-journal","title":"REVIGO Summarizes and Visualizes Long Lists of Gene Ontology Terms","container-title":"PLoS ONE","page":"e21800","volume":"6","issue":"7","source":"Crossref","DOI":"10.1371/journal.pone.0021800","ISSN":"1932-6203","language":"en","author":[{"family":"Supek","given":"Fran"},{"family":"Bošnjak","given":"Matko"},{"family":"Škunca","given":"Nives"},{"family":"Šmuc","given":"Tomislav"}],"editor":[{"family":"Gibas","given":"Cynthia"}],"issued":{"date-parts":[["2011",7,18]]}}}],"schema":"https://github.com/citation-style-language/schema/raw/master/csl-citation.json"} </w:instrText>
      </w:r>
      <w:r w:rsidRPr="00D14CF9">
        <w:rPr>
          <w:i w:val="0"/>
          <w:color w:val="auto"/>
        </w:rPr>
        <w:fldChar w:fldCharType="separate"/>
      </w:r>
      <w:r w:rsidRPr="00EB48F5">
        <w:rPr>
          <w:rFonts w:ascii="Calibri" w:hAnsi="Calibri"/>
          <w:i w:val="0"/>
          <w:color w:val="auto"/>
          <w:lang w:val="en-GB"/>
        </w:rPr>
        <w:t>[2]</w:t>
      </w:r>
      <w:r w:rsidRPr="00D14CF9">
        <w:rPr>
          <w:i w:val="0"/>
          <w:color w:val="auto"/>
        </w:rPr>
        <w:fldChar w:fldCharType="end"/>
      </w:r>
      <w:r w:rsidRPr="00EB48F5">
        <w:rPr>
          <w:b/>
          <w:i w:val="0"/>
          <w:color w:val="auto"/>
          <w:lang w:val="en-GB"/>
        </w:rPr>
        <w:t xml:space="preserve">  </w:t>
      </w:r>
      <w:r w:rsidRPr="00EB48F5">
        <w:rPr>
          <w:i w:val="0"/>
          <w:color w:val="auto"/>
          <w:lang w:val="en-GB"/>
        </w:rPr>
        <w:t>plot of</w:t>
      </w:r>
      <w:r w:rsidRPr="00EB48F5">
        <w:rPr>
          <w:b/>
          <w:i w:val="0"/>
          <w:color w:val="auto"/>
          <w:lang w:val="en-GB"/>
        </w:rPr>
        <w:t xml:space="preserve"> </w:t>
      </w:r>
      <w:r w:rsidRPr="00EB48F5">
        <w:rPr>
          <w:i w:val="0"/>
          <w:color w:val="auto"/>
          <w:lang w:val="en-GB"/>
        </w:rPr>
        <w:t xml:space="preserve">GO-terms enriched using the DE-genes of spatial cluster 2 (of 3 total clusters). The size of each rectangle represents </w:t>
      </w:r>
      <w:r w:rsidR="00636D6E" w:rsidRPr="00EB48F5">
        <w:rPr>
          <w:i w:val="0"/>
          <w:color w:val="auto"/>
          <w:lang w:val="en-GB"/>
        </w:rPr>
        <w:t>the absolute log10</w:t>
      </w:r>
      <w:r w:rsidRPr="00EB48F5">
        <w:rPr>
          <w:i w:val="0"/>
          <w:color w:val="auto"/>
          <w:lang w:val="en-GB"/>
        </w:rPr>
        <w:t>(q-value).</w:t>
      </w:r>
    </w:p>
    <w:p w14:paraId="6227FC73" w14:textId="77777777" w:rsidR="00D14CF9" w:rsidRDefault="00D14CF9" w:rsidP="00F35F63">
      <w:pPr>
        <w:keepNext/>
        <w:spacing w:line="480" w:lineRule="auto"/>
        <w:jc w:val="both"/>
      </w:pPr>
      <w:r>
        <w:rPr>
          <w:noProof/>
        </w:rPr>
        <w:drawing>
          <wp:inline distT="0" distB="0" distL="0" distR="0" wp14:anchorId="10A706F4" wp14:editId="00E0EE57">
            <wp:extent cx="5759450" cy="3230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0880"/>
                    </a:xfrm>
                    <a:prstGeom prst="rect">
                      <a:avLst/>
                    </a:prstGeom>
                  </pic:spPr>
                </pic:pic>
              </a:graphicData>
            </a:graphic>
          </wp:inline>
        </w:drawing>
      </w:r>
    </w:p>
    <w:p w14:paraId="31197EA0" w14:textId="07753967" w:rsidR="00D14CF9" w:rsidRPr="00EB48F5" w:rsidRDefault="00D14CF9" w:rsidP="00F35F63">
      <w:pPr>
        <w:pStyle w:val="Caption"/>
        <w:spacing w:line="480" w:lineRule="auto"/>
        <w:jc w:val="both"/>
        <w:rPr>
          <w:sz w:val="22"/>
          <w:szCs w:val="22"/>
          <w:lang w:val="en-GB"/>
        </w:rPr>
      </w:pPr>
      <w:r w:rsidRPr="00EB48F5">
        <w:rPr>
          <w:b/>
          <w:i w:val="0"/>
          <w:color w:val="auto"/>
          <w:lang w:val="en-GB"/>
        </w:rPr>
        <w:t xml:space="preserve">Figure </w:t>
      </w:r>
      <w:r w:rsidRPr="00D14CF9">
        <w:rPr>
          <w:b/>
          <w:i w:val="0"/>
          <w:color w:val="auto"/>
        </w:rPr>
        <w:fldChar w:fldCharType="begin"/>
      </w:r>
      <w:r w:rsidRPr="00EB48F5">
        <w:rPr>
          <w:b/>
          <w:i w:val="0"/>
          <w:color w:val="auto"/>
          <w:lang w:val="en-GB"/>
        </w:rPr>
        <w:instrText xml:space="preserve"> SEQ Figure \* ARABIC </w:instrText>
      </w:r>
      <w:r w:rsidRPr="00D14CF9">
        <w:rPr>
          <w:b/>
          <w:i w:val="0"/>
          <w:color w:val="auto"/>
        </w:rPr>
        <w:fldChar w:fldCharType="separate"/>
      </w:r>
      <w:r w:rsidR="008643B1">
        <w:rPr>
          <w:b/>
          <w:i w:val="0"/>
          <w:noProof/>
          <w:color w:val="auto"/>
          <w:lang w:val="en-GB"/>
        </w:rPr>
        <w:t>5</w:t>
      </w:r>
      <w:r w:rsidRPr="00D14CF9">
        <w:rPr>
          <w:b/>
          <w:i w:val="0"/>
          <w:color w:val="auto"/>
        </w:rPr>
        <w:fldChar w:fldCharType="end"/>
      </w:r>
      <w:r w:rsidRPr="00EB48F5">
        <w:rPr>
          <w:i w:val="0"/>
          <w:color w:val="auto"/>
          <w:lang w:val="en-GB"/>
        </w:rPr>
        <w:t xml:space="preserve"> REVIGO </w:t>
      </w:r>
      <w:r w:rsidRPr="00D14CF9">
        <w:rPr>
          <w:i w:val="0"/>
          <w:color w:val="auto"/>
        </w:rPr>
        <w:fldChar w:fldCharType="begin"/>
      </w:r>
      <w:r w:rsidR="00E9623D" w:rsidRPr="00EB48F5">
        <w:rPr>
          <w:i w:val="0"/>
          <w:color w:val="auto"/>
          <w:lang w:val="en-GB"/>
        </w:rPr>
        <w:instrText xml:space="preserve"> ADDIN ZOTERO_ITEM CSL_CITATION {"citationID":"ySe0CUMx","properties":{"formattedCitation":"[2]","plainCitation":"[2]","noteIndex":0},"citationItems":[{"id":1456,"uris":["http://zotero.org/users/1005828/items/QTPIGAZW"],"uri":["http://zotero.org/users/1005828/items/QTPIGAZW"],"itemData":{"id":1456,"type":"article-journal","title":"REVIGO Summarizes and Visualizes Long Lists of Gene Ontology Terms","container-title":"PLoS ONE","page":"e21800","volume":"6","issue":"7","source":"Crossref","DOI":"10.1371/journal.pone.0021800","ISSN":"1932-6203","language":"en","author":[{"family":"Supek","given":"Fran"},{"family":"Bošnjak","given":"Matko"},{"family":"Škunca","given":"Nives"},{"family":"Šmuc","given":"Tomislav"}],"editor":[{"family":"Gibas","given":"Cynthia"}],"issued":{"date-parts":[["2011",7,18]]}}}],"schema":"https://github.com/citation-style-language/schema/raw/master/csl-citation.json"} </w:instrText>
      </w:r>
      <w:r w:rsidRPr="00D14CF9">
        <w:rPr>
          <w:i w:val="0"/>
          <w:color w:val="auto"/>
        </w:rPr>
        <w:fldChar w:fldCharType="separate"/>
      </w:r>
      <w:r w:rsidRPr="00EB48F5">
        <w:rPr>
          <w:rFonts w:ascii="Calibri" w:hAnsi="Calibri"/>
          <w:i w:val="0"/>
          <w:color w:val="auto"/>
          <w:lang w:val="en-GB"/>
        </w:rPr>
        <w:t>[2]</w:t>
      </w:r>
      <w:r w:rsidRPr="00D14CF9">
        <w:rPr>
          <w:i w:val="0"/>
          <w:color w:val="auto"/>
        </w:rPr>
        <w:fldChar w:fldCharType="end"/>
      </w:r>
      <w:r w:rsidRPr="00EB48F5">
        <w:rPr>
          <w:b/>
          <w:i w:val="0"/>
          <w:color w:val="auto"/>
          <w:lang w:val="en-GB"/>
        </w:rPr>
        <w:t xml:space="preserve">  </w:t>
      </w:r>
      <w:r w:rsidRPr="00EB48F5">
        <w:rPr>
          <w:i w:val="0"/>
          <w:color w:val="auto"/>
          <w:lang w:val="en-GB"/>
        </w:rPr>
        <w:t>plot of</w:t>
      </w:r>
      <w:r w:rsidRPr="00EB48F5">
        <w:rPr>
          <w:b/>
          <w:i w:val="0"/>
          <w:color w:val="auto"/>
          <w:lang w:val="en-GB"/>
        </w:rPr>
        <w:t xml:space="preserve"> </w:t>
      </w:r>
      <w:r w:rsidRPr="00EB48F5">
        <w:rPr>
          <w:i w:val="0"/>
          <w:color w:val="auto"/>
          <w:lang w:val="en-GB"/>
        </w:rPr>
        <w:t xml:space="preserve">GO-terms enriched using the DE-genes of spatial cluster 3 (of 3 total clusters). The size of each rectangle represents </w:t>
      </w:r>
      <w:r w:rsidR="00636D6E" w:rsidRPr="00EB48F5">
        <w:rPr>
          <w:i w:val="0"/>
          <w:color w:val="auto"/>
          <w:lang w:val="en-GB"/>
        </w:rPr>
        <w:t>the absolute log10</w:t>
      </w:r>
      <w:r w:rsidRPr="00EB48F5">
        <w:rPr>
          <w:i w:val="0"/>
          <w:color w:val="auto"/>
          <w:lang w:val="en-GB"/>
        </w:rPr>
        <w:t>(q-value).</w:t>
      </w:r>
    </w:p>
    <w:p w14:paraId="3D87ECAE" w14:textId="77777777" w:rsidR="0089461A" w:rsidRPr="00EB48F5" w:rsidRDefault="0089461A" w:rsidP="00F35F63">
      <w:pPr>
        <w:pStyle w:val="Heading2"/>
        <w:spacing w:line="480" w:lineRule="auto"/>
        <w:jc w:val="both"/>
        <w:rPr>
          <w:lang w:val="en-GB"/>
        </w:rPr>
      </w:pPr>
      <w:proofErr w:type="spellStart"/>
      <w:r w:rsidRPr="00EB48F5">
        <w:rPr>
          <w:i/>
          <w:lang w:val="en-GB"/>
        </w:rPr>
        <w:lastRenderedPageBreak/>
        <w:t>Albugo</w:t>
      </w:r>
      <w:proofErr w:type="spellEnd"/>
      <w:r w:rsidRPr="00EB48F5">
        <w:rPr>
          <w:i/>
          <w:lang w:val="en-GB"/>
        </w:rPr>
        <w:t xml:space="preserve"> </w:t>
      </w:r>
      <w:proofErr w:type="spellStart"/>
      <w:r w:rsidRPr="00EB48F5">
        <w:rPr>
          <w:i/>
          <w:lang w:val="en-GB"/>
        </w:rPr>
        <w:t>laibachii</w:t>
      </w:r>
      <w:proofErr w:type="spellEnd"/>
      <w:r w:rsidRPr="00EB48F5">
        <w:rPr>
          <w:lang w:val="en-GB"/>
        </w:rPr>
        <w:t xml:space="preserve"> NC14 dual host-pathogen RNA-seq experiment</w:t>
      </w:r>
    </w:p>
    <w:p w14:paraId="228F9918" w14:textId="50CF5680" w:rsidR="0089461A" w:rsidRPr="008E135E" w:rsidRDefault="0089461A" w:rsidP="00F35F63">
      <w:pPr>
        <w:spacing w:line="480" w:lineRule="auto"/>
        <w:jc w:val="both"/>
        <w:rPr>
          <w:rFonts w:asciiTheme="minorHAnsi" w:hAnsiTheme="minorHAnsi"/>
          <w:sz w:val="22"/>
          <w:szCs w:val="22"/>
        </w:rPr>
      </w:pPr>
      <w:r w:rsidRPr="008E135E">
        <w:rPr>
          <w:rFonts w:asciiTheme="minorHAnsi" w:hAnsiTheme="minorHAnsi"/>
          <w:sz w:val="22"/>
          <w:szCs w:val="22"/>
        </w:rPr>
        <w:t>We exposed a ~ 1mm</w:t>
      </w:r>
      <w:r w:rsidRPr="008E135E">
        <w:rPr>
          <w:rFonts w:asciiTheme="minorHAnsi" w:hAnsiTheme="minorHAnsi"/>
          <w:sz w:val="22"/>
          <w:szCs w:val="22"/>
          <w:vertAlign w:val="superscript"/>
        </w:rPr>
        <w:t>2</w:t>
      </w:r>
      <w:r w:rsidRPr="008E135E">
        <w:rPr>
          <w:rFonts w:asciiTheme="minorHAnsi" w:hAnsiTheme="minorHAnsi"/>
          <w:sz w:val="22"/>
          <w:szCs w:val="22"/>
        </w:rPr>
        <w:t xml:space="preserve"> large abaxial leaf-area of 4-week-old </w:t>
      </w:r>
      <w:r w:rsidRPr="008E135E">
        <w:rPr>
          <w:rFonts w:asciiTheme="minorHAnsi" w:hAnsiTheme="minorHAnsi"/>
          <w:i/>
          <w:sz w:val="22"/>
          <w:szCs w:val="22"/>
        </w:rPr>
        <w:t>A. thaliana</w:t>
      </w:r>
      <w:r w:rsidRPr="008E135E">
        <w:rPr>
          <w:rFonts w:asciiTheme="minorHAnsi" w:hAnsiTheme="minorHAnsi"/>
          <w:sz w:val="22"/>
          <w:szCs w:val="22"/>
        </w:rPr>
        <w:t xml:space="preserve"> Col-0 plants in two biological replicates to </w:t>
      </w:r>
      <w:r w:rsidRPr="008E135E">
        <w:rPr>
          <w:rFonts w:asciiTheme="minorHAnsi" w:hAnsiTheme="minorHAnsi"/>
          <w:i/>
          <w:sz w:val="22"/>
          <w:szCs w:val="22"/>
        </w:rPr>
        <w:t>A. laibachii</w:t>
      </w:r>
      <w:r w:rsidRPr="008E135E">
        <w:rPr>
          <w:rFonts w:asciiTheme="minorHAnsi" w:hAnsiTheme="minorHAnsi"/>
          <w:sz w:val="22"/>
          <w:szCs w:val="22"/>
        </w:rPr>
        <w:t xml:space="preserve"> NC14 sporangia (5.6 E6 sporangia / 1 ml). With control plants (two biological replicates) we spotted water on the same leaf area. The plants were incubated for 5 days in in a growth cabinet with an 8 hour light (180 µmol/m</w:t>
      </w:r>
      <w:r w:rsidRPr="008E135E">
        <w:rPr>
          <w:rFonts w:asciiTheme="minorHAnsi" w:hAnsiTheme="minorHAnsi"/>
          <w:sz w:val="22"/>
          <w:szCs w:val="22"/>
          <w:vertAlign w:val="superscript"/>
        </w:rPr>
        <w:t xml:space="preserve">2 </w:t>
      </w:r>
      <w:r w:rsidRPr="008E135E">
        <w:rPr>
          <w:rFonts w:asciiTheme="minorHAnsi" w:hAnsiTheme="minorHAnsi"/>
          <w:sz w:val="22"/>
          <w:szCs w:val="22"/>
        </w:rPr>
        <w:t xml:space="preserve">s) at 20 ⁰C and a 16 hour dark at 14 ⁰C cycle. We extracted the oomycete exposed area after 5 days as square-3 and laterally moving to the left, square-1 and square-2 and the right square-4 and square-5 as non-vascular tissue areas. The libraries were prepared with the </w:t>
      </w:r>
      <w:r w:rsidR="00765009">
        <w:rPr>
          <w:rFonts w:asciiTheme="minorHAnsi" w:hAnsiTheme="minorHAnsi"/>
          <w:sz w:val="22"/>
          <w:szCs w:val="22"/>
        </w:rPr>
        <w:t>GaST-seq</w:t>
      </w:r>
      <w:r w:rsidR="00EB48F5">
        <w:rPr>
          <w:rFonts w:asciiTheme="minorHAnsi" w:hAnsiTheme="minorHAnsi"/>
          <w:sz w:val="22"/>
          <w:szCs w:val="22"/>
        </w:rPr>
        <w:t>-1.0</w:t>
      </w:r>
      <w:r w:rsidRPr="008E135E">
        <w:rPr>
          <w:rFonts w:asciiTheme="minorHAnsi" w:hAnsiTheme="minorHAnsi"/>
          <w:sz w:val="22"/>
          <w:szCs w:val="22"/>
        </w:rPr>
        <w:t xml:space="preserve"> workflow and sequenced for 50 single-end reads on an Illumina HiSeq2500 instrument. The reads were mapped to both genomes (</w:t>
      </w:r>
      <w:r w:rsidRPr="008E135E">
        <w:rPr>
          <w:rFonts w:asciiTheme="minorHAnsi" w:hAnsiTheme="minorHAnsi" w:cs="Arial"/>
          <w:i/>
          <w:sz w:val="22"/>
          <w:szCs w:val="22"/>
        </w:rPr>
        <w:t>A. thaliana</w:t>
      </w:r>
      <w:r w:rsidRPr="008E135E">
        <w:rPr>
          <w:rFonts w:asciiTheme="minorHAnsi" w:hAnsiTheme="minorHAnsi" w:cs="Arial"/>
          <w:sz w:val="22"/>
          <w:szCs w:val="22"/>
        </w:rPr>
        <w:t xml:space="preserve"> TAIR10 release 37 genome</w:t>
      </w:r>
      <w:r w:rsidRPr="008E135E">
        <w:rPr>
          <w:rFonts w:asciiTheme="minorHAnsi" w:hAnsiTheme="minorHAnsi"/>
          <w:sz w:val="22"/>
          <w:szCs w:val="22"/>
        </w:rPr>
        <w:t xml:space="preserve"> and </w:t>
      </w:r>
      <w:r w:rsidRPr="008E135E">
        <w:rPr>
          <w:rFonts w:asciiTheme="minorHAnsi" w:hAnsiTheme="minorHAnsi"/>
          <w:i/>
          <w:sz w:val="22"/>
          <w:szCs w:val="22"/>
        </w:rPr>
        <w:t>Albugo laibachii</w:t>
      </w:r>
      <w:r w:rsidRPr="008E135E">
        <w:rPr>
          <w:rFonts w:asciiTheme="minorHAnsi" w:hAnsiTheme="minorHAnsi"/>
          <w:sz w:val="22"/>
          <w:szCs w:val="22"/>
        </w:rPr>
        <w:t xml:space="preserve"> ENA1) as described in the manuscript. For filtering reads into SAM files which mapped (a) better (determined by the alignment score in the SAM file) to one of the two genomes or (b) uniquely to a genome we used the ‘</w:t>
      </w:r>
      <w:r w:rsidR="00765009">
        <w:rPr>
          <w:rFonts w:asciiTheme="minorHAnsi" w:hAnsiTheme="minorHAnsi"/>
          <w:sz w:val="22"/>
          <w:szCs w:val="22"/>
        </w:rPr>
        <w:t>GaST-seq</w:t>
      </w:r>
      <w:r w:rsidR="00CF6C71" w:rsidRPr="00DC09DF">
        <w:rPr>
          <w:rFonts w:asciiTheme="minorHAnsi" w:hAnsiTheme="minorHAnsi"/>
          <w:sz w:val="22"/>
          <w:szCs w:val="22"/>
        </w:rPr>
        <w:t>_compare-SAM.py</w:t>
      </w:r>
      <w:r w:rsidRPr="008E135E">
        <w:rPr>
          <w:rFonts w:asciiTheme="minorHAnsi" w:hAnsiTheme="minorHAnsi"/>
          <w:sz w:val="22"/>
          <w:szCs w:val="22"/>
        </w:rPr>
        <w:t>’ script (</w:t>
      </w:r>
      <w:r w:rsidR="00DC09DF" w:rsidRPr="00DC09DF">
        <w:rPr>
          <w:rFonts w:asciiTheme="minorHAnsi" w:hAnsiTheme="minorHAnsi"/>
          <w:sz w:val="22"/>
          <w:szCs w:val="22"/>
        </w:rPr>
        <w:t>https://github.com/mgiolai/</w:t>
      </w:r>
      <w:r w:rsidR="00765009">
        <w:rPr>
          <w:rFonts w:asciiTheme="minorHAnsi" w:hAnsiTheme="minorHAnsi"/>
          <w:sz w:val="22"/>
          <w:szCs w:val="22"/>
        </w:rPr>
        <w:t>GaST-seq</w:t>
      </w:r>
      <w:r w:rsidR="00DC09DF" w:rsidRPr="00DC09DF">
        <w:rPr>
          <w:rFonts w:asciiTheme="minorHAnsi" w:hAnsiTheme="minorHAnsi"/>
          <w:sz w:val="22"/>
          <w:szCs w:val="22"/>
        </w:rPr>
        <w:t>/blob/master/</w:t>
      </w:r>
      <w:r w:rsidR="00765009">
        <w:rPr>
          <w:rFonts w:asciiTheme="minorHAnsi" w:hAnsiTheme="minorHAnsi"/>
          <w:sz w:val="22"/>
          <w:szCs w:val="22"/>
        </w:rPr>
        <w:t>GaST-seq</w:t>
      </w:r>
      <w:r w:rsidR="00DC09DF" w:rsidRPr="00DC09DF">
        <w:rPr>
          <w:rFonts w:asciiTheme="minorHAnsi" w:hAnsiTheme="minorHAnsi"/>
          <w:sz w:val="22"/>
          <w:szCs w:val="22"/>
        </w:rPr>
        <w:t>_compare-SAM.py</w:t>
      </w:r>
      <w:r w:rsidRPr="008E135E">
        <w:rPr>
          <w:rFonts w:asciiTheme="minorHAnsi" w:hAnsiTheme="minorHAnsi"/>
          <w:sz w:val="22"/>
          <w:szCs w:val="22"/>
        </w:rPr>
        <w:t>). We then counted the reads in the filtered SAM files and used this output for all further analyses.</w:t>
      </w:r>
    </w:p>
    <w:p w14:paraId="79F0E4F0" w14:textId="295E313E" w:rsidR="0089461A" w:rsidRPr="008E135E" w:rsidRDefault="0089461A" w:rsidP="00F35F63">
      <w:pPr>
        <w:spacing w:line="480" w:lineRule="auto"/>
        <w:jc w:val="both"/>
        <w:rPr>
          <w:rFonts w:asciiTheme="minorHAnsi" w:hAnsiTheme="minorHAnsi"/>
          <w:sz w:val="22"/>
          <w:szCs w:val="22"/>
        </w:rPr>
      </w:pPr>
      <w:r w:rsidRPr="008E135E">
        <w:rPr>
          <w:rFonts w:asciiTheme="minorHAnsi" w:hAnsiTheme="minorHAnsi"/>
          <w:sz w:val="22"/>
          <w:szCs w:val="22"/>
        </w:rPr>
        <w:t xml:space="preserve">We analysed the numbers of mapping reads in the controls and oomycete exposed sections and counted </w:t>
      </w:r>
      <w:r w:rsidR="006B04AE" w:rsidRPr="008E135E">
        <w:rPr>
          <w:rFonts w:asciiTheme="minorHAnsi" w:hAnsiTheme="minorHAnsi"/>
          <w:sz w:val="22"/>
          <w:szCs w:val="22"/>
        </w:rPr>
        <w:t>8161</w:t>
      </w:r>
      <w:r w:rsidRPr="008E135E">
        <w:rPr>
          <w:rFonts w:asciiTheme="minorHAnsi" w:hAnsiTheme="minorHAnsi"/>
          <w:sz w:val="22"/>
          <w:szCs w:val="22"/>
        </w:rPr>
        <w:t xml:space="preserve">, </w:t>
      </w:r>
      <w:r w:rsidR="006B04AE" w:rsidRPr="008E135E">
        <w:rPr>
          <w:rFonts w:asciiTheme="minorHAnsi" w:hAnsiTheme="minorHAnsi"/>
          <w:sz w:val="22"/>
          <w:szCs w:val="22"/>
        </w:rPr>
        <w:t>4823</w:t>
      </w:r>
      <w:r w:rsidRPr="008E135E">
        <w:rPr>
          <w:rFonts w:asciiTheme="minorHAnsi" w:hAnsiTheme="minorHAnsi"/>
          <w:sz w:val="22"/>
          <w:szCs w:val="22"/>
        </w:rPr>
        <w:t xml:space="preserve">, </w:t>
      </w:r>
      <w:r w:rsidR="006B04AE" w:rsidRPr="008E135E">
        <w:rPr>
          <w:rFonts w:asciiTheme="minorHAnsi" w:hAnsiTheme="minorHAnsi"/>
          <w:sz w:val="22"/>
          <w:szCs w:val="22"/>
        </w:rPr>
        <w:t>312021</w:t>
      </w:r>
      <w:r w:rsidRPr="008E135E">
        <w:rPr>
          <w:rFonts w:asciiTheme="minorHAnsi" w:hAnsiTheme="minorHAnsi"/>
          <w:sz w:val="22"/>
          <w:szCs w:val="22"/>
        </w:rPr>
        <w:t xml:space="preserve"> and </w:t>
      </w:r>
      <w:r w:rsidR="00A54206">
        <w:rPr>
          <w:rFonts w:asciiTheme="minorHAnsi" w:hAnsiTheme="minorHAnsi"/>
          <w:sz w:val="22"/>
          <w:szCs w:val="22"/>
        </w:rPr>
        <w:t>5417</w:t>
      </w:r>
      <w:r w:rsidRPr="008E135E">
        <w:rPr>
          <w:rFonts w:asciiTheme="minorHAnsi" w:hAnsiTheme="minorHAnsi"/>
          <w:sz w:val="22"/>
          <w:szCs w:val="22"/>
        </w:rPr>
        <w:t xml:space="preserve"> reads mapping to </w:t>
      </w:r>
      <w:r w:rsidRPr="008E135E">
        <w:rPr>
          <w:rFonts w:asciiTheme="minorHAnsi" w:hAnsiTheme="minorHAnsi"/>
          <w:i/>
          <w:sz w:val="22"/>
          <w:szCs w:val="22"/>
        </w:rPr>
        <w:t>A. laibachii</w:t>
      </w:r>
      <w:r w:rsidRPr="008E135E">
        <w:rPr>
          <w:rFonts w:asciiTheme="minorHAnsi" w:hAnsiTheme="minorHAnsi"/>
          <w:sz w:val="22"/>
          <w:szCs w:val="22"/>
        </w:rPr>
        <w:t xml:space="preserve"> in the square-3 tissue section of control 1 (ctrl1) and – 2 (ctrl2), as well as oomycete exposed replicate 1 (oom1) and – 2 (oom2) respectively. As the number of reads in oom2 was similar to the number of reads in the controls, we assumed that the infection of this replicate might not have been as efficient as in the oom1 sample. Therefore, to control for the presence of </w:t>
      </w:r>
      <w:r w:rsidRPr="008E135E">
        <w:rPr>
          <w:rFonts w:asciiTheme="minorHAnsi" w:hAnsiTheme="minorHAnsi"/>
          <w:i/>
          <w:sz w:val="22"/>
          <w:szCs w:val="22"/>
        </w:rPr>
        <w:t xml:space="preserve">A. laibachii </w:t>
      </w:r>
      <w:r w:rsidRPr="008E135E">
        <w:rPr>
          <w:rFonts w:asciiTheme="minorHAnsi" w:hAnsiTheme="minorHAnsi"/>
          <w:sz w:val="22"/>
          <w:szCs w:val="22"/>
        </w:rPr>
        <w:t xml:space="preserve">transcripts across the 1 D leaf map, we extracted the genes of oom1 with higher, normalised DESeq2 expression scores (≥ 10) and prepared an expression plot of the transcripts across the leaf squares. This resulted in filtering of </w:t>
      </w:r>
      <w:r w:rsidR="006B04AE" w:rsidRPr="008E135E">
        <w:rPr>
          <w:rFonts w:asciiTheme="minorHAnsi" w:hAnsiTheme="minorHAnsi"/>
          <w:sz w:val="22"/>
          <w:szCs w:val="22"/>
        </w:rPr>
        <w:t>663</w:t>
      </w:r>
      <w:r w:rsidRPr="008E135E">
        <w:rPr>
          <w:rFonts w:asciiTheme="minorHAnsi" w:hAnsiTheme="minorHAnsi"/>
          <w:sz w:val="22"/>
          <w:szCs w:val="22"/>
        </w:rPr>
        <w:t xml:space="preserve"> genes and showed a clear enrichment for </w:t>
      </w:r>
      <w:r w:rsidRPr="008E135E">
        <w:rPr>
          <w:rFonts w:asciiTheme="minorHAnsi" w:hAnsiTheme="minorHAnsi"/>
          <w:i/>
          <w:sz w:val="22"/>
          <w:szCs w:val="22"/>
        </w:rPr>
        <w:t>Albugo laibachii</w:t>
      </w:r>
      <w:r w:rsidRPr="008E135E">
        <w:rPr>
          <w:rFonts w:asciiTheme="minorHAnsi" w:hAnsiTheme="minorHAnsi"/>
          <w:sz w:val="22"/>
          <w:szCs w:val="22"/>
        </w:rPr>
        <w:t xml:space="preserve"> presence in </w:t>
      </w:r>
      <w:r w:rsidRPr="003B4C29">
        <w:rPr>
          <w:rFonts w:asciiTheme="minorHAnsi" w:hAnsiTheme="minorHAnsi"/>
          <w:sz w:val="22"/>
          <w:szCs w:val="22"/>
        </w:rPr>
        <w:t>square-3 (</w:t>
      </w:r>
      <w:r w:rsidR="003B4C29" w:rsidRPr="003B4C29">
        <w:rPr>
          <w:rFonts w:asciiTheme="minorHAnsi" w:hAnsiTheme="minorHAnsi"/>
          <w:sz w:val="22"/>
          <w:szCs w:val="22"/>
        </w:rPr>
        <w:fldChar w:fldCharType="begin"/>
      </w:r>
      <w:r w:rsidR="003B4C29" w:rsidRPr="003B4C29">
        <w:rPr>
          <w:rFonts w:asciiTheme="minorHAnsi" w:hAnsiTheme="minorHAnsi"/>
          <w:sz w:val="22"/>
          <w:szCs w:val="22"/>
        </w:rPr>
        <w:instrText xml:space="preserve"> REF _Ref519152680 \h  \* MERGEFORMAT </w:instrText>
      </w:r>
      <w:r w:rsidR="003B4C29" w:rsidRPr="003B4C29">
        <w:rPr>
          <w:rFonts w:asciiTheme="minorHAnsi" w:hAnsiTheme="minorHAnsi"/>
          <w:sz w:val="22"/>
          <w:szCs w:val="22"/>
        </w:rPr>
      </w:r>
      <w:r w:rsidR="003B4C29" w:rsidRPr="003B4C29">
        <w:rPr>
          <w:rFonts w:asciiTheme="minorHAnsi" w:hAnsiTheme="minorHAnsi"/>
          <w:sz w:val="22"/>
          <w:szCs w:val="22"/>
        </w:rPr>
        <w:fldChar w:fldCharType="separate"/>
      </w:r>
      <w:r w:rsidR="00B41A3B" w:rsidRPr="00B41A3B">
        <w:rPr>
          <w:rFonts w:asciiTheme="minorHAnsi" w:hAnsiTheme="minorHAnsi"/>
          <w:b/>
          <w:sz w:val="22"/>
          <w:szCs w:val="22"/>
        </w:rPr>
        <w:t xml:space="preserve">Figure </w:t>
      </w:r>
      <w:r w:rsidR="00B41A3B" w:rsidRPr="00B41A3B">
        <w:rPr>
          <w:rFonts w:asciiTheme="minorHAnsi" w:hAnsiTheme="minorHAnsi"/>
          <w:b/>
          <w:noProof/>
          <w:sz w:val="22"/>
          <w:szCs w:val="22"/>
        </w:rPr>
        <w:t>6</w:t>
      </w:r>
      <w:r w:rsidR="003B4C29" w:rsidRPr="003B4C29">
        <w:rPr>
          <w:rFonts w:asciiTheme="minorHAnsi" w:hAnsiTheme="minorHAnsi"/>
          <w:sz w:val="22"/>
          <w:szCs w:val="22"/>
        </w:rPr>
        <w:fldChar w:fldCharType="end"/>
      </w:r>
      <w:r w:rsidRPr="003B4C29">
        <w:rPr>
          <w:rFonts w:asciiTheme="minorHAnsi" w:hAnsiTheme="minorHAnsi"/>
          <w:sz w:val="22"/>
          <w:szCs w:val="22"/>
        </w:rPr>
        <w:fldChar w:fldCharType="begin"/>
      </w:r>
      <w:r w:rsidRPr="003B4C29">
        <w:rPr>
          <w:rFonts w:asciiTheme="minorHAnsi" w:hAnsiTheme="minorHAnsi"/>
          <w:sz w:val="22"/>
          <w:szCs w:val="22"/>
        </w:rPr>
        <w:instrText xml:space="preserve"> REF _Ref519152680 \h </w:instrText>
      </w:r>
      <w:r w:rsidR="008E135E" w:rsidRPr="003B4C29">
        <w:rPr>
          <w:rFonts w:asciiTheme="minorHAnsi" w:hAnsiTheme="minorHAnsi"/>
          <w:sz w:val="22"/>
          <w:szCs w:val="22"/>
        </w:rPr>
        <w:instrText xml:space="preserve"> \* MERGEFORMAT </w:instrText>
      </w:r>
      <w:r w:rsidRPr="003B4C29">
        <w:rPr>
          <w:rFonts w:asciiTheme="minorHAnsi" w:hAnsiTheme="minorHAnsi"/>
          <w:sz w:val="22"/>
          <w:szCs w:val="22"/>
        </w:rPr>
      </w:r>
      <w:r w:rsidRPr="003B4C29">
        <w:rPr>
          <w:rFonts w:asciiTheme="minorHAnsi" w:hAnsiTheme="minorHAnsi"/>
          <w:sz w:val="22"/>
          <w:szCs w:val="22"/>
        </w:rPr>
        <w:fldChar w:fldCharType="end"/>
      </w:r>
      <w:r w:rsidRPr="003B4C29">
        <w:rPr>
          <w:rFonts w:asciiTheme="minorHAnsi" w:hAnsiTheme="minorHAnsi"/>
          <w:sz w:val="22"/>
          <w:szCs w:val="22"/>
        </w:rPr>
        <w:t xml:space="preserve">). When calling DE genes between the square-3 areas of the oomycete exposed leaves and the water controls we detected 1054 higher and 763 lower expressed genes. </w:t>
      </w:r>
      <w:r w:rsidRPr="008E135E">
        <w:rPr>
          <w:rFonts w:asciiTheme="minorHAnsi" w:hAnsiTheme="minorHAnsi"/>
          <w:sz w:val="22"/>
          <w:szCs w:val="22"/>
        </w:rPr>
        <w:t>Enriched GO-terms (biological processes) can be observed in</w:t>
      </w:r>
      <w:r w:rsidR="00A74FBC">
        <w:rPr>
          <w:rFonts w:asciiTheme="minorHAnsi" w:hAnsiTheme="minorHAnsi"/>
          <w:sz w:val="22"/>
          <w:szCs w:val="22"/>
        </w:rPr>
        <w:t xml:space="preserve"> </w:t>
      </w:r>
      <w:r w:rsidR="00A74FBC" w:rsidRPr="00A74FBC">
        <w:rPr>
          <w:rFonts w:asciiTheme="minorHAnsi" w:hAnsiTheme="minorHAnsi"/>
          <w:sz w:val="22"/>
          <w:szCs w:val="22"/>
        </w:rPr>
        <w:fldChar w:fldCharType="begin"/>
      </w:r>
      <w:r w:rsidR="00A74FBC" w:rsidRPr="00A74FBC">
        <w:rPr>
          <w:rFonts w:asciiTheme="minorHAnsi" w:hAnsiTheme="minorHAnsi"/>
          <w:sz w:val="22"/>
          <w:szCs w:val="22"/>
        </w:rPr>
        <w:instrText xml:space="preserve"> REF _Ref519153215 \h  \* MERGEFORMAT </w:instrText>
      </w:r>
      <w:r w:rsidR="00A74FBC" w:rsidRPr="00A74FBC">
        <w:rPr>
          <w:rFonts w:asciiTheme="minorHAnsi" w:hAnsiTheme="minorHAnsi"/>
          <w:sz w:val="22"/>
          <w:szCs w:val="22"/>
        </w:rPr>
      </w:r>
      <w:r w:rsidR="00A74FBC" w:rsidRPr="00A74FBC">
        <w:rPr>
          <w:rFonts w:asciiTheme="minorHAnsi" w:hAnsiTheme="minorHAnsi"/>
          <w:sz w:val="22"/>
          <w:szCs w:val="22"/>
        </w:rPr>
        <w:fldChar w:fldCharType="separate"/>
      </w:r>
      <w:r w:rsidR="00B41A3B" w:rsidRPr="00B41A3B">
        <w:rPr>
          <w:rFonts w:asciiTheme="minorHAnsi" w:hAnsiTheme="minorHAnsi"/>
          <w:b/>
          <w:sz w:val="22"/>
          <w:szCs w:val="22"/>
        </w:rPr>
        <w:t xml:space="preserve">Figure </w:t>
      </w:r>
      <w:r w:rsidR="00B41A3B" w:rsidRPr="00B41A3B">
        <w:rPr>
          <w:rFonts w:asciiTheme="minorHAnsi" w:hAnsiTheme="minorHAnsi"/>
          <w:b/>
          <w:noProof/>
          <w:sz w:val="22"/>
          <w:szCs w:val="22"/>
        </w:rPr>
        <w:t>7</w:t>
      </w:r>
      <w:r w:rsidR="00A74FBC" w:rsidRPr="00A74FBC">
        <w:rPr>
          <w:rFonts w:asciiTheme="minorHAnsi" w:hAnsiTheme="minorHAnsi"/>
          <w:sz w:val="22"/>
          <w:szCs w:val="22"/>
        </w:rPr>
        <w:fldChar w:fldCharType="end"/>
      </w:r>
      <w:r w:rsidRPr="008E135E">
        <w:rPr>
          <w:rFonts w:asciiTheme="minorHAnsi" w:hAnsiTheme="minorHAnsi"/>
          <w:sz w:val="22"/>
          <w:szCs w:val="22"/>
        </w:rPr>
        <w:t>.</w:t>
      </w:r>
    </w:p>
    <w:p w14:paraId="298BC65F" w14:textId="01789992" w:rsidR="0089461A" w:rsidRDefault="00125D69" w:rsidP="00F35F63">
      <w:pPr>
        <w:keepNext/>
        <w:spacing w:line="480" w:lineRule="auto"/>
        <w:jc w:val="both"/>
      </w:pPr>
      <w:r>
        <w:rPr>
          <w:noProof/>
        </w:rPr>
        <w:lastRenderedPageBreak/>
        <w:drawing>
          <wp:inline distT="0" distB="0" distL="0" distR="0" wp14:anchorId="12832BDC" wp14:editId="7D9DFEF5">
            <wp:extent cx="3200148" cy="320014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1515" cy="3201515"/>
                    </a:xfrm>
                    <a:prstGeom prst="rect">
                      <a:avLst/>
                    </a:prstGeom>
                    <a:noFill/>
                    <a:ln>
                      <a:noFill/>
                    </a:ln>
                  </pic:spPr>
                </pic:pic>
              </a:graphicData>
            </a:graphic>
          </wp:inline>
        </w:drawing>
      </w:r>
    </w:p>
    <w:p w14:paraId="00EE5BB8" w14:textId="075AA748" w:rsidR="0089461A" w:rsidRPr="00EB48F5" w:rsidRDefault="0089461A" w:rsidP="00F35F63">
      <w:pPr>
        <w:pStyle w:val="Caption"/>
        <w:spacing w:line="480" w:lineRule="auto"/>
        <w:jc w:val="both"/>
        <w:rPr>
          <w:i w:val="0"/>
          <w:color w:val="auto"/>
          <w:lang w:val="en-GB"/>
        </w:rPr>
      </w:pPr>
      <w:bookmarkStart w:id="5" w:name="_Ref519152680"/>
      <w:r w:rsidRPr="00EB48F5">
        <w:rPr>
          <w:b/>
          <w:i w:val="0"/>
          <w:color w:val="auto"/>
          <w:lang w:val="en-GB"/>
        </w:rPr>
        <w:t xml:space="preserve">Figure </w:t>
      </w:r>
      <w:r w:rsidRPr="00097AC4">
        <w:rPr>
          <w:b/>
          <w:i w:val="0"/>
          <w:color w:val="auto"/>
        </w:rPr>
        <w:fldChar w:fldCharType="begin"/>
      </w:r>
      <w:r w:rsidRPr="00EB48F5">
        <w:rPr>
          <w:b/>
          <w:i w:val="0"/>
          <w:color w:val="auto"/>
          <w:lang w:val="en-GB"/>
        </w:rPr>
        <w:instrText xml:space="preserve"> SEQ Figure \* ARABIC </w:instrText>
      </w:r>
      <w:r w:rsidRPr="00097AC4">
        <w:rPr>
          <w:b/>
          <w:i w:val="0"/>
          <w:color w:val="auto"/>
        </w:rPr>
        <w:fldChar w:fldCharType="separate"/>
      </w:r>
      <w:r w:rsidR="008643B1">
        <w:rPr>
          <w:b/>
          <w:i w:val="0"/>
          <w:noProof/>
          <w:color w:val="auto"/>
          <w:lang w:val="en-GB"/>
        </w:rPr>
        <w:t>6</w:t>
      </w:r>
      <w:r w:rsidRPr="00097AC4">
        <w:rPr>
          <w:b/>
          <w:i w:val="0"/>
          <w:color w:val="auto"/>
        </w:rPr>
        <w:fldChar w:fldCharType="end"/>
      </w:r>
      <w:bookmarkEnd w:id="5"/>
      <w:r w:rsidRPr="00EB48F5">
        <w:rPr>
          <w:i w:val="0"/>
          <w:color w:val="auto"/>
          <w:lang w:val="en-GB"/>
        </w:rPr>
        <w:t xml:space="preserve"> Across leaf normalised expression plots of detected </w:t>
      </w:r>
      <w:proofErr w:type="spellStart"/>
      <w:r w:rsidRPr="00EB48F5">
        <w:rPr>
          <w:color w:val="auto"/>
          <w:lang w:val="en-GB"/>
        </w:rPr>
        <w:t>Albugo</w:t>
      </w:r>
      <w:proofErr w:type="spellEnd"/>
      <w:r w:rsidRPr="00EB48F5">
        <w:rPr>
          <w:color w:val="auto"/>
          <w:lang w:val="en-GB"/>
        </w:rPr>
        <w:t xml:space="preserve"> </w:t>
      </w:r>
      <w:proofErr w:type="spellStart"/>
      <w:r w:rsidRPr="00EB48F5">
        <w:rPr>
          <w:color w:val="auto"/>
          <w:lang w:val="en-GB"/>
        </w:rPr>
        <w:t>laibachii</w:t>
      </w:r>
      <w:proofErr w:type="spellEnd"/>
      <w:r w:rsidRPr="00EB48F5">
        <w:rPr>
          <w:color w:val="auto"/>
          <w:lang w:val="en-GB"/>
        </w:rPr>
        <w:t xml:space="preserve"> </w:t>
      </w:r>
      <w:r w:rsidRPr="00EB48F5">
        <w:rPr>
          <w:i w:val="0"/>
          <w:color w:val="auto"/>
          <w:lang w:val="en-GB"/>
        </w:rPr>
        <w:t xml:space="preserve">NC14 genes </w:t>
      </w:r>
      <w:r w:rsidR="00C20350" w:rsidRPr="00EB48F5">
        <w:rPr>
          <w:i w:val="0"/>
          <w:color w:val="auto"/>
          <w:lang w:val="en-GB"/>
        </w:rPr>
        <w:t xml:space="preserve">in replicate </w:t>
      </w:r>
      <w:r w:rsidR="00C20350" w:rsidRPr="00EB48F5">
        <w:rPr>
          <w:color w:val="auto"/>
          <w:lang w:val="en-GB"/>
        </w:rPr>
        <w:t>oom1</w:t>
      </w:r>
      <w:r w:rsidR="00C20350" w:rsidRPr="00EB48F5">
        <w:rPr>
          <w:i w:val="0"/>
          <w:color w:val="auto"/>
          <w:lang w:val="en-GB"/>
        </w:rPr>
        <w:t>.</w:t>
      </w:r>
      <w:r w:rsidR="00F8559E" w:rsidRPr="00EB48F5">
        <w:rPr>
          <w:i w:val="0"/>
          <w:color w:val="auto"/>
          <w:lang w:val="en-GB"/>
        </w:rPr>
        <w:t xml:space="preserve"> The grey dashed line shows the average expression of all detected 663 genes.</w:t>
      </w:r>
    </w:p>
    <w:p w14:paraId="5341571E" w14:textId="2E7E0164" w:rsidR="0089461A" w:rsidRDefault="007E3926" w:rsidP="00F35F63">
      <w:pPr>
        <w:keepNext/>
        <w:spacing w:line="480" w:lineRule="auto"/>
        <w:jc w:val="both"/>
      </w:pPr>
      <w:r>
        <w:rPr>
          <w:noProof/>
        </w:rPr>
        <w:drawing>
          <wp:inline distT="0" distB="0" distL="0" distR="0" wp14:anchorId="1CE97000" wp14:editId="427A66FF">
            <wp:extent cx="5759450" cy="3261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61360"/>
                    </a:xfrm>
                    <a:prstGeom prst="rect">
                      <a:avLst/>
                    </a:prstGeom>
                  </pic:spPr>
                </pic:pic>
              </a:graphicData>
            </a:graphic>
          </wp:inline>
        </w:drawing>
      </w:r>
      <w:r>
        <w:rPr>
          <w:noProof/>
        </w:rPr>
        <w:t xml:space="preserve"> </w:t>
      </w:r>
    </w:p>
    <w:p w14:paraId="0CB7F95D" w14:textId="6754EAAC" w:rsidR="0089461A" w:rsidRPr="00EB48F5" w:rsidRDefault="0089461A" w:rsidP="00F35F63">
      <w:pPr>
        <w:pStyle w:val="Caption"/>
        <w:spacing w:line="480" w:lineRule="auto"/>
        <w:jc w:val="both"/>
        <w:rPr>
          <w:i w:val="0"/>
          <w:color w:val="auto"/>
          <w:lang w:val="en-GB"/>
        </w:rPr>
      </w:pPr>
      <w:bookmarkStart w:id="6" w:name="_Ref519153215"/>
      <w:r w:rsidRPr="00EB48F5">
        <w:rPr>
          <w:b/>
          <w:i w:val="0"/>
          <w:color w:val="auto"/>
          <w:lang w:val="en-GB"/>
        </w:rPr>
        <w:t xml:space="preserve">Figure </w:t>
      </w:r>
      <w:r w:rsidRPr="00CE42D2">
        <w:rPr>
          <w:b/>
          <w:i w:val="0"/>
          <w:color w:val="auto"/>
        </w:rPr>
        <w:fldChar w:fldCharType="begin"/>
      </w:r>
      <w:r w:rsidRPr="00EB48F5">
        <w:rPr>
          <w:b/>
          <w:i w:val="0"/>
          <w:color w:val="auto"/>
          <w:lang w:val="en-GB"/>
        </w:rPr>
        <w:instrText xml:space="preserve"> SEQ Figure \* ARABIC </w:instrText>
      </w:r>
      <w:r w:rsidRPr="00CE42D2">
        <w:rPr>
          <w:b/>
          <w:i w:val="0"/>
          <w:color w:val="auto"/>
        </w:rPr>
        <w:fldChar w:fldCharType="separate"/>
      </w:r>
      <w:r w:rsidR="008643B1">
        <w:rPr>
          <w:b/>
          <w:i w:val="0"/>
          <w:noProof/>
          <w:color w:val="auto"/>
          <w:lang w:val="en-GB"/>
        </w:rPr>
        <w:t>7</w:t>
      </w:r>
      <w:r w:rsidRPr="00CE42D2">
        <w:rPr>
          <w:b/>
          <w:i w:val="0"/>
          <w:color w:val="auto"/>
        </w:rPr>
        <w:fldChar w:fldCharType="end"/>
      </w:r>
      <w:bookmarkEnd w:id="6"/>
      <w:r w:rsidRPr="00EB48F5">
        <w:rPr>
          <w:b/>
          <w:i w:val="0"/>
          <w:lang w:val="en-GB"/>
        </w:rPr>
        <w:t xml:space="preserve"> </w:t>
      </w:r>
      <w:r w:rsidRPr="00EB48F5">
        <w:rPr>
          <w:i w:val="0"/>
          <w:color w:val="auto"/>
          <w:lang w:val="en-GB"/>
        </w:rPr>
        <w:t xml:space="preserve">Enriched GO-terms for the DE-genes of </w:t>
      </w:r>
      <w:r w:rsidRPr="00EB48F5">
        <w:rPr>
          <w:color w:val="auto"/>
          <w:lang w:val="en-GB"/>
        </w:rPr>
        <w:t>A. thaliana</w:t>
      </w:r>
      <w:r w:rsidRPr="00EB48F5">
        <w:rPr>
          <w:i w:val="0"/>
          <w:color w:val="auto"/>
          <w:lang w:val="en-GB"/>
        </w:rPr>
        <w:t xml:space="preserve"> </w:t>
      </w:r>
      <w:r w:rsidR="00243337" w:rsidRPr="00EB48F5">
        <w:rPr>
          <w:i w:val="0"/>
          <w:color w:val="auto"/>
          <w:lang w:val="en-GB"/>
        </w:rPr>
        <w:t xml:space="preserve">stressed with </w:t>
      </w:r>
      <w:r w:rsidR="00243337" w:rsidRPr="00EB48F5">
        <w:rPr>
          <w:color w:val="auto"/>
          <w:lang w:val="en-GB"/>
        </w:rPr>
        <w:t xml:space="preserve">A. </w:t>
      </w:r>
      <w:proofErr w:type="spellStart"/>
      <w:r w:rsidR="00243337" w:rsidRPr="00EB48F5">
        <w:rPr>
          <w:color w:val="auto"/>
          <w:lang w:val="en-GB"/>
        </w:rPr>
        <w:t>laibachii</w:t>
      </w:r>
      <w:proofErr w:type="spellEnd"/>
      <w:r w:rsidR="00243337" w:rsidRPr="00EB48F5">
        <w:rPr>
          <w:i w:val="0"/>
          <w:color w:val="auto"/>
          <w:lang w:val="en-GB"/>
        </w:rPr>
        <w:t xml:space="preserve"> NC14 </w:t>
      </w:r>
      <w:r w:rsidRPr="00EB48F5">
        <w:rPr>
          <w:i w:val="0"/>
          <w:color w:val="auto"/>
          <w:lang w:val="en-GB"/>
        </w:rPr>
        <w:t xml:space="preserve">visualised with REVIGO </w:t>
      </w:r>
      <w:r w:rsidRPr="00243337">
        <w:rPr>
          <w:i w:val="0"/>
          <w:color w:val="auto"/>
        </w:rPr>
        <w:fldChar w:fldCharType="begin"/>
      </w:r>
      <w:r w:rsidR="00D14CF9" w:rsidRPr="00EB48F5">
        <w:rPr>
          <w:i w:val="0"/>
          <w:color w:val="auto"/>
          <w:lang w:val="en-GB"/>
        </w:rPr>
        <w:instrText xml:space="preserve"> ADDIN ZOTERO_ITEM CSL_CITATION {"citationID":"kfkn1XI5","properties":{"formattedCitation":"[2]","plainCitation":"[2]","noteIndex":0},"citationItems":[{"id":1456,"uris":["http://zotero.org/users/1005828/items/QTPIGAZW"],"uri":["http://zotero.org/users/1005828/items/QTPIGAZW"],"itemData":{"id":1456,"type":"article-journal","title":"REVIGO Summarizes and Visualizes Long Lists of Gene Ontology Terms","container-title":"PLoS ONE","page":"e21800","volume":"6","issue":"7","source":"Crossref","DOI":"10.1371/journal.pone.0021800","ISSN":"1932-6203","language":"en","author":[{"family":"Supek","given":"Fran"},{"family":"Bošnjak","given":"Matko"},{"family":"Škunca","given":"Nives"},{"family":"Šmuc","given":"Tomislav"}],"editor":[{"family":"Gibas","given":"Cynthia"}],"issued":{"date-parts":[["2011",7,18]]}}}],"schema":"https://github.com/citation-style-language/schema/raw/master/csl-citation.json"} </w:instrText>
      </w:r>
      <w:r w:rsidRPr="00243337">
        <w:rPr>
          <w:i w:val="0"/>
          <w:color w:val="auto"/>
        </w:rPr>
        <w:fldChar w:fldCharType="separate"/>
      </w:r>
      <w:r w:rsidR="00D14CF9" w:rsidRPr="00EB48F5">
        <w:rPr>
          <w:rFonts w:ascii="Calibri" w:hAnsi="Calibri"/>
          <w:i w:val="0"/>
          <w:color w:val="auto"/>
          <w:lang w:val="en-GB"/>
        </w:rPr>
        <w:t>[2]</w:t>
      </w:r>
      <w:r w:rsidRPr="00243337">
        <w:rPr>
          <w:i w:val="0"/>
          <w:color w:val="auto"/>
        </w:rPr>
        <w:fldChar w:fldCharType="end"/>
      </w:r>
      <w:r w:rsidRPr="00EB48F5">
        <w:rPr>
          <w:i w:val="0"/>
          <w:color w:val="auto"/>
          <w:lang w:val="en-GB"/>
        </w:rPr>
        <w:t>.</w:t>
      </w:r>
    </w:p>
    <w:p w14:paraId="3AFD915B" w14:textId="2930DA8E" w:rsidR="00BC08F8" w:rsidRPr="00EB48F5" w:rsidRDefault="00BC08F8" w:rsidP="00F35F63">
      <w:pPr>
        <w:spacing w:after="160" w:line="480" w:lineRule="auto"/>
        <w:jc w:val="both"/>
        <w:rPr>
          <w:lang w:eastAsia="en-US"/>
        </w:rPr>
      </w:pPr>
      <w:r w:rsidRPr="00EB48F5">
        <w:rPr>
          <w:lang w:eastAsia="en-US"/>
        </w:rPr>
        <w:br w:type="page"/>
      </w:r>
    </w:p>
    <w:p w14:paraId="4CBE07FA" w14:textId="76213AA2" w:rsidR="00AE2566" w:rsidRPr="00AE2566" w:rsidRDefault="00AE2566" w:rsidP="00AE2566">
      <w:pPr>
        <w:pStyle w:val="Heading2"/>
        <w:spacing w:line="480" w:lineRule="auto"/>
        <w:jc w:val="both"/>
        <w:rPr>
          <w:lang w:val="en-GB"/>
        </w:rPr>
      </w:pPr>
      <w:r w:rsidRPr="00AE2566">
        <w:rPr>
          <w:lang w:val="en-GB"/>
        </w:rPr>
        <w:lastRenderedPageBreak/>
        <w:t>Characterisation of spatial regulatory elements</w:t>
      </w:r>
    </w:p>
    <w:p w14:paraId="45C57531" w14:textId="77777777" w:rsidR="008643B1" w:rsidRDefault="008643B1" w:rsidP="008643B1">
      <w:pPr>
        <w:pStyle w:val="Heading2"/>
        <w:numPr>
          <w:ilvl w:val="0"/>
          <w:numId w:val="0"/>
        </w:numPr>
        <w:spacing w:line="480" w:lineRule="auto"/>
        <w:jc w:val="both"/>
      </w:pPr>
      <w:r>
        <w:rPr>
          <w:noProof/>
          <w:lang w:val="en-GB" w:eastAsia="en-GB"/>
        </w:rPr>
        <w:drawing>
          <wp:inline distT="0" distB="0" distL="0" distR="0" wp14:anchorId="3AB2C9EC" wp14:editId="3D2DCC78">
            <wp:extent cx="5759450" cy="3678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678555"/>
                    </a:xfrm>
                    <a:prstGeom prst="rect">
                      <a:avLst/>
                    </a:prstGeom>
                  </pic:spPr>
                </pic:pic>
              </a:graphicData>
            </a:graphic>
          </wp:inline>
        </w:drawing>
      </w:r>
    </w:p>
    <w:p w14:paraId="25706712" w14:textId="4AEC6B36" w:rsidR="00AE2566" w:rsidRPr="00400008" w:rsidRDefault="008643B1" w:rsidP="0057579D">
      <w:pPr>
        <w:pStyle w:val="Caption"/>
        <w:spacing w:line="480" w:lineRule="auto"/>
        <w:jc w:val="both"/>
        <w:rPr>
          <w:i w:val="0"/>
          <w:color w:val="auto"/>
          <w:sz w:val="20"/>
          <w:szCs w:val="20"/>
          <w:u w:val="single"/>
          <w:lang w:val="en-GB"/>
        </w:rPr>
      </w:pPr>
      <w:r w:rsidRPr="008643B1">
        <w:rPr>
          <w:b/>
          <w:i w:val="0"/>
          <w:color w:val="auto"/>
          <w:lang w:val="en-GB"/>
        </w:rPr>
        <w:t xml:space="preserve">Figure </w:t>
      </w:r>
      <w:r w:rsidRPr="008643B1">
        <w:rPr>
          <w:b/>
          <w:i w:val="0"/>
          <w:color w:val="auto"/>
        </w:rPr>
        <w:fldChar w:fldCharType="begin"/>
      </w:r>
      <w:r w:rsidRPr="008643B1">
        <w:rPr>
          <w:b/>
          <w:i w:val="0"/>
          <w:color w:val="auto"/>
          <w:lang w:val="en-GB"/>
        </w:rPr>
        <w:instrText xml:space="preserve"> SEQ Figure \* ARABIC </w:instrText>
      </w:r>
      <w:r w:rsidRPr="008643B1">
        <w:rPr>
          <w:b/>
          <w:i w:val="0"/>
          <w:color w:val="auto"/>
        </w:rPr>
        <w:fldChar w:fldCharType="separate"/>
      </w:r>
      <w:r w:rsidRPr="008643B1">
        <w:rPr>
          <w:b/>
          <w:i w:val="0"/>
          <w:noProof/>
          <w:color w:val="auto"/>
          <w:lang w:val="en-GB"/>
        </w:rPr>
        <w:t>8</w:t>
      </w:r>
      <w:r w:rsidRPr="008643B1">
        <w:rPr>
          <w:b/>
          <w:i w:val="0"/>
          <w:color w:val="auto"/>
        </w:rPr>
        <w:fldChar w:fldCharType="end"/>
      </w:r>
      <w:r w:rsidRPr="008643B1">
        <w:rPr>
          <w:b/>
          <w:i w:val="0"/>
          <w:color w:val="auto"/>
          <w:lang w:val="en-GB"/>
        </w:rPr>
        <w:t xml:space="preserve"> WRKY Transcription factor n</w:t>
      </w:r>
      <w:r>
        <w:rPr>
          <w:b/>
          <w:i w:val="0"/>
          <w:color w:val="auto"/>
          <w:lang w:val="en-GB"/>
        </w:rPr>
        <w:t xml:space="preserve">etwork: </w:t>
      </w:r>
      <w:r w:rsidR="009F33F7" w:rsidRPr="009F33F7">
        <w:rPr>
          <w:i w:val="0"/>
          <w:color w:val="auto"/>
          <w:lang w:val="en-GB"/>
        </w:rPr>
        <w:t xml:space="preserve">The transcription factors </w:t>
      </w:r>
      <w:r w:rsidR="009F33F7">
        <w:rPr>
          <w:i w:val="0"/>
          <w:color w:val="auto"/>
          <w:lang w:val="en-GB"/>
        </w:rPr>
        <w:t xml:space="preserve">are linked to </w:t>
      </w:r>
      <w:r w:rsidR="009F33F7" w:rsidRPr="009F33F7">
        <w:rPr>
          <w:i w:val="0"/>
          <w:color w:val="auto"/>
          <w:lang w:val="en-GB"/>
        </w:rPr>
        <w:t>388</w:t>
      </w:r>
      <w:r w:rsidR="009F33F7">
        <w:rPr>
          <w:i w:val="0"/>
          <w:color w:val="auto"/>
          <w:lang w:val="en-GB"/>
        </w:rPr>
        <w:t xml:space="preserve"> of 526 total</w:t>
      </w:r>
      <w:r w:rsidR="009F33F7" w:rsidRPr="009F33F7">
        <w:rPr>
          <w:i w:val="0"/>
          <w:color w:val="auto"/>
          <w:lang w:val="en-GB"/>
        </w:rPr>
        <w:t xml:space="preserve"> DE genes </w:t>
      </w:r>
      <w:r w:rsidR="009F33F7">
        <w:rPr>
          <w:i w:val="0"/>
          <w:color w:val="auto"/>
          <w:lang w:val="en-GB"/>
        </w:rPr>
        <w:t>in the flg22 spotting experiment</w:t>
      </w:r>
      <w:r w:rsidR="00EE0D26">
        <w:rPr>
          <w:i w:val="0"/>
          <w:color w:val="auto"/>
          <w:lang w:val="en-GB"/>
        </w:rPr>
        <w:t>, the thickness of the line indicates the numbers of shared DE genes</w:t>
      </w:r>
      <w:r w:rsidR="0057579D">
        <w:rPr>
          <w:i w:val="0"/>
          <w:color w:val="auto"/>
          <w:lang w:val="en-GB"/>
        </w:rPr>
        <w:t>.</w:t>
      </w:r>
      <w:r w:rsidR="00400008">
        <w:rPr>
          <w:i w:val="0"/>
          <w:color w:val="auto"/>
          <w:lang w:val="en-GB"/>
        </w:rPr>
        <w:t xml:space="preserve"> </w:t>
      </w:r>
      <w:r w:rsidR="00400008">
        <w:rPr>
          <w:color w:val="auto"/>
          <w:lang w:val="en-GB"/>
        </w:rPr>
        <w:t xml:space="preserve">WRKY11 </w:t>
      </w:r>
      <w:r w:rsidR="00400008" w:rsidRPr="00400008">
        <w:rPr>
          <w:i w:val="0"/>
          <w:color w:val="auto"/>
          <w:lang w:val="en-GB"/>
        </w:rPr>
        <w:t>and</w:t>
      </w:r>
      <w:r w:rsidR="00400008">
        <w:rPr>
          <w:color w:val="auto"/>
          <w:lang w:val="en-GB"/>
        </w:rPr>
        <w:t xml:space="preserve"> WRKY15 </w:t>
      </w:r>
      <w:r w:rsidR="00400008" w:rsidRPr="00400008">
        <w:rPr>
          <w:i w:val="0"/>
          <w:color w:val="auto"/>
          <w:lang w:val="en-GB"/>
        </w:rPr>
        <w:t>show</w:t>
      </w:r>
      <w:r w:rsidR="00400008">
        <w:rPr>
          <w:i w:val="0"/>
          <w:color w:val="auto"/>
          <w:lang w:val="en-GB"/>
        </w:rPr>
        <w:t xml:space="preserve"> spatially wider expression whereas </w:t>
      </w:r>
      <w:r w:rsidR="00400008">
        <w:rPr>
          <w:color w:val="auto"/>
          <w:lang w:val="en-GB"/>
        </w:rPr>
        <w:t>WRKY47</w:t>
      </w:r>
      <w:r w:rsidR="00400008">
        <w:rPr>
          <w:i w:val="0"/>
          <w:color w:val="auto"/>
          <w:lang w:val="en-GB"/>
        </w:rPr>
        <w:t xml:space="preserve"> and </w:t>
      </w:r>
      <w:r w:rsidR="00400008">
        <w:rPr>
          <w:color w:val="auto"/>
          <w:lang w:val="en-GB"/>
        </w:rPr>
        <w:t xml:space="preserve">WRKY17 </w:t>
      </w:r>
      <w:r w:rsidR="00400008">
        <w:rPr>
          <w:i w:val="0"/>
          <w:color w:val="auto"/>
          <w:lang w:val="en-GB"/>
        </w:rPr>
        <w:t>show spatially restricted expression.</w:t>
      </w:r>
    </w:p>
    <w:p w14:paraId="6C93678B" w14:textId="683AB1FF" w:rsidR="00D93E39" w:rsidRPr="00EB48F5" w:rsidRDefault="00765009" w:rsidP="00F35F63">
      <w:pPr>
        <w:pStyle w:val="Heading2"/>
        <w:spacing w:line="480" w:lineRule="auto"/>
        <w:jc w:val="both"/>
        <w:rPr>
          <w:sz w:val="20"/>
          <w:szCs w:val="20"/>
          <w:u w:val="single"/>
          <w:lang w:val="en-GB"/>
        </w:rPr>
      </w:pPr>
      <w:r>
        <w:rPr>
          <w:i/>
          <w:lang w:val="en-GB"/>
        </w:rPr>
        <w:t>GaST-seq</w:t>
      </w:r>
      <w:r w:rsidR="00581F0E" w:rsidRPr="00EB48F5">
        <w:rPr>
          <w:i/>
          <w:lang w:val="en-GB"/>
        </w:rPr>
        <w:t>-1.1</w:t>
      </w:r>
      <w:r w:rsidR="00BC08F8" w:rsidRPr="00EB48F5">
        <w:rPr>
          <w:i/>
          <w:lang w:val="en-GB"/>
        </w:rPr>
        <w:t>: Low Input RNA-seq (LORIS) library preparation</w:t>
      </w:r>
    </w:p>
    <w:p w14:paraId="483B62E6" w14:textId="4E8DF7CC" w:rsidR="00BC08F8" w:rsidRPr="00EB48F5" w:rsidRDefault="00765009" w:rsidP="00F35F63">
      <w:pPr>
        <w:pStyle w:val="Heading2"/>
        <w:numPr>
          <w:ilvl w:val="0"/>
          <w:numId w:val="0"/>
        </w:numPr>
        <w:spacing w:line="480" w:lineRule="auto"/>
        <w:jc w:val="both"/>
        <w:rPr>
          <w:sz w:val="20"/>
          <w:szCs w:val="20"/>
          <w:u w:val="single"/>
          <w:lang w:val="en-GB"/>
        </w:rPr>
      </w:pPr>
      <w:r>
        <w:rPr>
          <w:sz w:val="20"/>
          <w:szCs w:val="20"/>
          <w:u w:val="single"/>
          <w:lang w:val="en-GB"/>
        </w:rPr>
        <w:t>GaST-seq</w:t>
      </w:r>
      <w:r w:rsidR="00BC08F8" w:rsidRPr="00EB48F5">
        <w:rPr>
          <w:sz w:val="20"/>
          <w:szCs w:val="20"/>
          <w:u w:val="single"/>
          <w:lang w:val="en-GB"/>
        </w:rPr>
        <w:t>-1.1 workflow – mRNA extraction:</w:t>
      </w:r>
    </w:p>
    <w:p w14:paraId="294DE507" w14:textId="77777777" w:rsidR="00BC08F8" w:rsidRPr="00900630" w:rsidRDefault="00BC08F8" w:rsidP="00F35F63">
      <w:pPr>
        <w:spacing w:before="100" w:beforeAutospacing="1" w:after="100" w:afterAutospacing="1" w:line="480" w:lineRule="auto"/>
        <w:ind w:right="-761"/>
        <w:jc w:val="both"/>
        <w:rPr>
          <w:rFonts w:asciiTheme="majorHAnsi" w:hAnsiTheme="majorHAnsi"/>
          <w:b/>
          <w:bCs/>
          <w:sz w:val="20"/>
          <w:szCs w:val="20"/>
          <w:u w:val="single"/>
        </w:rPr>
      </w:pPr>
      <w:r w:rsidRPr="00900630">
        <w:rPr>
          <w:rFonts w:asciiTheme="majorHAnsi" w:hAnsiTheme="majorHAnsi"/>
          <w:b/>
          <w:bCs/>
          <w:sz w:val="20"/>
          <w:szCs w:val="20"/>
          <w:u w:val="single"/>
        </w:rPr>
        <w:t>Buffers:</w:t>
      </w:r>
    </w:p>
    <w:p w14:paraId="2C57FE5C" w14:textId="77777777" w:rsidR="00BC08F8" w:rsidRPr="00EB48F5" w:rsidRDefault="00BC08F8" w:rsidP="00F35F63">
      <w:pPr>
        <w:pStyle w:val="ListParagraph"/>
        <w:numPr>
          <w:ilvl w:val="0"/>
          <w:numId w:val="33"/>
        </w:numPr>
        <w:spacing w:before="100" w:beforeAutospacing="1" w:after="100" w:afterAutospacing="1" w:line="480" w:lineRule="auto"/>
        <w:ind w:right="-761"/>
        <w:jc w:val="both"/>
        <w:rPr>
          <w:rFonts w:asciiTheme="majorHAnsi" w:hAnsiTheme="majorHAnsi"/>
          <w:sz w:val="20"/>
          <w:szCs w:val="20"/>
          <w:lang w:val="en-GB"/>
        </w:rPr>
      </w:pPr>
      <w:r w:rsidRPr="00EB48F5">
        <w:rPr>
          <w:rFonts w:asciiTheme="majorHAnsi" w:hAnsiTheme="majorHAnsi"/>
          <w:bCs/>
          <w:sz w:val="20"/>
          <w:szCs w:val="20"/>
          <w:lang w:val="en-GB"/>
        </w:rPr>
        <w:t xml:space="preserve">Lysis buffer: </w:t>
      </w:r>
      <w:r w:rsidRPr="00EB48F5">
        <w:rPr>
          <w:rFonts w:asciiTheme="majorHAnsi" w:hAnsiTheme="majorHAnsi"/>
          <w:sz w:val="20"/>
          <w:szCs w:val="20"/>
          <w:lang w:val="en-GB"/>
        </w:rPr>
        <w:t xml:space="preserve">(100mM Tris-HCl pH 7.5, 500mM LiCl, 10mM EDTA pH 8.0, 1% </w:t>
      </w:r>
      <w:proofErr w:type="spellStart"/>
      <w:r w:rsidRPr="00EB48F5">
        <w:rPr>
          <w:rFonts w:asciiTheme="majorHAnsi" w:hAnsiTheme="majorHAnsi"/>
          <w:sz w:val="20"/>
          <w:szCs w:val="20"/>
          <w:lang w:val="en-GB"/>
        </w:rPr>
        <w:t>LiDS</w:t>
      </w:r>
      <w:proofErr w:type="spellEnd"/>
      <w:r w:rsidRPr="00EB48F5">
        <w:rPr>
          <w:rFonts w:asciiTheme="majorHAnsi" w:hAnsiTheme="majorHAnsi"/>
          <w:sz w:val="20"/>
          <w:szCs w:val="20"/>
          <w:lang w:val="en-GB"/>
        </w:rPr>
        <w:t>, 5mM DTT)</w:t>
      </w:r>
    </w:p>
    <w:p w14:paraId="46C5C778" w14:textId="77777777" w:rsidR="00BC08F8" w:rsidRPr="00EB48F5" w:rsidRDefault="00BC08F8" w:rsidP="00F35F63">
      <w:pPr>
        <w:pStyle w:val="ListParagraph"/>
        <w:numPr>
          <w:ilvl w:val="0"/>
          <w:numId w:val="33"/>
        </w:numPr>
        <w:spacing w:before="100" w:beforeAutospacing="1" w:after="100" w:afterAutospacing="1" w:line="480" w:lineRule="auto"/>
        <w:ind w:right="-761"/>
        <w:jc w:val="both"/>
        <w:rPr>
          <w:rFonts w:asciiTheme="majorHAnsi" w:hAnsiTheme="majorHAnsi"/>
          <w:sz w:val="20"/>
          <w:szCs w:val="20"/>
          <w:lang w:val="en-GB"/>
        </w:rPr>
      </w:pPr>
      <w:r w:rsidRPr="00EB48F5">
        <w:rPr>
          <w:rFonts w:asciiTheme="majorHAnsi" w:hAnsiTheme="majorHAnsi"/>
          <w:sz w:val="20"/>
          <w:szCs w:val="20"/>
          <w:lang w:val="en-GB"/>
        </w:rPr>
        <w:t xml:space="preserve">Wash buffer A: (10mM Tris-HCl pH7.5, 0.15M LiCl, 1mM EDTA, 0.1% </w:t>
      </w:r>
      <w:proofErr w:type="spellStart"/>
      <w:r w:rsidRPr="00EB48F5">
        <w:rPr>
          <w:rFonts w:asciiTheme="majorHAnsi" w:hAnsiTheme="majorHAnsi"/>
          <w:sz w:val="20"/>
          <w:szCs w:val="20"/>
          <w:lang w:val="en-GB"/>
        </w:rPr>
        <w:t>LiDS</w:t>
      </w:r>
      <w:proofErr w:type="spellEnd"/>
      <w:r w:rsidRPr="00EB48F5">
        <w:rPr>
          <w:rFonts w:asciiTheme="majorHAnsi" w:hAnsiTheme="majorHAnsi"/>
          <w:sz w:val="20"/>
          <w:szCs w:val="20"/>
          <w:lang w:val="en-GB"/>
        </w:rPr>
        <w:t>)</w:t>
      </w:r>
    </w:p>
    <w:p w14:paraId="2C821B57" w14:textId="77777777" w:rsidR="00BC08F8" w:rsidRPr="00EB48F5" w:rsidRDefault="00BC08F8" w:rsidP="00F35F63">
      <w:pPr>
        <w:pStyle w:val="ListParagraph"/>
        <w:numPr>
          <w:ilvl w:val="0"/>
          <w:numId w:val="33"/>
        </w:numPr>
        <w:spacing w:before="100" w:beforeAutospacing="1" w:after="100" w:afterAutospacing="1" w:line="480" w:lineRule="auto"/>
        <w:ind w:right="-761"/>
        <w:jc w:val="both"/>
        <w:rPr>
          <w:rFonts w:asciiTheme="majorHAnsi" w:hAnsiTheme="majorHAnsi"/>
          <w:sz w:val="20"/>
          <w:szCs w:val="20"/>
          <w:lang w:val="en-GB"/>
        </w:rPr>
      </w:pPr>
      <w:r w:rsidRPr="00EB48F5">
        <w:rPr>
          <w:rFonts w:asciiTheme="majorHAnsi" w:hAnsiTheme="majorHAnsi"/>
          <w:sz w:val="20"/>
          <w:szCs w:val="20"/>
          <w:lang w:val="en-GB"/>
        </w:rPr>
        <w:t>Wash buffer B: (10mM Tris-HCl pH 7.5, 0.15M LiCl, 1mM EDTA)</w:t>
      </w:r>
    </w:p>
    <w:p w14:paraId="165F9CCB" w14:textId="77777777" w:rsidR="00BC08F8" w:rsidRPr="00900630" w:rsidRDefault="00BC08F8" w:rsidP="00F35F63">
      <w:pPr>
        <w:spacing w:before="100" w:beforeAutospacing="1" w:after="100" w:afterAutospacing="1" w:line="480" w:lineRule="auto"/>
        <w:ind w:right="-761"/>
        <w:jc w:val="both"/>
        <w:rPr>
          <w:rFonts w:asciiTheme="majorHAnsi" w:hAnsiTheme="majorHAnsi"/>
          <w:bCs/>
          <w:sz w:val="20"/>
          <w:szCs w:val="20"/>
        </w:rPr>
      </w:pPr>
      <w:r w:rsidRPr="00900630">
        <w:rPr>
          <w:rFonts w:asciiTheme="majorHAnsi" w:hAnsiTheme="majorHAnsi"/>
          <w:bCs/>
          <w:sz w:val="20"/>
          <w:szCs w:val="20"/>
        </w:rPr>
        <w:t xml:space="preserve">Buffers are prepared with RNase free reagents. </w:t>
      </w:r>
    </w:p>
    <w:p w14:paraId="6D0ED675" w14:textId="77777777" w:rsidR="00BC08F8" w:rsidRDefault="00BC08F8" w:rsidP="00F35F63">
      <w:pPr>
        <w:pStyle w:val="ListParagraph"/>
        <w:numPr>
          <w:ilvl w:val="0"/>
          <w:numId w:val="27"/>
        </w:numPr>
        <w:spacing w:before="100" w:beforeAutospacing="1" w:after="100" w:afterAutospacing="1" w:line="480" w:lineRule="auto"/>
        <w:ind w:right="-761"/>
        <w:jc w:val="both"/>
        <w:rPr>
          <w:rFonts w:asciiTheme="majorHAnsi" w:eastAsia="Times New Roman" w:hAnsiTheme="majorHAnsi"/>
          <w:b/>
          <w:bCs/>
          <w:sz w:val="20"/>
          <w:szCs w:val="20"/>
          <w:u w:val="single"/>
        </w:rPr>
      </w:pPr>
      <w:r>
        <w:rPr>
          <w:rFonts w:asciiTheme="majorHAnsi" w:eastAsia="Times New Roman" w:hAnsiTheme="majorHAnsi"/>
          <w:b/>
          <w:bCs/>
          <w:sz w:val="20"/>
          <w:szCs w:val="20"/>
          <w:u w:val="single"/>
        </w:rPr>
        <w:lastRenderedPageBreak/>
        <w:t xml:space="preserve">Metal </w:t>
      </w:r>
      <w:r w:rsidRPr="007F115D">
        <w:rPr>
          <w:rFonts w:asciiTheme="majorHAnsi" w:eastAsia="Times New Roman" w:hAnsiTheme="majorHAnsi"/>
          <w:b/>
          <w:bCs/>
          <w:sz w:val="20"/>
          <w:szCs w:val="20"/>
          <w:u w:val="single"/>
        </w:rPr>
        <w:t>bead preparation</w:t>
      </w:r>
      <w:r>
        <w:rPr>
          <w:rFonts w:asciiTheme="majorHAnsi" w:eastAsia="Times New Roman" w:hAnsiTheme="majorHAnsi"/>
          <w:b/>
          <w:bCs/>
          <w:sz w:val="20"/>
          <w:szCs w:val="20"/>
          <w:u w:val="single"/>
        </w:rPr>
        <w:t xml:space="preserve"> for grinding</w:t>
      </w:r>
    </w:p>
    <w:p w14:paraId="6D4647FA" w14:textId="77777777" w:rsidR="00BC08F8" w:rsidRPr="007F115D" w:rsidRDefault="00BC08F8" w:rsidP="00F35F63">
      <w:pPr>
        <w:pStyle w:val="ListParagraph"/>
        <w:spacing w:before="100" w:beforeAutospacing="1" w:after="100" w:afterAutospacing="1" w:line="480" w:lineRule="auto"/>
        <w:ind w:right="-761"/>
        <w:jc w:val="both"/>
        <w:rPr>
          <w:rFonts w:asciiTheme="majorHAnsi" w:eastAsia="Times New Roman" w:hAnsiTheme="majorHAnsi"/>
          <w:b/>
          <w:bCs/>
          <w:sz w:val="20"/>
          <w:szCs w:val="20"/>
          <w:u w:val="single"/>
        </w:rPr>
      </w:pPr>
    </w:p>
    <w:p w14:paraId="3C443D3A" w14:textId="77777777" w:rsidR="00BC08F8"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rPr>
      </w:pPr>
      <w:r w:rsidRPr="00900630">
        <w:rPr>
          <w:rFonts w:asciiTheme="majorHAnsi" w:eastAsia="Times New Roman" w:hAnsiTheme="majorHAnsi"/>
          <w:bCs/>
          <w:sz w:val="20"/>
          <w:szCs w:val="20"/>
        </w:rPr>
        <w:t>Wash beads with RNAse Zap</w:t>
      </w:r>
    </w:p>
    <w:p w14:paraId="20EDBA35" w14:textId="77777777" w:rsidR="00BC08F8" w:rsidRPr="00900630"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rPr>
      </w:pPr>
      <w:r>
        <w:rPr>
          <w:rFonts w:asciiTheme="majorHAnsi" w:eastAsia="Times New Roman" w:hAnsiTheme="majorHAnsi"/>
          <w:bCs/>
          <w:sz w:val="20"/>
          <w:szCs w:val="20"/>
        </w:rPr>
        <w:t>Wash beads with DNAaway</w:t>
      </w:r>
    </w:p>
    <w:p w14:paraId="5B0D3874" w14:textId="77777777" w:rsidR="00BC08F8" w:rsidRPr="00EB48F5"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lang w:val="en-GB"/>
        </w:rPr>
      </w:pPr>
      <w:r w:rsidRPr="00EB48F5">
        <w:rPr>
          <w:rFonts w:asciiTheme="majorHAnsi" w:eastAsia="Times New Roman" w:hAnsiTheme="majorHAnsi"/>
          <w:bCs/>
          <w:sz w:val="20"/>
          <w:szCs w:val="20"/>
          <w:lang w:val="en-GB"/>
        </w:rPr>
        <w:t>Wash beads multiple times with 80% EtOH</w:t>
      </w:r>
    </w:p>
    <w:p w14:paraId="253B92A2" w14:textId="77777777" w:rsidR="00BC08F8" w:rsidRPr="00900630"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rPr>
      </w:pPr>
      <w:r>
        <w:rPr>
          <w:rFonts w:asciiTheme="majorHAnsi" w:eastAsia="Times New Roman" w:hAnsiTheme="majorHAnsi"/>
          <w:bCs/>
          <w:sz w:val="20"/>
          <w:szCs w:val="20"/>
        </w:rPr>
        <w:t>Wash beads once with water</w:t>
      </w:r>
    </w:p>
    <w:p w14:paraId="7975182E" w14:textId="77777777" w:rsidR="00BC08F8" w:rsidRPr="00EB48F5"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lang w:val="en-GB"/>
        </w:rPr>
      </w:pPr>
      <w:r w:rsidRPr="00EB48F5">
        <w:rPr>
          <w:rFonts w:asciiTheme="majorHAnsi" w:eastAsia="Times New Roman" w:hAnsiTheme="majorHAnsi"/>
          <w:bCs/>
          <w:sz w:val="20"/>
          <w:szCs w:val="20"/>
          <w:lang w:val="en-GB"/>
        </w:rPr>
        <w:t>Remove as much liquid as possible with a pipette tip</w:t>
      </w:r>
    </w:p>
    <w:p w14:paraId="1C2D99EB" w14:textId="77777777" w:rsidR="00BC08F8" w:rsidRPr="00EB48F5"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lang w:val="en-GB"/>
        </w:rPr>
      </w:pPr>
      <w:r w:rsidRPr="00EB48F5">
        <w:rPr>
          <w:rFonts w:asciiTheme="majorHAnsi" w:eastAsia="Times New Roman" w:hAnsiTheme="majorHAnsi"/>
          <w:bCs/>
          <w:sz w:val="20"/>
          <w:szCs w:val="20"/>
          <w:lang w:val="en-GB"/>
        </w:rPr>
        <w:t xml:space="preserve">Put beads in a sterile, screw-cap tube and dry on a 95 </w:t>
      </w:r>
      <w:r w:rsidRPr="00EB48F5">
        <w:rPr>
          <w:rFonts w:asciiTheme="majorHAnsi" w:hAnsiTheme="majorHAnsi"/>
          <w:sz w:val="20"/>
          <w:szCs w:val="20"/>
          <w:lang w:val="en-GB"/>
        </w:rPr>
        <w:t>°C</w:t>
      </w:r>
      <w:r w:rsidRPr="00EB48F5">
        <w:rPr>
          <w:rFonts w:asciiTheme="majorHAnsi" w:eastAsia="Times New Roman" w:hAnsiTheme="majorHAnsi"/>
          <w:bCs/>
          <w:sz w:val="20"/>
          <w:szCs w:val="20"/>
          <w:lang w:val="en-GB"/>
        </w:rPr>
        <w:t xml:space="preserve"> heating block</w:t>
      </w:r>
    </w:p>
    <w:p w14:paraId="1C7693EE" w14:textId="77777777" w:rsidR="00BC08F8" w:rsidRPr="00EB48F5" w:rsidRDefault="00BC08F8" w:rsidP="00F35F63">
      <w:pPr>
        <w:pStyle w:val="ListParagraph"/>
        <w:numPr>
          <w:ilvl w:val="0"/>
          <w:numId w:val="26"/>
        </w:numPr>
        <w:spacing w:before="100" w:beforeAutospacing="1" w:after="100" w:afterAutospacing="1" w:line="480" w:lineRule="auto"/>
        <w:ind w:right="-761"/>
        <w:jc w:val="both"/>
        <w:rPr>
          <w:rFonts w:asciiTheme="majorHAnsi" w:eastAsia="Times New Roman" w:hAnsiTheme="majorHAnsi"/>
          <w:bCs/>
          <w:sz w:val="20"/>
          <w:szCs w:val="20"/>
          <w:lang w:val="en-GB"/>
        </w:rPr>
      </w:pPr>
      <w:r w:rsidRPr="00EB48F5">
        <w:rPr>
          <w:rFonts w:asciiTheme="majorHAnsi" w:eastAsia="Times New Roman" w:hAnsiTheme="majorHAnsi"/>
          <w:bCs/>
          <w:sz w:val="20"/>
          <w:szCs w:val="20"/>
          <w:lang w:val="en-GB"/>
        </w:rPr>
        <w:t>Close tube and store beads until usage</w:t>
      </w:r>
    </w:p>
    <w:p w14:paraId="0C15D6D9" w14:textId="77777777" w:rsidR="00BC08F8" w:rsidRPr="00EB48F5" w:rsidRDefault="00BC08F8" w:rsidP="00F35F63">
      <w:pPr>
        <w:pStyle w:val="ListParagraph"/>
        <w:spacing w:before="100" w:beforeAutospacing="1" w:after="100" w:afterAutospacing="1" w:line="480" w:lineRule="auto"/>
        <w:ind w:right="-761"/>
        <w:jc w:val="both"/>
        <w:rPr>
          <w:rFonts w:asciiTheme="majorHAnsi" w:eastAsia="Times New Roman" w:hAnsiTheme="majorHAnsi"/>
          <w:b/>
          <w:bCs/>
          <w:sz w:val="20"/>
          <w:szCs w:val="20"/>
          <w:u w:val="single"/>
          <w:lang w:val="en-GB"/>
        </w:rPr>
      </w:pPr>
    </w:p>
    <w:p w14:paraId="3CDFFDF3" w14:textId="77777777" w:rsidR="00BC08F8" w:rsidRPr="00EB48F5" w:rsidRDefault="00BC08F8" w:rsidP="00F35F63">
      <w:pPr>
        <w:pStyle w:val="ListParagraph"/>
        <w:numPr>
          <w:ilvl w:val="0"/>
          <w:numId w:val="27"/>
        </w:numPr>
        <w:spacing w:before="100" w:beforeAutospacing="1" w:after="100" w:afterAutospacing="1" w:line="480" w:lineRule="auto"/>
        <w:ind w:right="-761"/>
        <w:jc w:val="both"/>
        <w:rPr>
          <w:rFonts w:asciiTheme="majorHAnsi" w:eastAsia="Times New Roman" w:hAnsiTheme="majorHAnsi"/>
          <w:b/>
          <w:bCs/>
          <w:sz w:val="20"/>
          <w:szCs w:val="20"/>
          <w:u w:val="single"/>
          <w:lang w:val="en-GB"/>
        </w:rPr>
      </w:pPr>
      <w:r w:rsidRPr="00EB48F5">
        <w:rPr>
          <w:rFonts w:asciiTheme="majorHAnsi" w:eastAsia="Times New Roman" w:hAnsiTheme="majorHAnsi"/>
          <w:b/>
          <w:bCs/>
          <w:sz w:val="20"/>
          <w:szCs w:val="20"/>
          <w:u w:val="single"/>
          <w:lang w:val="en-GB"/>
        </w:rPr>
        <w:t>Oligo-dT bead preparation for mRNA capture</w:t>
      </w:r>
    </w:p>
    <w:p w14:paraId="781E392D" w14:textId="77777777" w:rsidR="00BC08F8" w:rsidRPr="00EB48F5" w:rsidRDefault="00BC08F8" w:rsidP="00F35F63">
      <w:pPr>
        <w:pStyle w:val="ListParagraph"/>
        <w:spacing w:before="100" w:beforeAutospacing="1" w:after="100" w:afterAutospacing="1" w:line="480" w:lineRule="auto"/>
        <w:ind w:right="-761"/>
        <w:jc w:val="both"/>
        <w:rPr>
          <w:rFonts w:asciiTheme="majorHAnsi" w:eastAsia="Times New Roman" w:hAnsiTheme="majorHAnsi"/>
          <w:b/>
          <w:bCs/>
          <w:sz w:val="20"/>
          <w:szCs w:val="20"/>
          <w:u w:val="single"/>
          <w:lang w:val="en-GB"/>
        </w:rPr>
      </w:pPr>
    </w:p>
    <w:p w14:paraId="3A8474C0"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eastAsia="Times New Roman" w:hAnsiTheme="majorHAnsi"/>
          <w:bCs/>
          <w:sz w:val="20"/>
          <w:szCs w:val="20"/>
          <w:lang w:val="en-GB"/>
        </w:rPr>
        <w:t>Use 1µl Oligo-dT beads per reaction</w:t>
      </w:r>
    </w:p>
    <w:p w14:paraId="067FB7E7" w14:textId="77777777" w:rsidR="00BC08F8" w:rsidRPr="00EB48F5" w:rsidRDefault="00BC08F8" w:rsidP="00F35F63">
      <w:pPr>
        <w:pStyle w:val="ListParagraph"/>
        <w:numPr>
          <w:ilvl w:val="0"/>
          <w:numId w:val="25"/>
        </w:numPr>
        <w:spacing w:before="100" w:beforeAutospacing="1" w:after="100" w:afterAutospacing="1" w:line="480" w:lineRule="auto"/>
        <w:ind w:right="-761"/>
        <w:jc w:val="both"/>
        <w:rPr>
          <w:rFonts w:asciiTheme="majorHAnsi" w:eastAsia="Times New Roman" w:hAnsiTheme="majorHAnsi"/>
          <w:bCs/>
          <w:sz w:val="20"/>
          <w:szCs w:val="20"/>
          <w:lang w:val="en-GB"/>
        </w:rPr>
      </w:pPr>
      <w:r w:rsidRPr="00EB48F5">
        <w:rPr>
          <w:rFonts w:asciiTheme="majorHAnsi" w:eastAsia="Times New Roman" w:hAnsiTheme="majorHAnsi"/>
          <w:bCs/>
          <w:sz w:val="20"/>
          <w:szCs w:val="20"/>
          <w:lang w:val="en-GB"/>
        </w:rPr>
        <w:t>Wash beads twice in 200µl Lysis buffer (by vortexing well for washing and pelleting the beads on a magnet)</w:t>
      </w:r>
    </w:p>
    <w:p w14:paraId="6CBEDDB3" w14:textId="77777777" w:rsidR="00BC08F8" w:rsidRPr="00EB48F5" w:rsidRDefault="00BC08F8" w:rsidP="00F35F63">
      <w:pPr>
        <w:pStyle w:val="ListParagraph"/>
        <w:numPr>
          <w:ilvl w:val="0"/>
          <w:numId w:val="25"/>
        </w:numPr>
        <w:spacing w:before="100" w:beforeAutospacing="1" w:after="100" w:afterAutospacing="1" w:line="480" w:lineRule="auto"/>
        <w:ind w:right="-761"/>
        <w:jc w:val="both"/>
        <w:rPr>
          <w:rFonts w:asciiTheme="majorHAnsi" w:eastAsia="Times New Roman" w:hAnsiTheme="majorHAnsi"/>
          <w:bCs/>
          <w:sz w:val="20"/>
          <w:szCs w:val="20"/>
          <w:lang w:val="en-GB"/>
        </w:rPr>
      </w:pPr>
      <w:r w:rsidRPr="00EB48F5">
        <w:rPr>
          <w:rFonts w:asciiTheme="majorHAnsi" w:eastAsia="Times New Roman" w:hAnsiTheme="majorHAnsi"/>
          <w:bCs/>
          <w:sz w:val="20"/>
          <w:szCs w:val="20"/>
          <w:lang w:val="en-GB"/>
        </w:rPr>
        <w:t xml:space="preserve">Resuspend 1µl beads </w:t>
      </w:r>
      <w:proofErr w:type="spellStart"/>
      <w:r w:rsidRPr="00EB48F5">
        <w:rPr>
          <w:rFonts w:asciiTheme="majorHAnsi" w:eastAsia="Times New Roman" w:hAnsiTheme="majorHAnsi"/>
          <w:bCs/>
          <w:sz w:val="20"/>
          <w:szCs w:val="20"/>
          <w:lang w:val="en-GB"/>
        </w:rPr>
        <w:t>beads</w:t>
      </w:r>
      <w:proofErr w:type="spellEnd"/>
      <w:r w:rsidRPr="00EB48F5">
        <w:rPr>
          <w:rFonts w:asciiTheme="majorHAnsi" w:eastAsia="Times New Roman" w:hAnsiTheme="majorHAnsi"/>
          <w:bCs/>
          <w:sz w:val="20"/>
          <w:szCs w:val="20"/>
          <w:lang w:val="en-GB"/>
        </w:rPr>
        <w:t xml:space="preserve"> in 10µl Lysis buffer</w:t>
      </w:r>
    </w:p>
    <w:p w14:paraId="714C127C" w14:textId="77777777" w:rsidR="00BC08F8" w:rsidRPr="00EB48F5" w:rsidRDefault="00BC08F8" w:rsidP="00F35F63">
      <w:pPr>
        <w:pStyle w:val="ListParagraph"/>
        <w:numPr>
          <w:ilvl w:val="0"/>
          <w:numId w:val="25"/>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Add 10µl prepared Oligo-dT beads solution with lysis buffer to each well of a fresh 96-well plate (will be needed in step 3)</w:t>
      </w:r>
    </w:p>
    <w:p w14:paraId="0E6E25FF" w14:textId="77777777" w:rsidR="00BC08F8" w:rsidRPr="00EB48F5" w:rsidRDefault="00BC08F8" w:rsidP="00F35F63">
      <w:pPr>
        <w:pStyle w:val="ListParagraph"/>
        <w:spacing w:before="100" w:beforeAutospacing="1" w:after="100" w:afterAutospacing="1" w:line="480" w:lineRule="auto"/>
        <w:ind w:right="-23"/>
        <w:jc w:val="both"/>
        <w:rPr>
          <w:rFonts w:asciiTheme="majorHAnsi" w:hAnsiTheme="majorHAnsi"/>
          <w:sz w:val="20"/>
          <w:szCs w:val="20"/>
          <w:lang w:val="en-GB"/>
        </w:rPr>
      </w:pPr>
    </w:p>
    <w:p w14:paraId="32B4605C" w14:textId="77777777" w:rsidR="00BC08F8" w:rsidRPr="001A1A50" w:rsidRDefault="00BC08F8" w:rsidP="00F35F63">
      <w:pPr>
        <w:pStyle w:val="ListParagraph"/>
        <w:numPr>
          <w:ilvl w:val="0"/>
          <w:numId w:val="27"/>
        </w:numPr>
        <w:spacing w:before="100" w:beforeAutospacing="1" w:after="100" w:afterAutospacing="1" w:line="480" w:lineRule="auto"/>
        <w:ind w:right="-761"/>
        <w:jc w:val="both"/>
        <w:rPr>
          <w:rFonts w:asciiTheme="majorHAnsi" w:eastAsia="Times New Roman" w:hAnsiTheme="majorHAnsi"/>
          <w:b/>
          <w:bCs/>
          <w:sz w:val="20"/>
          <w:szCs w:val="20"/>
          <w:u w:val="single"/>
        </w:rPr>
      </w:pPr>
      <w:r w:rsidRPr="001A1A50">
        <w:rPr>
          <w:rFonts w:asciiTheme="majorHAnsi" w:eastAsia="Times New Roman" w:hAnsiTheme="majorHAnsi"/>
          <w:b/>
          <w:bCs/>
          <w:sz w:val="20"/>
          <w:szCs w:val="20"/>
          <w:u w:val="single"/>
        </w:rPr>
        <w:t>mRNA extraction procedure:</w:t>
      </w:r>
    </w:p>
    <w:p w14:paraId="4CE17027" w14:textId="77777777" w:rsidR="00BC08F8" w:rsidRPr="00900630" w:rsidRDefault="00BC08F8" w:rsidP="00F35F63">
      <w:pPr>
        <w:spacing w:before="100" w:beforeAutospacing="1" w:after="100" w:afterAutospacing="1" w:line="480" w:lineRule="auto"/>
        <w:ind w:right="-761"/>
        <w:jc w:val="both"/>
        <w:rPr>
          <w:rFonts w:asciiTheme="majorHAnsi" w:hAnsiTheme="majorHAnsi"/>
          <w:b/>
          <w:bCs/>
          <w:sz w:val="20"/>
          <w:szCs w:val="20"/>
          <w:u w:val="single"/>
        </w:rPr>
      </w:pPr>
      <w:r w:rsidRPr="00900630">
        <w:rPr>
          <w:rFonts w:asciiTheme="majorHAnsi" w:hAnsiTheme="majorHAnsi"/>
          <w:sz w:val="20"/>
          <w:szCs w:val="20"/>
        </w:rPr>
        <w:t xml:space="preserve">Prepare the following grinding plate setup on dry ice. </w:t>
      </w:r>
    </w:p>
    <w:p w14:paraId="7F9873FC"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To each well with a sampled leaf section add 4-6x 1mm metal beads</w:t>
      </w:r>
    </w:p>
    <w:p w14:paraId="16A6995D" w14:textId="77777777" w:rsidR="00BC08F8" w:rsidRPr="00EB48F5" w:rsidRDefault="00BC08F8" w:rsidP="00F35F63">
      <w:pPr>
        <w:pStyle w:val="ListParagraph"/>
        <w:numPr>
          <w:ilvl w:val="0"/>
          <w:numId w:val="25"/>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 xml:space="preserve">Dispense 10 µl </w:t>
      </w:r>
      <w:r w:rsidRPr="00EB48F5">
        <w:rPr>
          <w:rFonts w:asciiTheme="majorHAnsi" w:eastAsia="Times New Roman" w:hAnsiTheme="majorHAnsi"/>
          <w:bCs/>
          <w:sz w:val="20"/>
          <w:szCs w:val="20"/>
          <w:lang w:val="en-GB"/>
        </w:rPr>
        <w:t xml:space="preserve">lysis buffer to each well </w:t>
      </w:r>
    </w:p>
    <w:p w14:paraId="1056405B"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Close the wells with a round-cap PCR lid</w:t>
      </w:r>
    </w:p>
    <w:p w14:paraId="57EFA60B"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 xml:space="preserve">Transfer from dry ice immediately to the </w:t>
      </w:r>
      <w:proofErr w:type="spellStart"/>
      <w:r w:rsidRPr="00EB48F5">
        <w:rPr>
          <w:rFonts w:asciiTheme="majorHAnsi" w:hAnsiTheme="majorHAnsi"/>
          <w:sz w:val="20"/>
          <w:szCs w:val="20"/>
          <w:lang w:val="en-GB"/>
        </w:rPr>
        <w:t>GenoGrinder</w:t>
      </w:r>
      <w:proofErr w:type="spellEnd"/>
    </w:p>
    <w:p w14:paraId="1FC1DCAC"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 xml:space="preserve">Grind for 30 seconds with 1750 rpm on </w:t>
      </w:r>
      <w:proofErr w:type="spellStart"/>
      <w:r w:rsidRPr="00EB48F5">
        <w:rPr>
          <w:rFonts w:asciiTheme="majorHAnsi" w:hAnsiTheme="majorHAnsi"/>
          <w:sz w:val="20"/>
          <w:szCs w:val="20"/>
          <w:lang w:val="en-GB"/>
        </w:rPr>
        <w:t>GenoGrinder</w:t>
      </w:r>
      <w:proofErr w:type="spellEnd"/>
      <w:r w:rsidRPr="00EB48F5">
        <w:rPr>
          <w:rFonts w:asciiTheme="majorHAnsi" w:hAnsiTheme="majorHAnsi"/>
          <w:sz w:val="20"/>
          <w:szCs w:val="20"/>
          <w:lang w:val="en-GB"/>
        </w:rPr>
        <w:t xml:space="preserve"> </w:t>
      </w:r>
    </w:p>
    <w:p w14:paraId="6B3B82CE"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 xml:space="preserve">Spin the plate for 10 seconds at 2000 x </w:t>
      </w:r>
      <w:proofErr w:type="spellStart"/>
      <w:r w:rsidRPr="00EB48F5">
        <w:rPr>
          <w:rFonts w:asciiTheme="majorHAnsi" w:hAnsiTheme="majorHAnsi"/>
          <w:sz w:val="20"/>
          <w:szCs w:val="20"/>
          <w:lang w:val="en-GB"/>
        </w:rPr>
        <w:t>rcf</w:t>
      </w:r>
      <w:proofErr w:type="spellEnd"/>
      <w:r w:rsidRPr="00EB48F5">
        <w:rPr>
          <w:rFonts w:asciiTheme="majorHAnsi" w:hAnsiTheme="majorHAnsi"/>
          <w:sz w:val="20"/>
          <w:szCs w:val="20"/>
          <w:lang w:val="en-GB"/>
        </w:rPr>
        <w:t xml:space="preserve"> and check if leaves were grinded successfully (a strongly green solution without solid material means successful grinding). If grinding was not successful, continue bead-bashing for another 10 seconds at 1750 rpm on the </w:t>
      </w:r>
      <w:proofErr w:type="spellStart"/>
      <w:r w:rsidRPr="00EB48F5">
        <w:rPr>
          <w:rFonts w:asciiTheme="majorHAnsi" w:hAnsiTheme="majorHAnsi"/>
          <w:sz w:val="20"/>
          <w:szCs w:val="20"/>
          <w:lang w:val="en-GB"/>
        </w:rPr>
        <w:t>GenoGrinder</w:t>
      </w:r>
      <w:proofErr w:type="spellEnd"/>
      <w:r w:rsidRPr="00EB48F5">
        <w:rPr>
          <w:rFonts w:asciiTheme="majorHAnsi" w:hAnsiTheme="majorHAnsi"/>
          <w:sz w:val="20"/>
          <w:szCs w:val="20"/>
          <w:lang w:val="en-GB"/>
        </w:rPr>
        <w:t>.</w:t>
      </w:r>
    </w:p>
    <w:p w14:paraId="65160E3F"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lastRenderedPageBreak/>
        <w:t xml:space="preserve">Spin the plate for 10 seconds at 2000 x </w:t>
      </w:r>
      <w:proofErr w:type="spellStart"/>
      <w:r w:rsidRPr="00EB48F5">
        <w:rPr>
          <w:rFonts w:asciiTheme="majorHAnsi" w:hAnsiTheme="majorHAnsi"/>
          <w:sz w:val="20"/>
          <w:szCs w:val="20"/>
          <w:lang w:val="en-GB"/>
        </w:rPr>
        <w:t>rcf</w:t>
      </w:r>
      <w:proofErr w:type="spellEnd"/>
      <w:r w:rsidRPr="00EB48F5">
        <w:rPr>
          <w:rFonts w:asciiTheme="majorHAnsi" w:hAnsiTheme="majorHAnsi"/>
          <w:sz w:val="20"/>
          <w:szCs w:val="20"/>
          <w:lang w:val="en-GB"/>
        </w:rPr>
        <w:t xml:space="preserve"> to remove air bubbles stemming from the lysis buffer and collect the liquid at the bottom each well</w:t>
      </w:r>
    </w:p>
    <w:p w14:paraId="1A2D7901"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Transfer lysed solutions into the plate with the washed mRNA beads but avoid carryover of metal ball-bearings.</w:t>
      </w:r>
    </w:p>
    <w:p w14:paraId="5D87E757" w14:textId="1AA43E01"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Close with the same round cap seals as used for grinding</w:t>
      </w:r>
    </w:p>
    <w:p w14:paraId="41C2D57D"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Shake the plate manually over-head to distribute buffer over the well</w:t>
      </w:r>
    </w:p>
    <w:p w14:paraId="6A84F0ED"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Incubate on an over-head rotator for 10 minutes</w:t>
      </w:r>
    </w:p>
    <w:p w14:paraId="091BB01C"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eastAsia="Times New Roman" w:hAnsiTheme="majorHAnsi"/>
          <w:sz w:val="20"/>
          <w:szCs w:val="20"/>
          <w:lang w:val="en-GB"/>
        </w:rPr>
        <w:t>Collect beads on a 96-well magnet</w:t>
      </w:r>
    </w:p>
    <w:p w14:paraId="063FC6E4"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eastAsia="Times New Roman" w:hAnsiTheme="majorHAnsi"/>
          <w:sz w:val="20"/>
          <w:szCs w:val="20"/>
          <w:lang w:val="en-GB"/>
        </w:rPr>
        <w:t xml:space="preserve">Wash twice with 50ul wash buffer A </w:t>
      </w:r>
    </w:p>
    <w:p w14:paraId="57BDCC74"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eastAsia="Times New Roman" w:hAnsiTheme="majorHAnsi"/>
          <w:sz w:val="20"/>
          <w:szCs w:val="20"/>
          <w:lang w:val="en-GB"/>
        </w:rPr>
        <w:t>Wash once with 50ul wash buffer B</w:t>
      </w:r>
    </w:p>
    <w:p w14:paraId="27595DC0"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eastAsia="Times New Roman" w:hAnsiTheme="majorHAnsi"/>
          <w:sz w:val="20"/>
          <w:szCs w:val="20"/>
          <w:lang w:val="en-GB"/>
        </w:rPr>
        <w:t>Spin down briefly to collect the wash buffer at the bottom and remove the remaining wash buffer</w:t>
      </w:r>
    </w:p>
    <w:p w14:paraId="2A6E5FE6"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eastAsia="Times New Roman" w:hAnsiTheme="majorHAnsi"/>
          <w:sz w:val="20"/>
          <w:szCs w:val="20"/>
          <w:lang w:val="en-GB"/>
        </w:rPr>
        <w:t xml:space="preserve">Elute in 8 µl water: </w:t>
      </w:r>
      <w:r w:rsidRPr="00EB48F5">
        <w:rPr>
          <w:rFonts w:asciiTheme="majorHAnsi" w:hAnsiTheme="majorHAnsi"/>
          <w:sz w:val="20"/>
          <w:szCs w:val="20"/>
          <w:lang w:val="en-GB"/>
        </w:rPr>
        <w:t>incubate the sample at 80 °C for 2 minutes on a thermal cycler and immediately, move the plate back to the magnetic rack.</w:t>
      </w:r>
    </w:p>
    <w:p w14:paraId="6761C987"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Transfer the eluted mRNA to a fresh plate and store at -80 °C</w:t>
      </w:r>
    </w:p>
    <w:p w14:paraId="2D7D2B1E" w14:textId="77777777" w:rsidR="00BC08F8" w:rsidRPr="00EB48F5" w:rsidRDefault="00BC08F8" w:rsidP="00F35F63">
      <w:pPr>
        <w:pStyle w:val="ListParagraph"/>
        <w:numPr>
          <w:ilvl w:val="0"/>
          <w:numId w:val="24"/>
        </w:numPr>
        <w:spacing w:before="100" w:beforeAutospacing="1" w:after="100" w:afterAutospacing="1" w:line="480" w:lineRule="auto"/>
        <w:ind w:right="-23"/>
        <w:jc w:val="both"/>
        <w:rPr>
          <w:rFonts w:asciiTheme="majorHAnsi" w:hAnsiTheme="majorHAnsi"/>
          <w:sz w:val="20"/>
          <w:szCs w:val="20"/>
          <w:lang w:val="en-GB"/>
        </w:rPr>
      </w:pPr>
      <w:r w:rsidRPr="00EB48F5">
        <w:rPr>
          <w:rFonts w:asciiTheme="majorHAnsi" w:hAnsiTheme="majorHAnsi"/>
          <w:sz w:val="20"/>
          <w:szCs w:val="20"/>
          <w:lang w:val="en-GB"/>
        </w:rPr>
        <w:t>Use 2.5µl to proceed with the reverse transcription protocol</w:t>
      </w:r>
    </w:p>
    <w:p w14:paraId="2B127F72" w14:textId="324C02B5" w:rsidR="00581F0E" w:rsidRPr="00EB48F5" w:rsidRDefault="00765009" w:rsidP="00F35F63">
      <w:pPr>
        <w:pStyle w:val="Heading2"/>
        <w:numPr>
          <w:ilvl w:val="0"/>
          <w:numId w:val="0"/>
        </w:numPr>
        <w:spacing w:line="480" w:lineRule="auto"/>
        <w:jc w:val="both"/>
        <w:rPr>
          <w:sz w:val="20"/>
          <w:szCs w:val="20"/>
          <w:u w:val="single"/>
          <w:lang w:val="en-GB"/>
        </w:rPr>
      </w:pPr>
      <w:r>
        <w:rPr>
          <w:sz w:val="20"/>
          <w:szCs w:val="20"/>
          <w:u w:val="single"/>
          <w:lang w:val="en-GB"/>
        </w:rPr>
        <w:t>GaST-seq</w:t>
      </w:r>
      <w:r w:rsidR="00581F0E" w:rsidRPr="00EB48F5">
        <w:rPr>
          <w:sz w:val="20"/>
          <w:szCs w:val="20"/>
          <w:u w:val="single"/>
          <w:lang w:val="en-GB"/>
        </w:rPr>
        <w:t>-1.1 workflow – Reverse Transcription:</w:t>
      </w:r>
    </w:p>
    <w:p w14:paraId="59AD5BA6" w14:textId="77777777" w:rsidR="00BC08F8" w:rsidRPr="00900630" w:rsidRDefault="00BC08F8" w:rsidP="00F35F63">
      <w:pPr>
        <w:pStyle w:val="ListParagraph"/>
        <w:numPr>
          <w:ilvl w:val="0"/>
          <w:numId w:val="23"/>
        </w:numPr>
        <w:spacing w:after="0" w:line="480" w:lineRule="auto"/>
        <w:jc w:val="both"/>
        <w:rPr>
          <w:rFonts w:asciiTheme="majorHAnsi" w:hAnsiTheme="majorHAnsi"/>
          <w:b/>
          <w:sz w:val="20"/>
          <w:szCs w:val="20"/>
          <w:u w:val="single"/>
        </w:rPr>
      </w:pPr>
      <w:r w:rsidRPr="00900630">
        <w:rPr>
          <w:rFonts w:asciiTheme="majorHAnsi" w:hAnsiTheme="majorHAnsi"/>
          <w:b/>
          <w:sz w:val="20"/>
          <w:szCs w:val="20"/>
          <w:u w:val="single"/>
        </w:rPr>
        <w:t>Oligo-dT binding</w:t>
      </w:r>
    </w:p>
    <w:p w14:paraId="6AA1DD13"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Prepare the following mixture and add the dNTPs and the Oligo-dT30VN to the 2.5 µl mRNA.</w:t>
      </w:r>
    </w:p>
    <w:tbl>
      <w:tblPr>
        <w:tblStyle w:val="TableGrid"/>
        <w:tblW w:w="0" w:type="auto"/>
        <w:tblLook w:val="04A0" w:firstRow="1" w:lastRow="0" w:firstColumn="1" w:lastColumn="0" w:noHBand="0" w:noVBand="1"/>
      </w:tblPr>
      <w:tblGrid>
        <w:gridCol w:w="2144"/>
        <w:gridCol w:w="1269"/>
        <w:gridCol w:w="1269"/>
      </w:tblGrid>
      <w:tr w:rsidR="00BC08F8" w:rsidRPr="00900630" w14:paraId="5897310E" w14:textId="77777777" w:rsidTr="00AC1793">
        <w:tc>
          <w:tcPr>
            <w:tcW w:w="2144" w:type="dxa"/>
          </w:tcPr>
          <w:p w14:paraId="5EAAFFB6" w14:textId="77777777" w:rsidR="00BC08F8" w:rsidRPr="00900630" w:rsidRDefault="00BC08F8" w:rsidP="00F35F63">
            <w:pPr>
              <w:spacing w:line="480" w:lineRule="auto"/>
              <w:jc w:val="both"/>
              <w:rPr>
                <w:rFonts w:asciiTheme="majorHAnsi" w:hAnsiTheme="majorHAnsi"/>
                <w:b/>
                <w:sz w:val="20"/>
                <w:szCs w:val="20"/>
              </w:rPr>
            </w:pPr>
          </w:p>
        </w:tc>
        <w:tc>
          <w:tcPr>
            <w:tcW w:w="1269" w:type="dxa"/>
          </w:tcPr>
          <w:p w14:paraId="6120D2D7" w14:textId="77777777" w:rsidR="00BC08F8" w:rsidRPr="00900630" w:rsidRDefault="00BC08F8" w:rsidP="00F35F63">
            <w:pPr>
              <w:spacing w:line="480" w:lineRule="auto"/>
              <w:jc w:val="both"/>
              <w:rPr>
                <w:rFonts w:asciiTheme="majorHAnsi" w:hAnsiTheme="majorHAnsi"/>
                <w:b/>
                <w:sz w:val="20"/>
                <w:szCs w:val="20"/>
              </w:rPr>
            </w:pPr>
            <w:r w:rsidRPr="00900630">
              <w:rPr>
                <w:rFonts w:asciiTheme="majorHAnsi" w:hAnsiTheme="majorHAnsi"/>
                <w:b/>
                <w:sz w:val="20"/>
                <w:szCs w:val="20"/>
              </w:rPr>
              <w:t>Volume [µl]</w:t>
            </w:r>
          </w:p>
        </w:tc>
        <w:tc>
          <w:tcPr>
            <w:tcW w:w="1269" w:type="dxa"/>
          </w:tcPr>
          <w:p w14:paraId="43456742" w14:textId="77777777" w:rsidR="00BC08F8" w:rsidRPr="00900630" w:rsidRDefault="00BC08F8" w:rsidP="00F35F63">
            <w:pPr>
              <w:spacing w:line="480" w:lineRule="auto"/>
              <w:jc w:val="both"/>
              <w:rPr>
                <w:rFonts w:asciiTheme="majorHAnsi" w:hAnsiTheme="majorHAnsi"/>
                <w:b/>
                <w:sz w:val="20"/>
                <w:szCs w:val="20"/>
              </w:rPr>
            </w:pPr>
          </w:p>
        </w:tc>
      </w:tr>
      <w:tr w:rsidR="00BC08F8" w:rsidRPr="00900630" w14:paraId="38E542EB" w14:textId="77777777" w:rsidTr="00AC1793">
        <w:tc>
          <w:tcPr>
            <w:tcW w:w="2144" w:type="dxa"/>
          </w:tcPr>
          <w:p w14:paraId="3B41DD5F"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Oligo-dT30VN (10 µM)</w:t>
            </w:r>
          </w:p>
        </w:tc>
        <w:tc>
          <w:tcPr>
            <w:tcW w:w="1269" w:type="dxa"/>
          </w:tcPr>
          <w:p w14:paraId="68D665F1"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1.00</w:t>
            </w:r>
          </w:p>
        </w:tc>
        <w:tc>
          <w:tcPr>
            <w:tcW w:w="1269" w:type="dxa"/>
          </w:tcPr>
          <w:p w14:paraId="0411C5FE"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271F85A1" w14:textId="77777777" w:rsidTr="00AC1793">
        <w:tc>
          <w:tcPr>
            <w:tcW w:w="2144" w:type="dxa"/>
          </w:tcPr>
          <w:p w14:paraId="4E44FA33"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dNTPs (10mM)</w:t>
            </w:r>
          </w:p>
        </w:tc>
        <w:tc>
          <w:tcPr>
            <w:tcW w:w="1269" w:type="dxa"/>
          </w:tcPr>
          <w:p w14:paraId="473F65A5"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1.00</w:t>
            </w:r>
          </w:p>
        </w:tc>
        <w:tc>
          <w:tcPr>
            <w:tcW w:w="1269" w:type="dxa"/>
          </w:tcPr>
          <w:p w14:paraId="662B5317" w14:textId="77777777" w:rsidR="00BC08F8" w:rsidRPr="00900630" w:rsidRDefault="00BC08F8" w:rsidP="00F35F63">
            <w:pPr>
              <w:spacing w:line="480" w:lineRule="auto"/>
              <w:jc w:val="both"/>
              <w:rPr>
                <w:rFonts w:asciiTheme="majorHAnsi" w:hAnsiTheme="majorHAnsi"/>
                <w:sz w:val="20"/>
                <w:szCs w:val="20"/>
              </w:rPr>
            </w:pPr>
          </w:p>
        </w:tc>
      </w:tr>
      <w:tr w:rsidR="00BB0FC7" w:rsidRPr="00900630" w14:paraId="4745F8A1" w14:textId="77777777" w:rsidTr="00AC1793">
        <w:tc>
          <w:tcPr>
            <w:tcW w:w="2144" w:type="dxa"/>
          </w:tcPr>
          <w:p w14:paraId="3088C27A" w14:textId="2BCD44C2" w:rsidR="00BB0FC7" w:rsidRPr="00900630" w:rsidRDefault="00BB0FC7" w:rsidP="00F35F63">
            <w:pPr>
              <w:spacing w:line="480" w:lineRule="auto"/>
              <w:jc w:val="both"/>
              <w:rPr>
                <w:rFonts w:asciiTheme="majorHAnsi" w:hAnsiTheme="majorHAnsi"/>
                <w:sz w:val="20"/>
                <w:szCs w:val="20"/>
              </w:rPr>
            </w:pPr>
            <w:r>
              <w:rPr>
                <w:rFonts w:asciiTheme="majorHAnsi" w:hAnsiTheme="majorHAnsi"/>
                <w:sz w:val="20"/>
                <w:szCs w:val="20"/>
              </w:rPr>
              <w:t>Purified mRNA</w:t>
            </w:r>
          </w:p>
        </w:tc>
        <w:tc>
          <w:tcPr>
            <w:tcW w:w="1269" w:type="dxa"/>
          </w:tcPr>
          <w:p w14:paraId="0999805D" w14:textId="15D056CE" w:rsidR="00BB0FC7" w:rsidRPr="00900630" w:rsidRDefault="00BB0FC7" w:rsidP="00F35F63">
            <w:pPr>
              <w:spacing w:line="480" w:lineRule="auto"/>
              <w:jc w:val="both"/>
              <w:rPr>
                <w:rFonts w:asciiTheme="majorHAnsi" w:hAnsiTheme="majorHAnsi"/>
                <w:sz w:val="20"/>
                <w:szCs w:val="20"/>
              </w:rPr>
            </w:pPr>
            <w:r>
              <w:rPr>
                <w:rFonts w:asciiTheme="majorHAnsi" w:hAnsiTheme="majorHAnsi"/>
                <w:sz w:val="20"/>
                <w:szCs w:val="20"/>
              </w:rPr>
              <w:t>2.50</w:t>
            </w:r>
          </w:p>
        </w:tc>
        <w:tc>
          <w:tcPr>
            <w:tcW w:w="1269" w:type="dxa"/>
          </w:tcPr>
          <w:p w14:paraId="60DE328B" w14:textId="77777777" w:rsidR="00BB0FC7" w:rsidRPr="00900630" w:rsidRDefault="00BB0FC7" w:rsidP="00F35F63">
            <w:pPr>
              <w:spacing w:line="480" w:lineRule="auto"/>
              <w:jc w:val="both"/>
              <w:rPr>
                <w:rFonts w:asciiTheme="majorHAnsi" w:hAnsiTheme="majorHAnsi"/>
                <w:sz w:val="20"/>
                <w:szCs w:val="20"/>
              </w:rPr>
            </w:pPr>
          </w:p>
        </w:tc>
      </w:tr>
      <w:tr w:rsidR="00BC08F8" w:rsidRPr="00900630" w14:paraId="462C4D29" w14:textId="77777777" w:rsidTr="00AC1793">
        <w:tc>
          <w:tcPr>
            <w:tcW w:w="2144" w:type="dxa"/>
          </w:tcPr>
          <w:p w14:paraId="7F563705"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Total</w:t>
            </w:r>
          </w:p>
        </w:tc>
        <w:tc>
          <w:tcPr>
            <w:tcW w:w="1269" w:type="dxa"/>
          </w:tcPr>
          <w:p w14:paraId="2989AA3D"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4.50</w:t>
            </w:r>
          </w:p>
        </w:tc>
        <w:tc>
          <w:tcPr>
            <w:tcW w:w="1269" w:type="dxa"/>
          </w:tcPr>
          <w:p w14:paraId="21549D89" w14:textId="77777777" w:rsidR="00BC08F8" w:rsidRPr="00900630" w:rsidRDefault="00BC08F8" w:rsidP="00F35F63">
            <w:pPr>
              <w:spacing w:line="480" w:lineRule="auto"/>
              <w:jc w:val="both"/>
              <w:rPr>
                <w:rFonts w:asciiTheme="majorHAnsi" w:hAnsiTheme="majorHAnsi"/>
                <w:sz w:val="20"/>
                <w:szCs w:val="20"/>
              </w:rPr>
            </w:pPr>
          </w:p>
        </w:tc>
      </w:tr>
    </w:tbl>
    <w:p w14:paraId="2C99072C"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 xml:space="preserve">Incubate at 72 </w:t>
      </w:r>
      <w:bookmarkStart w:id="7" w:name="_Hlk516823163"/>
      <w:r w:rsidRPr="00900630">
        <w:rPr>
          <w:rFonts w:asciiTheme="majorHAnsi" w:hAnsiTheme="majorHAnsi"/>
          <w:sz w:val="20"/>
          <w:szCs w:val="20"/>
        </w:rPr>
        <w:t>⁰C</w:t>
      </w:r>
      <w:bookmarkEnd w:id="7"/>
      <w:r w:rsidRPr="00900630">
        <w:rPr>
          <w:rFonts w:asciiTheme="majorHAnsi" w:hAnsiTheme="majorHAnsi"/>
          <w:sz w:val="20"/>
          <w:szCs w:val="20"/>
        </w:rPr>
        <w:t xml:space="preserve"> in a thermal cycler for 3 min and snap cool on ice.</w:t>
      </w:r>
    </w:p>
    <w:p w14:paraId="05B4DE55" w14:textId="77777777" w:rsidR="00BC08F8" w:rsidRPr="00900630" w:rsidRDefault="00BC08F8" w:rsidP="00F35F63">
      <w:pPr>
        <w:pStyle w:val="ListParagraph"/>
        <w:numPr>
          <w:ilvl w:val="0"/>
          <w:numId w:val="23"/>
        </w:numPr>
        <w:spacing w:after="0" w:line="480" w:lineRule="auto"/>
        <w:jc w:val="both"/>
        <w:rPr>
          <w:rFonts w:asciiTheme="majorHAnsi" w:hAnsiTheme="majorHAnsi"/>
          <w:b/>
          <w:sz w:val="20"/>
          <w:szCs w:val="20"/>
          <w:u w:val="single"/>
        </w:rPr>
      </w:pPr>
      <w:r w:rsidRPr="00900630">
        <w:rPr>
          <w:rFonts w:asciiTheme="majorHAnsi" w:hAnsiTheme="majorHAnsi"/>
          <w:b/>
          <w:sz w:val="20"/>
          <w:szCs w:val="20"/>
          <w:u w:val="single"/>
        </w:rPr>
        <w:t>Reverse transcription</w:t>
      </w:r>
    </w:p>
    <w:p w14:paraId="06C210F7"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Add the following to the Oligo-dT30VN bound mRNA:</w:t>
      </w:r>
    </w:p>
    <w:tbl>
      <w:tblPr>
        <w:tblStyle w:val="TableGrid"/>
        <w:tblW w:w="0" w:type="auto"/>
        <w:tblLook w:val="04A0" w:firstRow="1" w:lastRow="0" w:firstColumn="1" w:lastColumn="0" w:noHBand="0" w:noVBand="1"/>
      </w:tblPr>
      <w:tblGrid>
        <w:gridCol w:w="2363"/>
        <w:gridCol w:w="1299"/>
        <w:gridCol w:w="1299"/>
      </w:tblGrid>
      <w:tr w:rsidR="00BC08F8" w:rsidRPr="00900630" w14:paraId="5F6A996C" w14:textId="77777777" w:rsidTr="00AC1793">
        <w:tc>
          <w:tcPr>
            <w:tcW w:w="2363" w:type="dxa"/>
          </w:tcPr>
          <w:p w14:paraId="5E117C0A" w14:textId="77777777" w:rsidR="00BC08F8" w:rsidRPr="00900630" w:rsidRDefault="00BC08F8" w:rsidP="00F35F63">
            <w:pPr>
              <w:spacing w:line="480" w:lineRule="auto"/>
              <w:jc w:val="both"/>
              <w:rPr>
                <w:rFonts w:asciiTheme="majorHAnsi" w:hAnsiTheme="majorHAnsi"/>
                <w:sz w:val="20"/>
                <w:szCs w:val="20"/>
              </w:rPr>
            </w:pPr>
          </w:p>
        </w:tc>
        <w:tc>
          <w:tcPr>
            <w:tcW w:w="1299" w:type="dxa"/>
          </w:tcPr>
          <w:p w14:paraId="5FD08132"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b/>
                <w:sz w:val="20"/>
                <w:szCs w:val="20"/>
              </w:rPr>
              <w:t>Volume [µl]</w:t>
            </w:r>
          </w:p>
        </w:tc>
        <w:tc>
          <w:tcPr>
            <w:tcW w:w="1299" w:type="dxa"/>
          </w:tcPr>
          <w:p w14:paraId="5CF934C7" w14:textId="77777777" w:rsidR="00BC08F8" w:rsidRPr="00900630" w:rsidRDefault="00BC08F8" w:rsidP="00F35F63">
            <w:pPr>
              <w:spacing w:line="480" w:lineRule="auto"/>
              <w:jc w:val="both"/>
              <w:rPr>
                <w:rFonts w:asciiTheme="majorHAnsi" w:hAnsiTheme="majorHAnsi"/>
                <w:b/>
                <w:sz w:val="20"/>
                <w:szCs w:val="20"/>
              </w:rPr>
            </w:pPr>
          </w:p>
        </w:tc>
      </w:tr>
      <w:tr w:rsidR="00BC08F8" w:rsidRPr="00900630" w14:paraId="6179FA36" w14:textId="77777777" w:rsidTr="00AC1793">
        <w:tc>
          <w:tcPr>
            <w:tcW w:w="2363" w:type="dxa"/>
          </w:tcPr>
          <w:p w14:paraId="178CA9FD"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 xml:space="preserve">5x </w:t>
            </w:r>
            <w:proofErr w:type="spellStart"/>
            <w:r w:rsidRPr="00900630">
              <w:rPr>
                <w:rFonts w:asciiTheme="majorHAnsi" w:hAnsiTheme="majorHAnsi"/>
                <w:sz w:val="20"/>
                <w:szCs w:val="20"/>
              </w:rPr>
              <w:t>FirstStrand</w:t>
            </w:r>
            <w:proofErr w:type="spellEnd"/>
            <w:r w:rsidRPr="00900630">
              <w:rPr>
                <w:rFonts w:asciiTheme="majorHAnsi" w:hAnsiTheme="majorHAnsi"/>
                <w:sz w:val="20"/>
                <w:szCs w:val="20"/>
              </w:rPr>
              <w:t xml:space="preserve"> buffer</w:t>
            </w:r>
          </w:p>
        </w:tc>
        <w:tc>
          <w:tcPr>
            <w:tcW w:w="1299" w:type="dxa"/>
          </w:tcPr>
          <w:p w14:paraId="0A621C04"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2.00</w:t>
            </w:r>
          </w:p>
        </w:tc>
        <w:tc>
          <w:tcPr>
            <w:tcW w:w="1299" w:type="dxa"/>
          </w:tcPr>
          <w:p w14:paraId="70D97568"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63C9B8F0" w14:textId="77777777" w:rsidTr="00AC1793">
        <w:tc>
          <w:tcPr>
            <w:tcW w:w="2363" w:type="dxa"/>
          </w:tcPr>
          <w:p w14:paraId="1F80C4F5"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lastRenderedPageBreak/>
              <w:t>Betaine (5M)</w:t>
            </w:r>
          </w:p>
        </w:tc>
        <w:tc>
          <w:tcPr>
            <w:tcW w:w="1299" w:type="dxa"/>
          </w:tcPr>
          <w:p w14:paraId="2A10AE97"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2.00</w:t>
            </w:r>
          </w:p>
        </w:tc>
        <w:tc>
          <w:tcPr>
            <w:tcW w:w="1299" w:type="dxa"/>
          </w:tcPr>
          <w:p w14:paraId="5D06AA8D"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008AD378" w14:textId="77777777" w:rsidTr="00AC1793">
        <w:tc>
          <w:tcPr>
            <w:tcW w:w="2363" w:type="dxa"/>
          </w:tcPr>
          <w:p w14:paraId="4CC8C799"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MgCl2 (1M)</w:t>
            </w:r>
          </w:p>
        </w:tc>
        <w:tc>
          <w:tcPr>
            <w:tcW w:w="1299" w:type="dxa"/>
          </w:tcPr>
          <w:p w14:paraId="4D9E0E73"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0.06</w:t>
            </w:r>
          </w:p>
        </w:tc>
        <w:tc>
          <w:tcPr>
            <w:tcW w:w="1299" w:type="dxa"/>
          </w:tcPr>
          <w:p w14:paraId="439D31C3"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57C298D1" w14:textId="77777777" w:rsidTr="00AC1793">
        <w:tc>
          <w:tcPr>
            <w:tcW w:w="2363" w:type="dxa"/>
          </w:tcPr>
          <w:p w14:paraId="68DF5CF6"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Water</w:t>
            </w:r>
          </w:p>
        </w:tc>
        <w:tc>
          <w:tcPr>
            <w:tcW w:w="1299" w:type="dxa"/>
          </w:tcPr>
          <w:p w14:paraId="5BFE3650"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0.09</w:t>
            </w:r>
          </w:p>
        </w:tc>
        <w:tc>
          <w:tcPr>
            <w:tcW w:w="1299" w:type="dxa"/>
          </w:tcPr>
          <w:p w14:paraId="42768469"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0991EC7F" w14:textId="77777777" w:rsidTr="00AC1793">
        <w:tc>
          <w:tcPr>
            <w:tcW w:w="2363" w:type="dxa"/>
          </w:tcPr>
          <w:p w14:paraId="5F6D809C"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DTT (100mM)</w:t>
            </w:r>
          </w:p>
        </w:tc>
        <w:tc>
          <w:tcPr>
            <w:tcW w:w="1299" w:type="dxa"/>
          </w:tcPr>
          <w:p w14:paraId="06EBD617"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0.50</w:t>
            </w:r>
          </w:p>
        </w:tc>
        <w:tc>
          <w:tcPr>
            <w:tcW w:w="1299" w:type="dxa"/>
          </w:tcPr>
          <w:p w14:paraId="2080D5AC"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1845E808" w14:textId="77777777" w:rsidTr="00AC1793">
        <w:tc>
          <w:tcPr>
            <w:tcW w:w="2363" w:type="dxa"/>
          </w:tcPr>
          <w:p w14:paraId="3E2A82C7" w14:textId="77777777" w:rsidR="00BC08F8" w:rsidRPr="00900630" w:rsidRDefault="00BC08F8" w:rsidP="00F35F63">
            <w:pPr>
              <w:spacing w:line="480" w:lineRule="auto"/>
              <w:jc w:val="both"/>
              <w:rPr>
                <w:rFonts w:asciiTheme="majorHAnsi" w:hAnsiTheme="majorHAnsi"/>
                <w:sz w:val="20"/>
                <w:szCs w:val="20"/>
              </w:rPr>
            </w:pPr>
            <w:proofErr w:type="spellStart"/>
            <w:r w:rsidRPr="00900630">
              <w:rPr>
                <w:rFonts w:asciiTheme="majorHAnsi" w:hAnsiTheme="majorHAnsi"/>
                <w:sz w:val="20"/>
                <w:szCs w:val="20"/>
              </w:rPr>
              <w:t>RNAse</w:t>
            </w:r>
            <w:proofErr w:type="spellEnd"/>
            <w:r w:rsidRPr="00900630">
              <w:rPr>
                <w:rFonts w:asciiTheme="majorHAnsi" w:hAnsiTheme="majorHAnsi"/>
                <w:sz w:val="20"/>
                <w:szCs w:val="20"/>
              </w:rPr>
              <w:t xml:space="preserve"> inhibitor (40 U/µl)</w:t>
            </w:r>
          </w:p>
        </w:tc>
        <w:tc>
          <w:tcPr>
            <w:tcW w:w="1299" w:type="dxa"/>
          </w:tcPr>
          <w:p w14:paraId="7FE7E06F"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0.25</w:t>
            </w:r>
          </w:p>
        </w:tc>
        <w:tc>
          <w:tcPr>
            <w:tcW w:w="1299" w:type="dxa"/>
          </w:tcPr>
          <w:p w14:paraId="7D9A01D9"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428314C5" w14:textId="77777777" w:rsidTr="00AC1793">
        <w:tc>
          <w:tcPr>
            <w:tcW w:w="2363" w:type="dxa"/>
          </w:tcPr>
          <w:p w14:paraId="4CE33AAB"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TSO (100 µM)</w:t>
            </w:r>
          </w:p>
        </w:tc>
        <w:tc>
          <w:tcPr>
            <w:tcW w:w="1299" w:type="dxa"/>
          </w:tcPr>
          <w:p w14:paraId="444EA210"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0.10</w:t>
            </w:r>
          </w:p>
        </w:tc>
        <w:tc>
          <w:tcPr>
            <w:tcW w:w="1299" w:type="dxa"/>
          </w:tcPr>
          <w:p w14:paraId="17AC27E4"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3CEE00D6" w14:textId="77777777" w:rsidTr="00AC1793">
        <w:tc>
          <w:tcPr>
            <w:tcW w:w="2363" w:type="dxa"/>
          </w:tcPr>
          <w:p w14:paraId="39C09339" w14:textId="77777777" w:rsidR="00BC08F8" w:rsidRPr="00900630" w:rsidRDefault="00BC08F8" w:rsidP="00F35F63">
            <w:pPr>
              <w:spacing w:line="480" w:lineRule="auto"/>
              <w:jc w:val="both"/>
              <w:rPr>
                <w:rFonts w:asciiTheme="majorHAnsi" w:hAnsiTheme="majorHAnsi"/>
                <w:sz w:val="20"/>
                <w:szCs w:val="20"/>
              </w:rPr>
            </w:pPr>
            <w:proofErr w:type="spellStart"/>
            <w:r w:rsidRPr="00900630">
              <w:rPr>
                <w:rFonts w:asciiTheme="majorHAnsi" w:hAnsiTheme="majorHAnsi"/>
                <w:sz w:val="20"/>
                <w:szCs w:val="20"/>
              </w:rPr>
              <w:t>SuperScript</w:t>
            </w:r>
            <w:proofErr w:type="spellEnd"/>
            <w:r w:rsidRPr="00900630">
              <w:rPr>
                <w:rFonts w:asciiTheme="majorHAnsi" w:hAnsiTheme="majorHAnsi"/>
                <w:sz w:val="20"/>
                <w:szCs w:val="20"/>
              </w:rPr>
              <w:t xml:space="preserve"> II (200 U/µl)</w:t>
            </w:r>
          </w:p>
        </w:tc>
        <w:tc>
          <w:tcPr>
            <w:tcW w:w="1299" w:type="dxa"/>
          </w:tcPr>
          <w:p w14:paraId="2BDCBA64"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0.50</w:t>
            </w:r>
          </w:p>
        </w:tc>
        <w:tc>
          <w:tcPr>
            <w:tcW w:w="1299" w:type="dxa"/>
          </w:tcPr>
          <w:p w14:paraId="4DE74925"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0FF0C58D" w14:textId="77777777" w:rsidTr="00AC1793">
        <w:tc>
          <w:tcPr>
            <w:tcW w:w="2363" w:type="dxa"/>
          </w:tcPr>
          <w:p w14:paraId="11A2D6E7"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Total</w:t>
            </w:r>
          </w:p>
        </w:tc>
        <w:tc>
          <w:tcPr>
            <w:tcW w:w="1299" w:type="dxa"/>
          </w:tcPr>
          <w:p w14:paraId="2F1B287F"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5.50</w:t>
            </w:r>
          </w:p>
        </w:tc>
        <w:tc>
          <w:tcPr>
            <w:tcW w:w="1299" w:type="dxa"/>
          </w:tcPr>
          <w:p w14:paraId="3FED5C0A" w14:textId="77777777" w:rsidR="00BC08F8" w:rsidRPr="00900630" w:rsidRDefault="00BC08F8" w:rsidP="00F35F63">
            <w:pPr>
              <w:spacing w:line="480" w:lineRule="auto"/>
              <w:jc w:val="both"/>
              <w:rPr>
                <w:rFonts w:asciiTheme="majorHAnsi" w:hAnsiTheme="majorHAnsi"/>
                <w:sz w:val="20"/>
                <w:szCs w:val="20"/>
              </w:rPr>
            </w:pPr>
          </w:p>
        </w:tc>
      </w:tr>
    </w:tbl>
    <w:p w14:paraId="22D76480"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Run the following program: 42 ⁰C 90 min, (50 ⁰C 2 min, 42 ⁰C 2 min)15x, 70 ⁰C 15 min, 4 ⁰C forever.</w:t>
      </w:r>
    </w:p>
    <w:p w14:paraId="3C3757C5" w14:textId="77777777" w:rsidR="00BC08F8" w:rsidRPr="00900630" w:rsidRDefault="00BC08F8" w:rsidP="00F35F63">
      <w:pPr>
        <w:pStyle w:val="ListParagraph"/>
        <w:numPr>
          <w:ilvl w:val="0"/>
          <w:numId w:val="23"/>
        </w:numPr>
        <w:spacing w:after="0" w:line="480" w:lineRule="auto"/>
        <w:jc w:val="both"/>
        <w:rPr>
          <w:rFonts w:asciiTheme="majorHAnsi" w:hAnsiTheme="majorHAnsi"/>
          <w:b/>
          <w:sz w:val="20"/>
          <w:szCs w:val="20"/>
          <w:u w:val="single"/>
        </w:rPr>
      </w:pPr>
      <w:r w:rsidRPr="00900630">
        <w:rPr>
          <w:rFonts w:asciiTheme="majorHAnsi" w:hAnsiTheme="majorHAnsi"/>
          <w:b/>
          <w:sz w:val="20"/>
          <w:szCs w:val="20"/>
          <w:u w:val="single"/>
        </w:rPr>
        <w:t>PCR amplification</w:t>
      </w:r>
    </w:p>
    <w:p w14:paraId="322EEF2B"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Add the following to the reverse transcription reaction:</w:t>
      </w:r>
    </w:p>
    <w:tbl>
      <w:tblPr>
        <w:tblStyle w:val="TableGrid"/>
        <w:tblW w:w="0" w:type="auto"/>
        <w:tblLook w:val="04A0" w:firstRow="1" w:lastRow="0" w:firstColumn="1" w:lastColumn="0" w:noHBand="0" w:noVBand="1"/>
      </w:tblPr>
      <w:tblGrid>
        <w:gridCol w:w="2507"/>
        <w:gridCol w:w="1299"/>
        <w:gridCol w:w="1299"/>
      </w:tblGrid>
      <w:tr w:rsidR="00BC08F8" w:rsidRPr="00900630" w14:paraId="5E306441" w14:textId="77777777" w:rsidTr="00AC1793">
        <w:tc>
          <w:tcPr>
            <w:tcW w:w="2507" w:type="dxa"/>
          </w:tcPr>
          <w:p w14:paraId="4D9A0CDA" w14:textId="77777777" w:rsidR="00BC08F8" w:rsidRPr="00900630" w:rsidRDefault="00BC08F8" w:rsidP="00F35F63">
            <w:pPr>
              <w:spacing w:line="480" w:lineRule="auto"/>
              <w:jc w:val="both"/>
              <w:rPr>
                <w:rFonts w:asciiTheme="majorHAnsi" w:hAnsiTheme="majorHAnsi"/>
                <w:sz w:val="20"/>
                <w:szCs w:val="20"/>
              </w:rPr>
            </w:pPr>
          </w:p>
        </w:tc>
        <w:tc>
          <w:tcPr>
            <w:tcW w:w="1299" w:type="dxa"/>
          </w:tcPr>
          <w:p w14:paraId="29EBE4EF"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b/>
                <w:sz w:val="20"/>
                <w:szCs w:val="20"/>
              </w:rPr>
              <w:t>Volume [µl]</w:t>
            </w:r>
          </w:p>
        </w:tc>
        <w:tc>
          <w:tcPr>
            <w:tcW w:w="1299" w:type="dxa"/>
          </w:tcPr>
          <w:p w14:paraId="59BA6137" w14:textId="77777777" w:rsidR="00BC08F8" w:rsidRPr="00900630" w:rsidRDefault="00BC08F8" w:rsidP="00F35F63">
            <w:pPr>
              <w:spacing w:line="480" w:lineRule="auto"/>
              <w:jc w:val="both"/>
              <w:rPr>
                <w:rFonts w:asciiTheme="majorHAnsi" w:hAnsiTheme="majorHAnsi"/>
                <w:b/>
                <w:sz w:val="20"/>
                <w:szCs w:val="20"/>
              </w:rPr>
            </w:pPr>
          </w:p>
        </w:tc>
      </w:tr>
      <w:tr w:rsidR="00BC08F8" w:rsidRPr="00900630" w14:paraId="009765A9" w14:textId="77777777" w:rsidTr="00AC1793">
        <w:tc>
          <w:tcPr>
            <w:tcW w:w="2507" w:type="dxa"/>
          </w:tcPr>
          <w:p w14:paraId="0182F353" w14:textId="77777777" w:rsidR="00BC08F8" w:rsidRPr="00EB48F5" w:rsidRDefault="00BC08F8" w:rsidP="00F35F63">
            <w:pPr>
              <w:spacing w:line="480" w:lineRule="auto"/>
              <w:jc w:val="both"/>
              <w:rPr>
                <w:rFonts w:asciiTheme="majorHAnsi" w:hAnsiTheme="majorHAnsi"/>
                <w:sz w:val="20"/>
                <w:szCs w:val="20"/>
                <w:lang w:val="de-AT"/>
              </w:rPr>
            </w:pPr>
            <w:r w:rsidRPr="00EB48F5">
              <w:rPr>
                <w:rFonts w:asciiTheme="majorHAnsi" w:hAnsiTheme="majorHAnsi"/>
                <w:sz w:val="20"/>
                <w:szCs w:val="20"/>
                <w:lang w:val="de-AT"/>
              </w:rPr>
              <w:t>Kapa HiFi HotStart Mix (2x)</w:t>
            </w:r>
          </w:p>
        </w:tc>
        <w:tc>
          <w:tcPr>
            <w:tcW w:w="1299" w:type="dxa"/>
          </w:tcPr>
          <w:p w14:paraId="17BD653C"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12.50</w:t>
            </w:r>
          </w:p>
        </w:tc>
        <w:tc>
          <w:tcPr>
            <w:tcW w:w="1299" w:type="dxa"/>
          </w:tcPr>
          <w:p w14:paraId="57E17D79"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34934E4E" w14:textId="77777777" w:rsidTr="00AC1793">
        <w:tc>
          <w:tcPr>
            <w:tcW w:w="2507" w:type="dxa"/>
          </w:tcPr>
          <w:p w14:paraId="4B23C655"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IS PCR Primers (10 µM)</w:t>
            </w:r>
          </w:p>
        </w:tc>
        <w:tc>
          <w:tcPr>
            <w:tcW w:w="1299" w:type="dxa"/>
          </w:tcPr>
          <w:p w14:paraId="367C7EBA"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0.25</w:t>
            </w:r>
          </w:p>
        </w:tc>
        <w:tc>
          <w:tcPr>
            <w:tcW w:w="1299" w:type="dxa"/>
          </w:tcPr>
          <w:p w14:paraId="61166E53"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0C0B6E8C" w14:textId="77777777" w:rsidTr="00AC1793">
        <w:tc>
          <w:tcPr>
            <w:tcW w:w="2507" w:type="dxa"/>
          </w:tcPr>
          <w:p w14:paraId="122FCC3F"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Water</w:t>
            </w:r>
          </w:p>
        </w:tc>
        <w:tc>
          <w:tcPr>
            <w:tcW w:w="1299" w:type="dxa"/>
          </w:tcPr>
          <w:p w14:paraId="4EBB526B"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2.25</w:t>
            </w:r>
          </w:p>
        </w:tc>
        <w:tc>
          <w:tcPr>
            <w:tcW w:w="1299" w:type="dxa"/>
          </w:tcPr>
          <w:p w14:paraId="0355C24B" w14:textId="77777777" w:rsidR="00BC08F8" w:rsidRPr="00900630" w:rsidRDefault="00BC08F8" w:rsidP="00F35F63">
            <w:pPr>
              <w:spacing w:line="480" w:lineRule="auto"/>
              <w:jc w:val="both"/>
              <w:rPr>
                <w:rFonts w:asciiTheme="majorHAnsi" w:hAnsiTheme="majorHAnsi"/>
                <w:sz w:val="20"/>
                <w:szCs w:val="20"/>
              </w:rPr>
            </w:pPr>
          </w:p>
        </w:tc>
      </w:tr>
      <w:tr w:rsidR="00BC08F8" w:rsidRPr="00900630" w14:paraId="6B41C6A0" w14:textId="77777777" w:rsidTr="00AC1793">
        <w:tc>
          <w:tcPr>
            <w:tcW w:w="2507" w:type="dxa"/>
          </w:tcPr>
          <w:p w14:paraId="2D9CA649"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Total</w:t>
            </w:r>
          </w:p>
        </w:tc>
        <w:tc>
          <w:tcPr>
            <w:tcW w:w="1299" w:type="dxa"/>
          </w:tcPr>
          <w:p w14:paraId="6DA4058D" w14:textId="77777777" w:rsidR="00BC08F8" w:rsidRPr="00900630"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15.0</w:t>
            </w:r>
          </w:p>
        </w:tc>
        <w:tc>
          <w:tcPr>
            <w:tcW w:w="1299" w:type="dxa"/>
          </w:tcPr>
          <w:p w14:paraId="4875D38E" w14:textId="77777777" w:rsidR="00BC08F8" w:rsidRPr="00900630" w:rsidRDefault="00BC08F8" w:rsidP="00F35F63">
            <w:pPr>
              <w:spacing w:line="480" w:lineRule="auto"/>
              <w:jc w:val="both"/>
              <w:rPr>
                <w:rFonts w:asciiTheme="majorHAnsi" w:hAnsiTheme="majorHAnsi"/>
                <w:sz w:val="20"/>
                <w:szCs w:val="20"/>
              </w:rPr>
            </w:pPr>
          </w:p>
        </w:tc>
      </w:tr>
    </w:tbl>
    <w:p w14:paraId="556DD25F" w14:textId="77777777" w:rsidR="00BC08F8"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Run the following program in a thermal cycler: 98 ⁰C 3 min, (98 ⁰C 20 s, 67 ⁰C 15 s, 72 ⁰C 6 min)15x-17x</w:t>
      </w:r>
      <w:r>
        <w:rPr>
          <w:rFonts w:asciiTheme="majorHAnsi" w:hAnsiTheme="majorHAnsi"/>
          <w:sz w:val="20"/>
          <w:szCs w:val="20"/>
        </w:rPr>
        <w:t>*</w:t>
      </w:r>
      <w:r w:rsidRPr="00900630">
        <w:rPr>
          <w:rFonts w:asciiTheme="majorHAnsi" w:hAnsiTheme="majorHAnsi"/>
          <w:sz w:val="20"/>
          <w:szCs w:val="20"/>
        </w:rPr>
        <w:t>, 72 ⁰C 5min, 4 ⁰C forever.</w:t>
      </w:r>
    </w:p>
    <w:p w14:paraId="712C763A" w14:textId="77777777" w:rsidR="00BC08F8" w:rsidRPr="004509D7" w:rsidRDefault="00BC08F8" w:rsidP="00F35F63">
      <w:pPr>
        <w:spacing w:line="480" w:lineRule="auto"/>
        <w:jc w:val="both"/>
        <w:rPr>
          <w:rFonts w:asciiTheme="majorHAnsi" w:hAnsiTheme="majorHAnsi"/>
          <w:sz w:val="20"/>
          <w:szCs w:val="20"/>
        </w:rPr>
      </w:pPr>
      <w:r>
        <w:rPr>
          <w:rFonts w:asciiTheme="majorHAnsi" w:hAnsiTheme="majorHAnsi"/>
          <w:sz w:val="20"/>
          <w:szCs w:val="20"/>
        </w:rPr>
        <w:t>*This depends on the sample and the input amount. For 1 mm</w:t>
      </w:r>
      <w:r w:rsidRPr="004509D7">
        <w:rPr>
          <w:rFonts w:asciiTheme="majorHAnsi" w:hAnsiTheme="majorHAnsi"/>
          <w:sz w:val="20"/>
          <w:szCs w:val="20"/>
          <w:vertAlign w:val="superscript"/>
        </w:rPr>
        <w:t>2</w:t>
      </w:r>
      <w:r>
        <w:rPr>
          <w:rFonts w:asciiTheme="majorHAnsi" w:hAnsiTheme="majorHAnsi"/>
          <w:sz w:val="20"/>
          <w:szCs w:val="20"/>
        </w:rPr>
        <w:t xml:space="preserve"> leaf sections 15 PCR cycles deliver high yields.</w:t>
      </w:r>
    </w:p>
    <w:p w14:paraId="51C0889A" w14:textId="77777777" w:rsidR="00BC08F8" w:rsidRPr="00900630" w:rsidRDefault="00BC08F8" w:rsidP="00F35F63">
      <w:pPr>
        <w:pStyle w:val="ListParagraph"/>
        <w:numPr>
          <w:ilvl w:val="0"/>
          <w:numId w:val="23"/>
        </w:numPr>
        <w:spacing w:after="0" w:line="480" w:lineRule="auto"/>
        <w:jc w:val="both"/>
        <w:rPr>
          <w:rFonts w:asciiTheme="majorHAnsi" w:hAnsiTheme="majorHAnsi"/>
          <w:b/>
          <w:sz w:val="20"/>
          <w:szCs w:val="20"/>
          <w:u w:val="single"/>
        </w:rPr>
      </w:pPr>
      <w:r w:rsidRPr="00900630">
        <w:rPr>
          <w:rFonts w:asciiTheme="majorHAnsi" w:hAnsiTheme="majorHAnsi"/>
          <w:b/>
          <w:sz w:val="20"/>
          <w:szCs w:val="20"/>
          <w:u w:val="single"/>
        </w:rPr>
        <w:t>AMPure XP cleanup</w:t>
      </w:r>
    </w:p>
    <w:p w14:paraId="62456DC2" w14:textId="77777777" w:rsidR="00BC08F8"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 xml:space="preserve">Perform a 0.64x AMPure XP </w:t>
      </w:r>
      <w:proofErr w:type="spellStart"/>
      <w:r w:rsidRPr="00900630">
        <w:rPr>
          <w:rFonts w:asciiTheme="majorHAnsi" w:hAnsiTheme="majorHAnsi"/>
          <w:sz w:val="20"/>
          <w:szCs w:val="20"/>
        </w:rPr>
        <w:t>cleanup</w:t>
      </w:r>
      <w:proofErr w:type="spellEnd"/>
      <w:r w:rsidRPr="00900630">
        <w:rPr>
          <w:rFonts w:asciiTheme="majorHAnsi" w:hAnsiTheme="majorHAnsi"/>
          <w:sz w:val="20"/>
          <w:szCs w:val="20"/>
        </w:rPr>
        <w:t xml:space="preserve"> (add 16ul AMPure XP beads to each reaction), elute in 20 ul 1x TE buffer (10 mM Tris-HCl, pH 8.0; 0.1 mM EDTA).</w:t>
      </w:r>
    </w:p>
    <w:p w14:paraId="1C90A84F"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br w:type="page"/>
      </w:r>
    </w:p>
    <w:p w14:paraId="4E9EE1C5" w14:textId="009E61B5" w:rsidR="00581F0E" w:rsidRPr="00EB48F5" w:rsidRDefault="00765009" w:rsidP="00F35F63">
      <w:pPr>
        <w:pStyle w:val="Heading2"/>
        <w:numPr>
          <w:ilvl w:val="0"/>
          <w:numId w:val="0"/>
        </w:numPr>
        <w:spacing w:line="480" w:lineRule="auto"/>
        <w:jc w:val="both"/>
        <w:rPr>
          <w:sz w:val="20"/>
          <w:szCs w:val="20"/>
          <w:u w:val="single"/>
          <w:lang w:val="en-GB"/>
        </w:rPr>
      </w:pPr>
      <w:r>
        <w:rPr>
          <w:sz w:val="20"/>
          <w:szCs w:val="20"/>
          <w:u w:val="single"/>
          <w:lang w:val="en-GB"/>
        </w:rPr>
        <w:lastRenderedPageBreak/>
        <w:t>GaST-seq</w:t>
      </w:r>
      <w:r w:rsidR="00581F0E" w:rsidRPr="00EB48F5">
        <w:rPr>
          <w:sz w:val="20"/>
          <w:szCs w:val="20"/>
          <w:u w:val="single"/>
          <w:lang w:val="en-GB"/>
        </w:rPr>
        <w:t>-1.1 workflow – Nextera Reaction:</w:t>
      </w:r>
    </w:p>
    <w:p w14:paraId="2C9C316A" w14:textId="77777777" w:rsidR="00BC08F8" w:rsidRPr="00D55E78" w:rsidRDefault="00BC08F8" w:rsidP="00F35F63">
      <w:pPr>
        <w:pStyle w:val="ListParagraph"/>
        <w:numPr>
          <w:ilvl w:val="0"/>
          <w:numId w:val="28"/>
        </w:numPr>
        <w:spacing w:after="0" w:line="480" w:lineRule="auto"/>
        <w:jc w:val="both"/>
        <w:rPr>
          <w:rFonts w:asciiTheme="majorHAnsi" w:hAnsiTheme="majorHAnsi"/>
          <w:b/>
          <w:sz w:val="20"/>
          <w:szCs w:val="20"/>
          <w:u w:val="single"/>
        </w:rPr>
      </w:pPr>
      <w:r>
        <w:rPr>
          <w:rFonts w:asciiTheme="majorHAnsi" w:hAnsiTheme="majorHAnsi"/>
          <w:b/>
          <w:sz w:val="20"/>
          <w:szCs w:val="20"/>
          <w:u w:val="single"/>
        </w:rPr>
        <w:t>Prepration</w:t>
      </w:r>
    </w:p>
    <w:p w14:paraId="7F206CDF" w14:textId="5334EDC1" w:rsidR="00BC08F8" w:rsidRPr="00EB48F5" w:rsidRDefault="001F356B" w:rsidP="00F35F63">
      <w:pPr>
        <w:pStyle w:val="ListParagraph"/>
        <w:numPr>
          <w:ilvl w:val="0"/>
          <w:numId w:val="29"/>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 xml:space="preserve">Optional: </w:t>
      </w:r>
      <w:r w:rsidR="00BC08F8" w:rsidRPr="00EB48F5">
        <w:rPr>
          <w:rFonts w:asciiTheme="majorHAnsi" w:hAnsiTheme="majorHAnsi"/>
          <w:sz w:val="20"/>
          <w:szCs w:val="20"/>
          <w:lang w:val="en-GB"/>
        </w:rPr>
        <w:t>Run a dilution series of Nextera enzyme with</w:t>
      </w:r>
      <w:r w:rsidR="00D26A1B" w:rsidRPr="00EB48F5">
        <w:rPr>
          <w:rFonts w:asciiTheme="majorHAnsi" w:hAnsiTheme="majorHAnsi"/>
          <w:sz w:val="20"/>
          <w:szCs w:val="20"/>
          <w:lang w:val="en-GB"/>
        </w:rPr>
        <w:t xml:space="preserve"> 1</w:t>
      </w:r>
      <w:r w:rsidR="00BC08F8" w:rsidRPr="00EB48F5">
        <w:rPr>
          <w:rFonts w:asciiTheme="majorHAnsi" w:hAnsiTheme="majorHAnsi"/>
          <w:sz w:val="20"/>
          <w:szCs w:val="20"/>
          <w:lang w:val="en-GB"/>
        </w:rPr>
        <w:t xml:space="preserve"> ng DNA to estimate the appropriate amount of enzyme for tagmentation. Control yields on Qubit 2.0 HS and tagmentation sizes on the Bioanalyzer.</w:t>
      </w:r>
    </w:p>
    <w:p w14:paraId="19FD9E26" w14:textId="52CBD252" w:rsidR="00BC08F8" w:rsidRPr="00EB48F5" w:rsidRDefault="00BC08F8" w:rsidP="00F35F63">
      <w:pPr>
        <w:pStyle w:val="ListParagraph"/>
        <w:numPr>
          <w:ilvl w:val="0"/>
          <w:numId w:val="29"/>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 xml:space="preserve">Transfer </w:t>
      </w:r>
      <w:r w:rsidR="00D26A1B" w:rsidRPr="00EB48F5">
        <w:rPr>
          <w:rFonts w:asciiTheme="majorHAnsi" w:hAnsiTheme="majorHAnsi"/>
          <w:sz w:val="20"/>
          <w:szCs w:val="20"/>
          <w:lang w:val="en-GB"/>
        </w:rPr>
        <w:t>1</w:t>
      </w:r>
      <w:r w:rsidRPr="00EB48F5">
        <w:rPr>
          <w:rFonts w:asciiTheme="majorHAnsi" w:hAnsiTheme="majorHAnsi"/>
          <w:sz w:val="20"/>
          <w:szCs w:val="20"/>
          <w:lang w:val="en-GB"/>
        </w:rPr>
        <w:t xml:space="preserve"> ng ds-cDNA per sample to a 96 well plate and dry the DNA in a drawer overnight (cover the 96-well plate loosely with the lid of a tip box). </w:t>
      </w:r>
    </w:p>
    <w:p w14:paraId="31A8EA74" w14:textId="77777777" w:rsidR="00BC08F8" w:rsidRPr="00EB48F5" w:rsidRDefault="00BC08F8" w:rsidP="00F35F63">
      <w:pPr>
        <w:pStyle w:val="ListParagraph"/>
        <w:numPr>
          <w:ilvl w:val="0"/>
          <w:numId w:val="29"/>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After drying and right before tagmentation prepare a fresh 96-well PCR plate containing the Illumina Nextera oligos with the appropriate barcodes (the concentration of the adapters in the subsequent PCR reaction should be 0.2 µM concentration):</w:t>
      </w:r>
    </w:p>
    <w:tbl>
      <w:tblPr>
        <w:tblStyle w:val="TableGrid"/>
        <w:tblW w:w="0" w:type="auto"/>
        <w:tblLook w:val="04A0" w:firstRow="1" w:lastRow="0" w:firstColumn="1" w:lastColumn="0" w:noHBand="0" w:noVBand="1"/>
      </w:tblPr>
      <w:tblGrid>
        <w:gridCol w:w="2363"/>
        <w:gridCol w:w="1299"/>
        <w:gridCol w:w="1299"/>
      </w:tblGrid>
      <w:tr w:rsidR="00BC08F8" w14:paraId="274A35FC" w14:textId="77777777" w:rsidTr="00AC1793">
        <w:tc>
          <w:tcPr>
            <w:tcW w:w="2363" w:type="dxa"/>
          </w:tcPr>
          <w:p w14:paraId="38372508" w14:textId="77777777" w:rsidR="00BC08F8" w:rsidRDefault="00BC08F8" w:rsidP="00F35F63">
            <w:pPr>
              <w:spacing w:line="480" w:lineRule="auto"/>
              <w:jc w:val="both"/>
              <w:rPr>
                <w:rFonts w:asciiTheme="majorHAnsi" w:hAnsiTheme="majorHAnsi"/>
                <w:sz w:val="20"/>
                <w:szCs w:val="20"/>
              </w:rPr>
            </w:pPr>
          </w:p>
        </w:tc>
        <w:tc>
          <w:tcPr>
            <w:tcW w:w="1299" w:type="dxa"/>
          </w:tcPr>
          <w:p w14:paraId="369462EC" w14:textId="77777777" w:rsidR="00BC08F8" w:rsidRDefault="00BC08F8" w:rsidP="00F35F63">
            <w:pPr>
              <w:spacing w:line="480" w:lineRule="auto"/>
              <w:jc w:val="both"/>
              <w:rPr>
                <w:rFonts w:asciiTheme="majorHAnsi" w:hAnsiTheme="majorHAnsi"/>
                <w:sz w:val="20"/>
                <w:szCs w:val="20"/>
              </w:rPr>
            </w:pPr>
            <w:r w:rsidRPr="00503D36">
              <w:rPr>
                <w:rFonts w:asciiTheme="majorHAnsi" w:hAnsiTheme="majorHAnsi"/>
                <w:b/>
                <w:sz w:val="20"/>
                <w:szCs w:val="20"/>
              </w:rPr>
              <w:t>Volume [µl]</w:t>
            </w:r>
          </w:p>
        </w:tc>
        <w:tc>
          <w:tcPr>
            <w:tcW w:w="1299" w:type="dxa"/>
          </w:tcPr>
          <w:p w14:paraId="75A3C85B" w14:textId="77777777" w:rsidR="00BC08F8" w:rsidRDefault="00BC08F8" w:rsidP="00F35F63">
            <w:pPr>
              <w:spacing w:line="480" w:lineRule="auto"/>
              <w:jc w:val="both"/>
              <w:rPr>
                <w:rFonts w:asciiTheme="majorHAnsi" w:hAnsiTheme="majorHAnsi"/>
                <w:sz w:val="20"/>
                <w:szCs w:val="20"/>
              </w:rPr>
            </w:pPr>
          </w:p>
        </w:tc>
      </w:tr>
      <w:tr w:rsidR="00BC08F8" w14:paraId="130118CF" w14:textId="77777777" w:rsidTr="00AC1793">
        <w:tc>
          <w:tcPr>
            <w:tcW w:w="2363" w:type="dxa"/>
          </w:tcPr>
          <w:p w14:paraId="6505BFD0"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P5 forward (2.5 µM)</w:t>
            </w:r>
          </w:p>
        </w:tc>
        <w:tc>
          <w:tcPr>
            <w:tcW w:w="1299" w:type="dxa"/>
          </w:tcPr>
          <w:p w14:paraId="289C8267"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2.00</w:t>
            </w:r>
          </w:p>
        </w:tc>
        <w:tc>
          <w:tcPr>
            <w:tcW w:w="1299" w:type="dxa"/>
          </w:tcPr>
          <w:p w14:paraId="17437C37" w14:textId="77777777" w:rsidR="00BC08F8" w:rsidRDefault="00BC08F8" w:rsidP="00F35F63">
            <w:pPr>
              <w:spacing w:line="480" w:lineRule="auto"/>
              <w:jc w:val="both"/>
              <w:rPr>
                <w:rFonts w:asciiTheme="majorHAnsi" w:hAnsiTheme="majorHAnsi"/>
                <w:sz w:val="20"/>
                <w:szCs w:val="20"/>
              </w:rPr>
            </w:pPr>
          </w:p>
        </w:tc>
      </w:tr>
      <w:tr w:rsidR="00BC08F8" w14:paraId="5E905FE6" w14:textId="77777777" w:rsidTr="00AC1793">
        <w:tc>
          <w:tcPr>
            <w:tcW w:w="2363" w:type="dxa"/>
          </w:tcPr>
          <w:p w14:paraId="2C2173F9"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P7 reverse (2.5 µM)</w:t>
            </w:r>
          </w:p>
        </w:tc>
        <w:tc>
          <w:tcPr>
            <w:tcW w:w="1299" w:type="dxa"/>
          </w:tcPr>
          <w:p w14:paraId="1A6AE8D5"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2.00</w:t>
            </w:r>
          </w:p>
        </w:tc>
        <w:tc>
          <w:tcPr>
            <w:tcW w:w="1299" w:type="dxa"/>
          </w:tcPr>
          <w:p w14:paraId="1272F0E6" w14:textId="77777777" w:rsidR="00BC08F8" w:rsidRDefault="00BC08F8" w:rsidP="00F35F63">
            <w:pPr>
              <w:spacing w:line="480" w:lineRule="auto"/>
              <w:jc w:val="both"/>
              <w:rPr>
                <w:rFonts w:asciiTheme="majorHAnsi" w:hAnsiTheme="majorHAnsi"/>
                <w:sz w:val="20"/>
                <w:szCs w:val="20"/>
              </w:rPr>
            </w:pPr>
          </w:p>
        </w:tc>
      </w:tr>
    </w:tbl>
    <w:p w14:paraId="63BBEB2C" w14:textId="77777777" w:rsidR="00BC08F8" w:rsidRDefault="00BC08F8" w:rsidP="00F35F63">
      <w:pPr>
        <w:pStyle w:val="ListParagraph"/>
        <w:spacing w:line="480" w:lineRule="auto"/>
        <w:jc w:val="both"/>
        <w:rPr>
          <w:rFonts w:asciiTheme="majorHAnsi" w:hAnsiTheme="majorHAnsi"/>
          <w:b/>
          <w:sz w:val="20"/>
          <w:szCs w:val="20"/>
          <w:u w:val="single"/>
        </w:rPr>
      </w:pPr>
    </w:p>
    <w:p w14:paraId="3B39D10C" w14:textId="77777777" w:rsidR="00BC08F8" w:rsidRPr="00D55E78" w:rsidRDefault="00BC08F8" w:rsidP="00F35F63">
      <w:pPr>
        <w:pStyle w:val="ListParagraph"/>
        <w:numPr>
          <w:ilvl w:val="0"/>
          <w:numId w:val="28"/>
        </w:numPr>
        <w:spacing w:after="0" w:line="480" w:lineRule="auto"/>
        <w:jc w:val="both"/>
        <w:rPr>
          <w:rFonts w:asciiTheme="majorHAnsi" w:hAnsiTheme="majorHAnsi"/>
          <w:b/>
          <w:sz w:val="20"/>
          <w:szCs w:val="20"/>
          <w:u w:val="single"/>
        </w:rPr>
      </w:pPr>
      <w:r>
        <w:rPr>
          <w:rFonts w:asciiTheme="majorHAnsi" w:hAnsiTheme="majorHAnsi"/>
          <w:b/>
          <w:sz w:val="20"/>
          <w:szCs w:val="20"/>
          <w:u w:val="single"/>
        </w:rPr>
        <w:t>Tagmentation</w:t>
      </w:r>
    </w:p>
    <w:p w14:paraId="34159FF0" w14:textId="77777777" w:rsidR="00BC08F8" w:rsidRPr="00EB48F5" w:rsidRDefault="00BC08F8" w:rsidP="00F35F63">
      <w:pPr>
        <w:pStyle w:val="ListParagraph"/>
        <w:numPr>
          <w:ilvl w:val="0"/>
          <w:numId w:val="30"/>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 xml:space="preserve"> Prepare the following mixture for tagmentation (on ice) and add immediately to the air-dried samples (on ice):</w:t>
      </w:r>
    </w:p>
    <w:tbl>
      <w:tblPr>
        <w:tblStyle w:val="TableGrid"/>
        <w:tblW w:w="0" w:type="auto"/>
        <w:tblLook w:val="04A0" w:firstRow="1" w:lastRow="0" w:firstColumn="1" w:lastColumn="0" w:noHBand="0" w:noVBand="1"/>
      </w:tblPr>
      <w:tblGrid>
        <w:gridCol w:w="2564"/>
        <w:gridCol w:w="1269"/>
        <w:gridCol w:w="1269"/>
      </w:tblGrid>
      <w:tr w:rsidR="00BC08F8" w14:paraId="02DA0511" w14:textId="77777777" w:rsidTr="00AC1793">
        <w:tc>
          <w:tcPr>
            <w:tcW w:w="2564" w:type="dxa"/>
          </w:tcPr>
          <w:p w14:paraId="3CA58737" w14:textId="77777777" w:rsidR="00BC08F8" w:rsidRPr="00503D36" w:rsidRDefault="00BC08F8" w:rsidP="00F35F63">
            <w:pPr>
              <w:spacing w:line="480" w:lineRule="auto"/>
              <w:jc w:val="both"/>
              <w:rPr>
                <w:rFonts w:asciiTheme="majorHAnsi" w:hAnsiTheme="majorHAnsi"/>
                <w:b/>
                <w:sz w:val="20"/>
                <w:szCs w:val="20"/>
              </w:rPr>
            </w:pPr>
          </w:p>
        </w:tc>
        <w:tc>
          <w:tcPr>
            <w:tcW w:w="1269" w:type="dxa"/>
          </w:tcPr>
          <w:p w14:paraId="35411855" w14:textId="77777777" w:rsidR="00BC08F8" w:rsidRPr="00503D36" w:rsidRDefault="00BC08F8" w:rsidP="00F35F63">
            <w:pPr>
              <w:spacing w:line="480" w:lineRule="auto"/>
              <w:jc w:val="both"/>
              <w:rPr>
                <w:rFonts w:asciiTheme="majorHAnsi" w:hAnsiTheme="majorHAnsi"/>
                <w:b/>
                <w:sz w:val="20"/>
                <w:szCs w:val="20"/>
              </w:rPr>
            </w:pPr>
            <w:r w:rsidRPr="00503D36">
              <w:rPr>
                <w:rFonts w:asciiTheme="majorHAnsi" w:hAnsiTheme="majorHAnsi"/>
                <w:b/>
                <w:sz w:val="20"/>
                <w:szCs w:val="20"/>
              </w:rPr>
              <w:t>Volume [µl]</w:t>
            </w:r>
          </w:p>
        </w:tc>
        <w:tc>
          <w:tcPr>
            <w:tcW w:w="1269" w:type="dxa"/>
          </w:tcPr>
          <w:p w14:paraId="1D4F3612" w14:textId="77777777" w:rsidR="00BC08F8" w:rsidRPr="00503D36" w:rsidRDefault="00BC08F8" w:rsidP="00F35F63">
            <w:pPr>
              <w:spacing w:line="480" w:lineRule="auto"/>
              <w:jc w:val="both"/>
              <w:rPr>
                <w:rFonts w:asciiTheme="majorHAnsi" w:hAnsiTheme="majorHAnsi"/>
                <w:b/>
                <w:sz w:val="20"/>
                <w:szCs w:val="20"/>
              </w:rPr>
            </w:pPr>
          </w:p>
        </w:tc>
      </w:tr>
      <w:tr w:rsidR="00BC08F8" w14:paraId="6EAD37EB" w14:textId="77777777" w:rsidTr="00AC1793">
        <w:tc>
          <w:tcPr>
            <w:tcW w:w="2564" w:type="dxa"/>
          </w:tcPr>
          <w:p w14:paraId="01011D52"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Nextera enzyme</w:t>
            </w:r>
          </w:p>
        </w:tc>
        <w:tc>
          <w:tcPr>
            <w:tcW w:w="1269" w:type="dxa"/>
          </w:tcPr>
          <w:p w14:paraId="22CE727D"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 xml:space="preserve">0.10* </w:t>
            </w:r>
          </w:p>
        </w:tc>
        <w:tc>
          <w:tcPr>
            <w:tcW w:w="1269" w:type="dxa"/>
          </w:tcPr>
          <w:p w14:paraId="650AE983" w14:textId="77777777" w:rsidR="00BC08F8" w:rsidRDefault="00BC08F8" w:rsidP="00F35F63">
            <w:pPr>
              <w:spacing w:line="480" w:lineRule="auto"/>
              <w:jc w:val="both"/>
              <w:rPr>
                <w:rFonts w:asciiTheme="majorHAnsi" w:hAnsiTheme="majorHAnsi"/>
                <w:sz w:val="20"/>
                <w:szCs w:val="20"/>
              </w:rPr>
            </w:pPr>
          </w:p>
        </w:tc>
      </w:tr>
      <w:tr w:rsidR="00BC08F8" w14:paraId="74A2C4B6" w14:textId="77777777" w:rsidTr="00AC1793">
        <w:tc>
          <w:tcPr>
            <w:tcW w:w="2564" w:type="dxa"/>
          </w:tcPr>
          <w:p w14:paraId="06471521"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Illumina Nextera buffer (2x)</w:t>
            </w:r>
          </w:p>
        </w:tc>
        <w:tc>
          <w:tcPr>
            <w:tcW w:w="1269" w:type="dxa"/>
          </w:tcPr>
          <w:p w14:paraId="7002560C"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2.50</w:t>
            </w:r>
          </w:p>
        </w:tc>
        <w:tc>
          <w:tcPr>
            <w:tcW w:w="1269" w:type="dxa"/>
          </w:tcPr>
          <w:p w14:paraId="24ABFA01" w14:textId="77777777" w:rsidR="00BC08F8" w:rsidRDefault="00BC08F8" w:rsidP="00F35F63">
            <w:pPr>
              <w:spacing w:line="480" w:lineRule="auto"/>
              <w:jc w:val="both"/>
              <w:rPr>
                <w:rFonts w:asciiTheme="majorHAnsi" w:hAnsiTheme="majorHAnsi"/>
                <w:sz w:val="20"/>
                <w:szCs w:val="20"/>
              </w:rPr>
            </w:pPr>
          </w:p>
        </w:tc>
      </w:tr>
      <w:tr w:rsidR="00BC08F8" w14:paraId="4FCA3CAA" w14:textId="77777777" w:rsidTr="00AC1793">
        <w:tc>
          <w:tcPr>
            <w:tcW w:w="2564" w:type="dxa"/>
          </w:tcPr>
          <w:p w14:paraId="23617DD8"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Water</w:t>
            </w:r>
          </w:p>
        </w:tc>
        <w:tc>
          <w:tcPr>
            <w:tcW w:w="1269" w:type="dxa"/>
          </w:tcPr>
          <w:p w14:paraId="6E258788"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2.40</w:t>
            </w:r>
          </w:p>
        </w:tc>
        <w:tc>
          <w:tcPr>
            <w:tcW w:w="1269" w:type="dxa"/>
          </w:tcPr>
          <w:p w14:paraId="30CD51DC" w14:textId="77777777" w:rsidR="00BC08F8" w:rsidRDefault="00BC08F8" w:rsidP="00F35F63">
            <w:pPr>
              <w:spacing w:line="480" w:lineRule="auto"/>
              <w:jc w:val="both"/>
              <w:rPr>
                <w:rFonts w:asciiTheme="majorHAnsi" w:hAnsiTheme="majorHAnsi"/>
                <w:sz w:val="20"/>
                <w:szCs w:val="20"/>
              </w:rPr>
            </w:pPr>
          </w:p>
        </w:tc>
      </w:tr>
      <w:tr w:rsidR="00BC08F8" w14:paraId="6BFA7290" w14:textId="77777777" w:rsidTr="00AC1793">
        <w:tc>
          <w:tcPr>
            <w:tcW w:w="2564" w:type="dxa"/>
          </w:tcPr>
          <w:p w14:paraId="1C861423"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Total</w:t>
            </w:r>
          </w:p>
        </w:tc>
        <w:tc>
          <w:tcPr>
            <w:tcW w:w="1269" w:type="dxa"/>
          </w:tcPr>
          <w:p w14:paraId="5EBF360A"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5.00</w:t>
            </w:r>
          </w:p>
        </w:tc>
        <w:tc>
          <w:tcPr>
            <w:tcW w:w="1269" w:type="dxa"/>
          </w:tcPr>
          <w:p w14:paraId="688907BB" w14:textId="77777777" w:rsidR="00BC08F8" w:rsidRDefault="00BC08F8" w:rsidP="00F35F63">
            <w:pPr>
              <w:spacing w:line="480" w:lineRule="auto"/>
              <w:jc w:val="both"/>
              <w:rPr>
                <w:rFonts w:asciiTheme="majorHAnsi" w:hAnsiTheme="majorHAnsi"/>
                <w:sz w:val="20"/>
                <w:szCs w:val="20"/>
              </w:rPr>
            </w:pPr>
          </w:p>
        </w:tc>
      </w:tr>
      <w:tr w:rsidR="00BC08F8" w14:paraId="625F8D81" w14:textId="77777777" w:rsidTr="00AC1793">
        <w:tc>
          <w:tcPr>
            <w:tcW w:w="2564" w:type="dxa"/>
          </w:tcPr>
          <w:p w14:paraId="0209F228"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 or as determined by titration</w:t>
            </w:r>
          </w:p>
        </w:tc>
        <w:tc>
          <w:tcPr>
            <w:tcW w:w="1269" w:type="dxa"/>
          </w:tcPr>
          <w:p w14:paraId="529B951D" w14:textId="77777777" w:rsidR="00BC08F8" w:rsidRDefault="00BC08F8" w:rsidP="00F35F63">
            <w:pPr>
              <w:spacing w:line="480" w:lineRule="auto"/>
              <w:jc w:val="both"/>
              <w:rPr>
                <w:rFonts w:asciiTheme="majorHAnsi" w:hAnsiTheme="majorHAnsi"/>
                <w:sz w:val="20"/>
                <w:szCs w:val="20"/>
              </w:rPr>
            </w:pPr>
          </w:p>
        </w:tc>
        <w:tc>
          <w:tcPr>
            <w:tcW w:w="1269" w:type="dxa"/>
          </w:tcPr>
          <w:p w14:paraId="35B4564D" w14:textId="77777777" w:rsidR="00BC08F8" w:rsidRDefault="00BC08F8" w:rsidP="00F35F63">
            <w:pPr>
              <w:spacing w:line="480" w:lineRule="auto"/>
              <w:jc w:val="both"/>
              <w:rPr>
                <w:rFonts w:asciiTheme="majorHAnsi" w:hAnsiTheme="majorHAnsi"/>
                <w:sz w:val="20"/>
                <w:szCs w:val="20"/>
              </w:rPr>
            </w:pPr>
          </w:p>
        </w:tc>
      </w:tr>
    </w:tbl>
    <w:p w14:paraId="06C47D49" w14:textId="77777777" w:rsidR="00BC08F8" w:rsidRPr="00EB48F5" w:rsidRDefault="00BC08F8" w:rsidP="00F35F63">
      <w:pPr>
        <w:pStyle w:val="ListParagraph"/>
        <w:numPr>
          <w:ilvl w:val="0"/>
          <w:numId w:val="31"/>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Briefly vortex, immediately spin down and transfer for 5 min to a thermal cycler at 55 ⁰C.</w:t>
      </w:r>
    </w:p>
    <w:p w14:paraId="3B0710D1" w14:textId="77777777" w:rsidR="00BC08F8" w:rsidRPr="00EB48F5" w:rsidRDefault="00BC08F8" w:rsidP="00F35F63">
      <w:pPr>
        <w:pStyle w:val="ListParagraph"/>
        <w:numPr>
          <w:ilvl w:val="0"/>
          <w:numId w:val="31"/>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After the 5 min incubation step transfer the 5 µl of the tagmentation reactions to the primer plate.</w:t>
      </w:r>
    </w:p>
    <w:p w14:paraId="191CFDB7" w14:textId="77777777" w:rsidR="00BC08F8" w:rsidRPr="00EB48F5" w:rsidRDefault="00BC08F8" w:rsidP="00F35F63">
      <w:pPr>
        <w:pStyle w:val="ListParagraph"/>
        <w:numPr>
          <w:ilvl w:val="0"/>
          <w:numId w:val="28"/>
        </w:numPr>
        <w:spacing w:after="0" w:line="480" w:lineRule="auto"/>
        <w:jc w:val="both"/>
        <w:rPr>
          <w:rFonts w:asciiTheme="majorHAnsi" w:hAnsiTheme="majorHAnsi"/>
          <w:b/>
          <w:sz w:val="20"/>
          <w:szCs w:val="20"/>
          <w:u w:val="single"/>
          <w:lang w:val="en-GB"/>
        </w:rPr>
      </w:pPr>
      <w:r w:rsidRPr="00EB48F5">
        <w:rPr>
          <w:rFonts w:asciiTheme="majorHAnsi" w:hAnsiTheme="majorHAnsi"/>
          <w:b/>
          <w:sz w:val="20"/>
          <w:szCs w:val="20"/>
          <w:u w:val="single"/>
          <w:lang w:val="en-GB"/>
        </w:rPr>
        <w:t>Kapa 2G Robust amplification of tagmented product</w:t>
      </w:r>
    </w:p>
    <w:p w14:paraId="083E1C84" w14:textId="77777777" w:rsidR="00BC08F8" w:rsidRPr="00EB48F5" w:rsidRDefault="00BC08F8" w:rsidP="00F35F63">
      <w:pPr>
        <w:pStyle w:val="ListParagraph"/>
        <w:numPr>
          <w:ilvl w:val="0"/>
          <w:numId w:val="32"/>
        </w:numPr>
        <w:spacing w:after="0" w:line="480" w:lineRule="auto"/>
        <w:jc w:val="both"/>
        <w:rPr>
          <w:rFonts w:asciiTheme="majorHAnsi" w:hAnsiTheme="majorHAnsi"/>
          <w:sz w:val="20"/>
          <w:szCs w:val="20"/>
          <w:lang w:val="en-GB"/>
        </w:rPr>
      </w:pPr>
      <w:r w:rsidRPr="00EB48F5">
        <w:rPr>
          <w:rFonts w:asciiTheme="majorHAnsi" w:hAnsiTheme="majorHAnsi"/>
          <w:sz w:val="20"/>
          <w:szCs w:val="20"/>
          <w:lang w:val="en-GB"/>
        </w:rPr>
        <w:t>Prepare the following mix and add to the tagmentation reaction + primer plate:</w:t>
      </w:r>
    </w:p>
    <w:tbl>
      <w:tblPr>
        <w:tblStyle w:val="TableGrid"/>
        <w:tblW w:w="0" w:type="auto"/>
        <w:tblLook w:val="04A0" w:firstRow="1" w:lastRow="0" w:firstColumn="1" w:lastColumn="0" w:noHBand="0" w:noVBand="1"/>
      </w:tblPr>
      <w:tblGrid>
        <w:gridCol w:w="2789"/>
        <w:gridCol w:w="1299"/>
        <w:gridCol w:w="1135"/>
      </w:tblGrid>
      <w:tr w:rsidR="00BC08F8" w14:paraId="23AFC507" w14:textId="77777777" w:rsidTr="00AC1793">
        <w:tc>
          <w:tcPr>
            <w:tcW w:w="2789" w:type="dxa"/>
          </w:tcPr>
          <w:p w14:paraId="51D8AEEC" w14:textId="77777777" w:rsidR="00BC08F8" w:rsidRDefault="00BC08F8" w:rsidP="00F35F63">
            <w:pPr>
              <w:spacing w:line="480" w:lineRule="auto"/>
              <w:jc w:val="both"/>
              <w:rPr>
                <w:rFonts w:asciiTheme="majorHAnsi" w:hAnsiTheme="majorHAnsi"/>
                <w:sz w:val="20"/>
                <w:szCs w:val="20"/>
              </w:rPr>
            </w:pPr>
          </w:p>
        </w:tc>
        <w:tc>
          <w:tcPr>
            <w:tcW w:w="1299" w:type="dxa"/>
          </w:tcPr>
          <w:p w14:paraId="00BB6BB4" w14:textId="77777777" w:rsidR="00BC08F8" w:rsidRDefault="00BC08F8" w:rsidP="00F35F63">
            <w:pPr>
              <w:spacing w:line="480" w:lineRule="auto"/>
              <w:jc w:val="both"/>
              <w:rPr>
                <w:rFonts w:asciiTheme="majorHAnsi" w:hAnsiTheme="majorHAnsi"/>
                <w:sz w:val="20"/>
                <w:szCs w:val="20"/>
              </w:rPr>
            </w:pPr>
            <w:r w:rsidRPr="00503D36">
              <w:rPr>
                <w:rFonts w:asciiTheme="majorHAnsi" w:hAnsiTheme="majorHAnsi"/>
                <w:b/>
                <w:sz w:val="20"/>
                <w:szCs w:val="20"/>
              </w:rPr>
              <w:t>Volume [µl]</w:t>
            </w:r>
          </w:p>
        </w:tc>
        <w:tc>
          <w:tcPr>
            <w:tcW w:w="1135" w:type="dxa"/>
          </w:tcPr>
          <w:p w14:paraId="311F954F" w14:textId="77777777" w:rsidR="00BC08F8" w:rsidRPr="00503D36" w:rsidRDefault="00BC08F8" w:rsidP="00F35F63">
            <w:pPr>
              <w:spacing w:line="480" w:lineRule="auto"/>
              <w:jc w:val="both"/>
              <w:rPr>
                <w:rFonts w:asciiTheme="majorHAnsi" w:hAnsiTheme="majorHAnsi"/>
                <w:b/>
                <w:sz w:val="20"/>
                <w:szCs w:val="20"/>
              </w:rPr>
            </w:pPr>
          </w:p>
        </w:tc>
      </w:tr>
      <w:tr w:rsidR="00BC08F8" w14:paraId="4DC27EE7" w14:textId="77777777" w:rsidTr="00AC1793">
        <w:tc>
          <w:tcPr>
            <w:tcW w:w="2789" w:type="dxa"/>
          </w:tcPr>
          <w:p w14:paraId="29266DE8"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lastRenderedPageBreak/>
              <w:t>Kapa 2G robust buffer (5x)</w:t>
            </w:r>
          </w:p>
        </w:tc>
        <w:tc>
          <w:tcPr>
            <w:tcW w:w="1299" w:type="dxa"/>
          </w:tcPr>
          <w:p w14:paraId="42531CA2"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5.00</w:t>
            </w:r>
          </w:p>
        </w:tc>
        <w:tc>
          <w:tcPr>
            <w:tcW w:w="1135" w:type="dxa"/>
          </w:tcPr>
          <w:p w14:paraId="097E4FA7" w14:textId="77777777" w:rsidR="00BC08F8" w:rsidRDefault="00BC08F8" w:rsidP="00F35F63">
            <w:pPr>
              <w:spacing w:line="480" w:lineRule="auto"/>
              <w:jc w:val="both"/>
              <w:rPr>
                <w:rFonts w:asciiTheme="majorHAnsi" w:hAnsiTheme="majorHAnsi"/>
                <w:sz w:val="20"/>
                <w:szCs w:val="20"/>
              </w:rPr>
            </w:pPr>
          </w:p>
        </w:tc>
      </w:tr>
      <w:tr w:rsidR="00BC08F8" w14:paraId="2800AF5C" w14:textId="77777777" w:rsidTr="00AC1793">
        <w:tc>
          <w:tcPr>
            <w:tcW w:w="2789" w:type="dxa"/>
          </w:tcPr>
          <w:p w14:paraId="398B3777"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dNTPs (10 mM)</w:t>
            </w:r>
          </w:p>
        </w:tc>
        <w:tc>
          <w:tcPr>
            <w:tcW w:w="1299" w:type="dxa"/>
          </w:tcPr>
          <w:p w14:paraId="2CDB9803"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0.50</w:t>
            </w:r>
          </w:p>
        </w:tc>
        <w:tc>
          <w:tcPr>
            <w:tcW w:w="1135" w:type="dxa"/>
          </w:tcPr>
          <w:p w14:paraId="7F638560" w14:textId="77777777" w:rsidR="00BC08F8" w:rsidRDefault="00BC08F8" w:rsidP="00F35F63">
            <w:pPr>
              <w:spacing w:line="480" w:lineRule="auto"/>
              <w:jc w:val="both"/>
              <w:rPr>
                <w:rFonts w:asciiTheme="majorHAnsi" w:hAnsiTheme="majorHAnsi"/>
                <w:sz w:val="20"/>
                <w:szCs w:val="20"/>
              </w:rPr>
            </w:pPr>
          </w:p>
        </w:tc>
      </w:tr>
      <w:tr w:rsidR="00BC08F8" w14:paraId="5C465EC7" w14:textId="77777777" w:rsidTr="00AC1793">
        <w:tc>
          <w:tcPr>
            <w:tcW w:w="2789" w:type="dxa"/>
          </w:tcPr>
          <w:p w14:paraId="3D541D16"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2G robust polymerase (5 U/µl)</w:t>
            </w:r>
          </w:p>
        </w:tc>
        <w:tc>
          <w:tcPr>
            <w:tcW w:w="1299" w:type="dxa"/>
          </w:tcPr>
          <w:p w14:paraId="5EECA577"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0.10</w:t>
            </w:r>
          </w:p>
        </w:tc>
        <w:tc>
          <w:tcPr>
            <w:tcW w:w="1135" w:type="dxa"/>
          </w:tcPr>
          <w:p w14:paraId="3794A338" w14:textId="77777777" w:rsidR="00BC08F8" w:rsidRDefault="00BC08F8" w:rsidP="00F35F63">
            <w:pPr>
              <w:spacing w:line="480" w:lineRule="auto"/>
              <w:jc w:val="both"/>
              <w:rPr>
                <w:rFonts w:asciiTheme="majorHAnsi" w:hAnsiTheme="majorHAnsi"/>
                <w:sz w:val="20"/>
                <w:szCs w:val="20"/>
              </w:rPr>
            </w:pPr>
          </w:p>
        </w:tc>
      </w:tr>
      <w:tr w:rsidR="00BC08F8" w14:paraId="368457BD" w14:textId="77777777" w:rsidTr="00AC1793">
        <w:tc>
          <w:tcPr>
            <w:tcW w:w="2789" w:type="dxa"/>
          </w:tcPr>
          <w:p w14:paraId="12AEE46B"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Water</w:t>
            </w:r>
          </w:p>
        </w:tc>
        <w:tc>
          <w:tcPr>
            <w:tcW w:w="1299" w:type="dxa"/>
          </w:tcPr>
          <w:p w14:paraId="5A7D9477"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10.4</w:t>
            </w:r>
          </w:p>
        </w:tc>
        <w:tc>
          <w:tcPr>
            <w:tcW w:w="1135" w:type="dxa"/>
          </w:tcPr>
          <w:p w14:paraId="1EB590E5" w14:textId="77777777" w:rsidR="00BC08F8" w:rsidRDefault="00BC08F8" w:rsidP="00F35F63">
            <w:pPr>
              <w:spacing w:line="480" w:lineRule="auto"/>
              <w:jc w:val="both"/>
              <w:rPr>
                <w:rFonts w:asciiTheme="majorHAnsi" w:hAnsiTheme="majorHAnsi"/>
                <w:sz w:val="20"/>
                <w:szCs w:val="20"/>
              </w:rPr>
            </w:pPr>
          </w:p>
        </w:tc>
      </w:tr>
      <w:tr w:rsidR="00BC08F8" w14:paraId="6310B96F" w14:textId="77777777" w:rsidTr="00AC1793">
        <w:tc>
          <w:tcPr>
            <w:tcW w:w="2789" w:type="dxa"/>
          </w:tcPr>
          <w:p w14:paraId="0E26D07E"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Total</w:t>
            </w:r>
          </w:p>
        </w:tc>
        <w:tc>
          <w:tcPr>
            <w:tcW w:w="1299" w:type="dxa"/>
          </w:tcPr>
          <w:p w14:paraId="02193BA8"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16.0</w:t>
            </w:r>
          </w:p>
        </w:tc>
        <w:tc>
          <w:tcPr>
            <w:tcW w:w="1135" w:type="dxa"/>
          </w:tcPr>
          <w:p w14:paraId="1D125342" w14:textId="77777777" w:rsidR="00BC08F8" w:rsidRDefault="00BC08F8" w:rsidP="00F35F63">
            <w:pPr>
              <w:spacing w:line="480" w:lineRule="auto"/>
              <w:jc w:val="both"/>
              <w:rPr>
                <w:rFonts w:asciiTheme="majorHAnsi" w:hAnsiTheme="majorHAnsi"/>
                <w:sz w:val="20"/>
                <w:szCs w:val="20"/>
              </w:rPr>
            </w:pPr>
          </w:p>
        </w:tc>
      </w:tr>
    </w:tbl>
    <w:p w14:paraId="13A6B97C" w14:textId="77777777" w:rsidR="00BC08F8" w:rsidRDefault="00BC08F8" w:rsidP="00F35F63">
      <w:pPr>
        <w:spacing w:line="480" w:lineRule="auto"/>
        <w:jc w:val="both"/>
        <w:rPr>
          <w:rFonts w:asciiTheme="majorHAnsi" w:hAnsiTheme="majorHAnsi"/>
          <w:sz w:val="20"/>
          <w:szCs w:val="20"/>
        </w:rPr>
      </w:pPr>
      <w:r>
        <w:rPr>
          <w:rFonts w:asciiTheme="majorHAnsi" w:hAnsiTheme="majorHAnsi"/>
          <w:sz w:val="20"/>
          <w:szCs w:val="20"/>
        </w:rPr>
        <w:t xml:space="preserve">Run the following program: </w:t>
      </w:r>
      <w:bookmarkStart w:id="8" w:name="_Hlk517189853"/>
      <w:r>
        <w:rPr>
          <w:rFonts w:asciiTheme="majorHAnsi" w:hAnsiTheme="majorHAnsi"/>
          <w:sz w:val="20"/>
          <w:szCs w:val="20"/>
        </w:rPr>
        <w:t>72 ⁰</w:t>
      </w:r>
      <w:r w:rsidRPr="00E439E5">
        <w:rPr>
          <w:rFonts w:asciiTheme="majorHAnsi" w:hAnsiTheme="majorHAnsi"/>
          <w:sz w:val="20"/>
          <w:szCs w:val="20"/>
        </w:rPr>
        <w:t>C</w:t>
      </w:r>
      <w:r>
        <w:rPr>
          <w:rFonts w:asciiTheme="majorHAnsi" w:hAnsiTheme="majorHAnsi"/>
          <w:sz w:val="20"/>
          <w:szCs w:val="20"/>
        </w:rPr>
        <w:t xml:space="preserve"> 3 min, 95 ⁰</w:t>
      </w:r>
      <w:r w:rsidRPr="00E439E5">
        <w:rPr>
          <w:rFonts w:asciiTheme="majorHAnsi" w:hAnsiTheme="majorHAnsi"/>
          <w:sz w:val="20"/>
          <w:szCs w:val="20"/>
        </w:rPr>
        <w:t>C</w:t>
      </w:r>
      <w:r>
        <w:rPr>
          <w:rFonts w:asciiTheme="majorHAnsi" w:hAnsiTheme="majorHAnsi"/>
          <w:sz w:val="20"/>
          <w:szCs w:val="20"/>
        </w:rPr>
        <w:t xml:space="preserve"> 1 min, (95 ⁰</w:t>
      </w:r>
      <w:r w:rsidRPr="00E439E5">
        <w:rPr>
          <w:rFonts w:asciiTheme="majorHAnsi" w:hAnsiTheme="majorHAnsi"/>
          <w:sz w:val="20"/>
          <w:szCs w:val="20"/>
        </w:rPr>
        <w:t>C</w:t>
      </w:r>
      <w:r>
        <w:rPr>
          <w:rFonts w:asciiTheme="majorHAnsi" w:hAnsiTheme="majorHAnsi"/>
          <w:sz w:val="20"/>
          <w:szCs w:val="20"/>
        </w:rPr>
        <w:t xml:space="preserve"> 10 s, 65 ⁰</w:t>
      </w:r>
      <w:r w:rsidRPr="00E439E5">
        <w:rPr>
          <w:rFonts w:asciiTheme="majorHAnsi" w:hAnsiTheme="majorHAnsi"/>
          <w:sz w:val="20"/>
          <w:szCs w:val="20"/>
        </w:rPr>
        <w:t>C</w:t>
      </w:r>
      <w:r>
        <w:rPr>
          <w:rFonts w:asciiTheme="majorHAnsi" w:hAnsiTheme="majorHAnsi"/>
          <w:sz w:val="20"/>
          <w:szCs w:val="20"/>
        </w:rPr>
        <w:t xml:space="preserve"> 30 s, 72 ⁰</w:t>
      </w:r>
      <w:r w:rsidRPr="00E439E5">
        <w:rPr>
          <w:rFonts w:asciiTheme="majorHAnsi" w:hAnsiTheme="majorHAnsi"/>
          <w:sz w:val="20"/>
          <w:szCs w:val="20"/>
        </w:rPr>
        <w:t>C</w:t>
      </w:r>
      <w:r>
        <w:rPr>
          <w:rFonts w:asciiTheme="majorHAnsi" w:hAnsiTheme="majorHAnsi"/>
          <w:sz w:val="20"/>
          <w:szCs w:val="20"/>
        </w:rPr>
        <w:t xml:space="preserve"> 2 min 30 s)11x, 72 ⁰</w:t>
      </w:r>
      <w:r w:rsidRPr="00E439E5">
        <w:rPr>
          <w:rFonts w:asciiTheme="majorHAnsi" w:hAnsiTheme="majorHAnsi"/>
          <w:sz w:val="20"/>
          <w:szCs w:val="20"/>
        </w:rPr>
        <w:t>C</w:t>
      </w:r>
      <w:r>
        <w:rPr>
          <w:rFonts w:asciiTheme="majorHAnsi" w:hAnsiTheme="majorHAnsi"/>
          <w:sz w:val="20"/>
          <w:szCs w:val="20"/>
        </w:rPr>
        <w:t xml:space="preserve"> 2 min 30 s, 4⁰</w:t>
      </w:r>
      <w:r w:rsidRPr="00E439E5">
        <w:rPr>
          <w:rFonts w:asciiTheme="majorHAnsi" w:hAnsiTheme="majorHAnsi"/>
          <w:sz w:val="20"/>
          <w:szCs w:val="20"/>
        </w:rPr>
        <w:t>C</w:t>
      </w:r>
      <w:r>
        <w:rPr>
          <w:rFonts w:asciiTheme="majorHAnsi" w:hAnsiTheme="majorHAnsi"/>
          <w:sz w:val="20"/>
          <w:szCs w:val="20"/>
        </w:rPr>
        <w:t xml:space="preserve"> forever</w:t>
      </w:r>
      <w:bookmarkEnd w:id="8"/>
      <w:r>
        <w:rPr>
          <w:rFonts w:asciiTheme="majorHAnsi" w:hAnsiTheme="majorHAnsi"/>
          <w:sz w:val="20"/>
          <w:szCs w:val="20"/>
        </w:rPr>
        <w:t>.</w:t>
      </w:r>
    </w:p>
    <w:p w14:paraId="7E267B92" w14:textId="77777777" w:rsidR="00BC08F8" w:rsidRPr="004610CB" w:rsidRDefault="00BC08F8" w:rsidP="00F35F63">
      <w:pPr>
        <w:pStyle w:val="ListParagraph"/>
        <w:numPr>
          <w:ilvl w:val="0"/>
          <w:numId w:val="28"/>
        </w:numPr>
        <w:spacing w:after="0" w:line="480" w:lineRule="auto"/>
        <w:jc w:val="both"/>
        <w:rPr>
          <w:rFonts w:asciiTheme="majorHAnsi" w:hAnsiTheme="majorHAnsi"/>
          <w:b/>
          <w:sz w:val="20"/>
          <w:szCs w:val="20"/>
          <w:u w:val="single"/>
        </w:rPr>
      </w:pPr>
      <w:r w:rsidRPr="00900630">
        <w:rPr>
          <w:rFonts w:asciiTheme="majorHAnsi" w:hAnsiTheme="majorHAnsi"/>
          <w:b/>
          <w:sz w:val="20"/>
          <w:szCs w:val="20"/>
          <w:u w:val="single"/>
        </w:rPr>
        <w:t>AMPure XP cleanup</w:t>
      </w:r>
    </w:p>
    <w:p w14:paraId="255F92B7" w14:textId="77777777" w:rsidR="00BC08F8" w:rsidRDefault="00BC08F8" w:rsidP="00F35F63">
      <w:pPr>
        <w:spacing w:line="480" w:lineRule="auto"/>
        <w:jc w:val="both"/>
        <w:rPr>
          <w:rFonts w:asciiTheme="majorHAnsi" w:hAnsiTheme="majorHAnsi"/>
          <w:sz w:val="20"/>
          <w:szCs w:val="20"/>
        </w:rPr>
      </w:pPr>
      <w:r w:rsidRPr="00900630">
        <w:rPr>
          <w:rFonts w:asciiTheme="majorHAnsi" w:hAnsiTheme="majorHAnsi"/>
          <w:sz w:val="20"/>
          <w:szCs w:val="20"/>
        </w:rPr>
        <w:t xml:space="preserve">Perform a 0.64x AMPure XP </w:t>
      </w:r>
      <w:proofErr w:type="spellStart"/>
      <w:r w:rsidRPr="00900630">
        <w:rPr>
          <w:rFonts w:asciiTheme="majorHAnsi" w:hAnsiTheme="majorHAnsi"/>
          <w:sz w:val="20"/>
          <w:szCs w:val="20"/>
        </w:rPr>
        <w:t>cleanup</w:t>
      </w:r>
      <w:proofErr w:type="spellEnd"/>
      <w:r w:rsidRPr="00900630">
        <w:rPr>
          <w:rFonts w:asciiTheme="majorHAnsi" w:hAnsiTheme="majorHAnsi"/>
          <w:sz w:val="20"/>
          <w:szCs w:val="20"/>
        </w:rPr>
        <w:t xml:space="preserve"> (add 16ul AMPure XP beads to each reaction), elute in 20 </w:t>
      </w:r>
      <w:r>
        <w:rPr>
          <w:rFonts w:asciiTheme="majorHAnsi" w:hAnsiTheme="majorHAnsi"/>
          <w:sz w:val="20"/>
          <w:szCs w:val="20"/>
        </w:rPr>
        <w:t>µ</w:t>
      </w:r>
      <w:r w:rsidRPr="00900630">
        <w:rPr>
          <w:rFonts w:asciiTheme="majorHAnsi" w:hAnsiTheme="majorHAnsi"/>
          <w:sz w:val="20"/>
          <w:szCs w:val="20"/>
        </w:rPr>
        <w:t>l 1x TE buffer (10 mM Tris-HCl, pH 8.0; 0.1 mM EDTA).</w:t>
      </w:r>
    </w:p>
    <w:p w14:paraId="5E8C47ED" w14:textId="77777777" w:rsidR="00BC08F8" w:rsidRDefault="00BC08F8" w:rsidP="00F35F63">
      <w:pPr>
        <w:pStyle w:val="ListParagraph"/>
        <w:numPr>
          <w:ilvl w:val="0"/>
          <w:numId w:val="28"/>
        </w:numPr>
        <w:spacing w:after="0" w:line="480" w:lineRule="auto"/>
        <w:jc w:val="both"/>
        <w:rPr>
          <w:rFonts w:asciiTheme="majorHAnsi" w:hAnsiTheme="majorHAnsi"/>
          <w:b/>
          <w:sz w:val="20"/>
          <w:szCs w:val="20"/>
          <w:u w:val="single"/>
        </w:rPr>
      </w:pPr>
      <w:r>
        <w:rPr>
          <w:rFonts w:asciiTheme="majorHAnsi" w:hAnsiTheme="majorHAnsi"/>
          <w:b/>
          <w:sz w:val="20"/>
          <w:szCs w:val="20"/>
          <w:u w:val="single"/>
        </w:rPr>
        <w:t>Library quantification and pooling</w:t>
      </w:r>
    </w:p>
    <w:p w14:paraId="46B039F2" w14:textId="77777777" w:rsidR="00BC08F8" w:rsidRPr="00386799" w:rsidRDefault="00BC08F8" w:rsidP="00F35F63">
      <w:pPr>
        <w:spacing w:line="480" w:lineRule="auto"/>
        <w:jc w:val="both"/>
        <w:rPr>
          <w:rFonts w:asciiTheme="majorHAnsi" w:hAnsiTheme="majorHAnsi"/>
          <w:sz w:val="20"/>
          <w:szCs w:val="20"/>
        </w:rPr>
      </w:pPr>
      <w:r w:rsidRPr="00386799">
        <w:rPr>
          <w:rFonts w:asciiTheme="majorHAnsi" w:hAnsiTheme="majorHAnsi"/>
          <w:sz w:val="20"/>
          <w:szCs w:val="20"/>
        </w:rPr>
        <w:t xml:space="preserve">Quantify the </w:t>
      </w:r>
      <w:r>
        <w:rPr>
          <w:rFonts w:asciiTheme="majorHAnsi" w:hAnsiTheme="majorHAnsi"/>
          <w:sz w:val="20"/>
          <w:szCs w:val="20"/>
        </w:rPr>
        <w:t>libraries using a Qubit2.0 Fluorometer or a device of similar sensitivity. Control randomly selected Illumina libraries on the Bioanalyser or a similar device able to visualize library profiles. Pool equimolarly before sequencing.</w:t>
      </w:r>
    </w:p>
    <w:p w14:paraId="71ABD380" w14:textId="168477CE" w:rsidR="007A3288" w:rsidRDefault="007A3288" w:rsidP="00F35F63">
      <w:pPr>
        <w:spacing w:after="160" w:line="480" w:lineRule="auto"/>
        <w:jc w:val="both"/>
        <w:rPr>
          <w:rFonts w:asciiTheme="majorHAnsi" w:hAnsiTheme="majorHAnsi"/>
          <w:b/>
          <w:sz w:val="20"/>
          <w:szCs w:val="20"/>
          <w:u w:val="single"/>
        </w:rPr>
      </w:pPr>
      <w:r>
        <w:rPr>
          <w:rFonts w:asciiTheme="majorHAnsi" w:hAnsiTheme="majorHAnsi"/>
          <w:b/>
          <w:sz w:val="20"/>
          <w:szCs w:val="20"/>
          <w:u w:val="single"/>
        </w:rPr>
        <w:br w:type="page"/>
      </w:r>
    </w:p>
    <w:p w14:paraId="2DB91839" w14:textId="17CF8D7F" w:rsidR="00045C51" w:rsidRPr="00045C51" w:rsidRDefault="00045C51" w:rsidP="00F35F63">
      <w:pPr>
        <w:pStyle w:val="Heading2"/>
        <w:spacing w:line="480" w:lineRule="auto"/>
        <w:jc w:val="both"/>
      </w:pPr>
      <w:r w:rsidRPr="00045C51">
        <w:lastRenderedPageBreak/>
        <w:t>Bibliography</w:t>
      </w:r>
    </w:p>
    <w:p w14:paraId="3018CE6E" w14:textId="77777777" w:rsidR="00E9623D" w:rsidRPr="00EB48F5" w:rsidRDefault="00E9623D" w:rsidP="00F35F63">
      <w:pPr>
        <w:pStyle w:val="Bibliography"/>
        <w:spacing w:line="480" w:lineRule="auto"/>
        <w:jc w:val="both"/>
        <w:rPr>
          <w:rFonts w:cs="Times New Roman"/>
          <w:lang w:val="en-GB"/>
        </w:rPr>
      </w:pPr>
      <w:r w:rsidRPr="00794AA9">
        <w:fldChar w:fldCharType="begin"/>
      </w:r>
      <w:r w:rsidRPr="00EB48F5">
        <w:rPr>
          <w:lang w:val="en-GB"/>
        </w:rPr>
        <w:instrText xml:space="preserve"> ADDIN ZOTERO_BIBL {"uncited":[],"omitted":[],"custom":[]} CSL_BIBLIOGRAPHY </w:instrText>
      </w:r>
      <w:r w:rsidRPr="00794AA9">
        <w:fldChar w:fldCharType="separate"/>
      </w:r>
      <w:r w:rsidRPr="00EB48F5">
        <w:rPr>
          <w:rFonts w:cs="Times New Roman"/>
          <w:lang w:val="en-GB"/>
        </w:rPr>
        <w:t>1. Picelli S, Faridani OR, Björklund ÅK, Winberg G, Sagasser S, Sandberg R. Full-length RNA-seq from single cells using Smart-seq2. Nat Protoc. 2014;9:171–81.</w:t>
      </w:r>
    </w:p>
    <w:p w14:paraId="42B411BA" w14:textId="77777777" w:rsidR="00E9623D" w:rsidRPr="00794AA9" w:rsidRDefault="00E9623D" w:rsidP="00F35F63">
      <w:pPr>
        <w:pStyle w:val="Bibliography"/>
        <w:spacing w:line="480" w:lineRule="auto"/>
        <w:jc w:val="both"/>
        <w:rPr>
          <w:rFonts w:cs="Times New Roman"/>
        </w:rPr>
      </w:pPr>
      <w:r w:rsidRPr="00EB48F5">
        <w:rPr>
          <w:rFonts w:cs="Times New Roman"/>
          <w:lang w:val="en-GB"/>
        </w:rPr>
        <w:t xml:space="preserve">2. Supek F, Bošnjak M, Škunca N, Šmuc T. REVIGO Summarizes and Visualizes Long Lists of Gene Ontology Terms. </w:t>
      </w:r>
      <w:r w:rsidRPr="00794AA9">
        <w:rPr>
          <w:rFonts w:cs="Times New Roman"/>
        </w:rPr>
        <w:t>PLoS ONE. 2011;6:e21800.</w:t>
      </w:r>
    </w:p>
    <w:p w14:paraId="45A30341" w14:textId="00DC57E2" w:rsidR="00A07793" w:rsidRPr="00441F78" w:rsidRDefault="00E9623D" w:rsidP="00F35F63">
      <w:pPr>
        <w:spacing w:line="480" w:lineRule="auto"/>
        <w:jc w:val="both"/>
      </w:pPr>
      <w:r w:rsidRPr="00794AA9">
        <w:rPr>
          <w:rFonts w:asciiTheme="minorHAnsi" w:hAnsiTheme="minorHAnsi"/>
          <w:sz w:val="22"/>
          <w:szCs w:val="22"/>
        </w:rPr>
        <w:fldChar w:fldCharType="end"/>
      </w:r>
    </w:p>
    <w:sectPr w:rsidR="00A07793" w:rsidRPr="00441F78" w:rsidSect="001A7799">
      <w:footerReference w:type="default" r:id="rId17"/>
      <w:pgSz w:w="11906" w:h="16838" w:code="9"/>
      <w:pgMar w:top="1418"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1EABF" w14:textId="77777777" w:rsidR="00AA0630" w:rsidRDefault="00AA0630" w:rsidP="008F11C4">
      <w:r>
        <w:separator/>
      </w:r>
    </w:p>
  </w:endnote>
  <w:endnote w:type="continuationSeparator" w:id="0">
    <w:p w14:paraId="55B9DDE6" w14:textId="77777777" w:rsidR="00AA0630" w:rsidRDefault="00AA0630" w:rsidP="008F1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619973"/>
      <w:docPartObj>
        <w:docPartGallery w:val="Page Numbers (Bottom of Page)"/>
        <w:docPartUnique/>
      </w:docPartObj>
    </w:sdtPr>
    <w:sdtEndPr/>
    <w:sdtContent>
      <w:sdt>
        <w:sdtPr>
          <w:id w:val="-1769616900"/>
          <w:docPartObj>
            <w:docPartGallery w:val="Page Numbers (Top of Page)"/>
            <w:docPartUnique/>
          </w:docPartObj>
        </w:sdtPr>
        <w:sdtEndPr/>
        <w:sdtContent>
          <w:p w14:paraId="24A7EEB3" w14:textId="5E3F2CBE" w:rsidR="00161454" w:rsidRDefault="001614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E0D26">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E0D26">
              <w:rPr>
                <w:b/>
                <w:bCs/>
                <w:noProof/>
              </w:rPr>
              <w:t>17</w:t>
            </w:r>
            <w:r>
              <w:rPr>
                <w:b/>
                <w:bCs/>
                <w:sz w:val="24"/>
                <w:szCs w:val="24"/>
              </w:rPr>
              <w:fldChar w:fldCharType="end"/>
            </w:r>
          </w:p>
        </w:sdtContent>
      </w:sdt>
    </w:sdtContent>
  </w:sdt>
  <w:p w14:paraId="597D117B" w14:textId="77777777" w:rsidR="00161454" w:rsidRDefault="00161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341A2" w14:textId="77777777" w:rsidR="00AA0630" w:rsidRDefault="00AA0630" w:rsidP="008F11C4">
      <w:r>
        <w:separator/>
      </w:r>
    </w:p>
  </w:footnote>
  <w:footnote w:type="continuationSeparator" w:id="0">
    <w:p w14:paraId="336AB21E" w14:textId="77777777" w:rsidR="00AA0630" w:rsidRDefault="00AA0630" w:rsidP="008F11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86F5F"/>
    <w:multiLevelType w:val="hybridMultilevel"/>
    <w:tmpl w:val="AE5A534E"/>
    <w:lvl w:ilvl="0" w:tplc="0324C852">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1136D"/>
    <w:multiLevelType w:val="hybridMultilevel"/>
    <w:tmpl w:val="2C3689D0"/>
    <w:lvl w:ilvl="0" w:tplc="BC2EA31E">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1C2ACA9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0"/>
        <w:szCs w:val="3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5100FA"/>
    <w:multiLevelType w:val="hybridMultilevel"/>
    <w:tmpl w:val="2B58353C"/>
    <w:lvl w:ilvl="0" w:tplc="75607878">
      <w:start w:val="1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C5D79"/>
    <w:multiLevelType w:val="hybridMultilevel"/>
    <w:tmpl w:val="8304D71A"/>
    <w:lvl w:ilvl="0" w:tplc="0324C85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528BD"/>
    <w:multiLevelType w:val="hybridMultilevel"/>
    <w:tmpl w:val="49B4E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F4763"/>
    <w:multiLevelType w:val="hybridMultilevel"/>
    <w:tmpl w:val="A0A430AE"/>
    <w:lvl w:ilvl="0" w:tplc="0F22D8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BA0ED1"/>
    <w:multiLevelType w:val="hybridMultilevel"/>
    <w:tmpl w:val="14E27760"/>
    <w:lvl w:ilvl="0" w:tplc="89D67946">
      <w:start w:val="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7377B"/>
    <w:multiLevelType w:val="hybridMultilevel"/>
    <w:tmpl w:val="441A1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997C1B"/>
    <w:multiLevelType w:val="hybridMultilevel"/>
    <w:tmpl w:val="C7B6410E"/>
    <w:lvl w:ilvl="0" w:tplc="0324C852">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E65478"/>
    <w:multiLevelType w:val="hybridMultilevel"/>
    <w:tmpl w:val="194028C6"/>
    <w:lvl w:ilvl="0" w:tplc="960849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9E6257"/>
    <w:multiLevelType w:val="hybridMultilevel"/>
    <w:tmpl w:val="BA82B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52F57"/>
    <w:multiLevelType w:val="hybridMultilevel"/>
    <w:tmpl w:val="D570E7C6"/>
    <w:lvl w:ilvl="0" w:tplc="1FF68A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A1DD1"/>
    <w:multiLevelType w:val="hybridMultilevel"/>
    <w:tmpl w:val="0E029DF4"/>
    <w:lvl w:ilvl="0" w:tplc="0324C852">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1D2111"/>
    <w:multiLevelType w:val="hybridMultilevel"/>
    <w:tmpl w:val="BC546A56"/>
    <w:lvl w:ilvl="0" w:tplc="E3D61C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591769"/>
    <w:multiLevelType w:val="hybridMultilevel"/>
    <w:tmpl w:val="7F1A7CB2"/>
    <w:lvl w:ilvl="0" w:tplc="F552EB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F24182"/>
    <w:multiLevelType w:val="hybridMultilevel"/>
    <w:tmpl w:val="95F214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4F464D2"/>
    <w:multiLevelType w:val="hybridMultilevel"/>
    <w:tmpl w:val="64B6F5AA"/>
    <w:lvl w:ilvl="0" w:tplc="26F01B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D181AD7"/>
    <w:multiLevelType w:val="hybridMultilevel"/>
    <w:tmpl w:val="1E424404"/>
    <w:lvl w:ilvl="0" w:tplc="960849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374291"/>
    <w:multiLevelType w:val="hybridMultilevel"/>
    <w:tmpl w:val="D2803160"/>
    <w:lvl w:ilvl="0" w:tplc="89D67946">
      <w:start w:val="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A834C0"/>
    <w:multiLevelType w:val="hybridMultilevel"/>
    <w:tmpl w:val="5F560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4327D2"/>
    <w:multiLevelType w:val="hybridMultilevel"/>
    <w:tmpl w:val="CB065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FA27B1"/>
    <w:multiLevelType w:val="hybridMultilevel"/>
    <w:tmpl w:val="83CEE8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5A057C"/>
    <w:multiLevelType w:val="hybridMultilevel"/>
    <w:tmpl w:val="1DA467F4"/>
    <w:lvl w:ilvl="0" w:tplc="0324C852">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12"/>
  </w:num>
  <w:num w:numId="4">
    <w:abstractNumId w:val="20"/>
  </w:num>
  <w:num w:numId="5">
    <w:abstractNumId w:val="5"/>
  </w:num>
  <w:num w:numId="6">
    <w:abstractNumId w:val="21"/>
  </w:num>
  <w:num w:numId="7">
    <w:abstractNumId w:val="1"/>
  </w:num>
  <w:num w:numId="8">
    <w:abstractNumId w:val="15"/>
  </w:num>
  <w:num w:numId="9">
    <w:abstractNumId w:val="6"/>
  </w:num>
  <w:num w:numId="10">
    <w:abstractNumId w:val="11"/>
  </w:num>
  <w:num w:numId="11">
    <w:abstractNumId w:val="8"/>
  </w:num>
  <w:num w:numId="12">
    <w:abstractNumId w:val="2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10"/>
  </w:num>
  <w:num w:numId="24">
    <w:abstractNumId w:val="4"/>
  </w:num>
  <w:num w:numId="25">
    <w:abstractNumId w:val="3"/>
  </w:num>
  <w:num w:numId="26">
    <w:abstractNumId w:val="19"/>
  </w:num>
  <w:num w:numId="27">
    <w:abstractNumId w:val="14"/>
  </w:num>
  <w:num w:numId="28">
    <w:abstractNumId w:val="18"/>
  </w:num>
  <w:num w:numId="29">
    <w:abstractNumId w:val="23"/>
  </w:num>
  <w:num w:numId="30">
    <w:abstractNumId w:val="0"/>
  </w:num>
  <w:num w:numId="31">
    <w:abstractNumId w:val="9"/>
  </w:num>
  <w:num w:numId="32">
    <w:abstractNumId w:val="1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424A"/>
    <w:rsid w:val="000014E6"/>
    <w:rsid w:val="00001C5D"/>
    <w:rsid w:val="00003DFC"/>
    <w:rsid w:val="000042A7"/>
    <w:rsid w:val="000049E9"/>
    <w:rsid w:val="00004D71"/>
    <w:rsid w:val="00005577"/>
    <w:rsid w:val="00005CBD"/>
    <w:rsid w:val="00005D59"/>
    <w:rsid w:val="000061BC"/>
    <w:rsid w:val="00006954"/>
    <w:rsid w:val="00006955"/>
    <w:rsid w:val="00006CC0"/>
    <w:rsid w:val="00007047"/>
    <w:rsid w:val="000107A3"/>
    <w:rsid w:val="00010AC5"/>
    <w:rsid w:val="000114A5"/>
    <w:rsid w:val="00011844"/>
    <w:rsid w:val="00011860"/>
    <w:rsid w:val="00011B72"/>
    <w:rsid w:val="00012842"/>
    <w:rsid w:val="0001290B"/>
    <w:rsid w:val="00012954"/>
    <w:rsid w:val="00012AE5"/>
    <w:rsid w:val="0001327C"/>
    <w:rsid w:val="000133C5"/>
    <w:rsid w:val="00013CD9"/>
    <w:rsid w:val="00014326"/>
    <w:rsid w:val="000144E3"/>
    <w:rsid w:val="00015416"/>
    <w:rsid w:val="0001568E"/>
    <w:rsid w:val="00015F53"/>
    <w:rsid w:val="000164DA"/>
    <w:rsid w:val="0001650B"/>
    <w:rsid w:val="0001675E"/>
    <w:rsid w:val="00017FC3"/>
    <w:rsid w:val="00020016"/>
    <w:rsid w:val="00020401"/>
    <w:rsid w:val="000205F5"/>
    <w:rsid w:val="000217FF"/>
    <w:rsid w:val="000218C5"/>
    <w:rsid w:val="00021F1F"/>
    <w:rsid w:val="000224B2"/>
    <w:rsid w:val="00023AFE"/>
    <w:rsid w:val="00023C5A"/>
    <w:rsid w:val="00024592"/>
    <w:rsid w:val="00024F8C"/>
    <w:rsid w:val="000254CE"/>
    <w:rsid w:val="00025701"/>
    <w:rsid w:val="00026BA9"/>
    <w:rsid w:val="000276FB"/>
    <w:rsid w:val="000279E9"/>
    <w:rsid w:val="000305BB"/>
    <w:rsid w:val="00030966"/>
    <w:rsid w:val="000310D3"/>
    <w:rsid w:val="00031901"/>
    <w:rsid w:val="00031E67"/>
    <w:rsid w:val="0003223A"/>
    <w:rsid w:val="00032295"/>
    <w:rsid w:val="00032585"/>
    <w:rsid w:val="000326FC"/>
    <w:rsid w:val="00032D6F"/>
    <w:rsid w:val="00033E15"/>
    <w:rsid w:val="00034431"/>
    <w:rsid w:val="00034FD4"/>
    <w:rsid w:val="000350BB"/>
    <w:rsid w:val="000352B1"/>
    <w:rsid w:val="00035A58"/>
    <w:rsid w:val="00035D55"/>
    <w:rsid w:val="0003652F"/>
    <w:rsid w:val="0003677D"/>
    <w:rsid w:val="000367B3"/>
    <w:rsid w:val="0003695E"/>
    <w:rsid w:val="00036A77"/>
    <w:rsid w:val="000370B9"/>
    <w:rsid w:val="00037437"/>
    <w:rsid w:val="0003743A"/>
    <w:rsid w:val="00037A2A"/>
    <w:rsid w:val="00040574"/>
    <w:rsid w:val="0004089C"/>
    <w:rsid w:val="00040A96"/>
    <w:rsid w:val="00040B1F"/>
    <w:rsid w:val="00041062"/>
    <w:rsid w:val="000416A9"/>
    <w:rsid w:val="00041C5C"/>
    <w:rsid w:val="00041E63"/>
    <w:rsid w:val="00041EDD"/>
    <w:rsid w:val="00041F5A"/>
    <w:rsid w:val="000427F4"/>
    <w:rsid w:val="00042801"/>
    <w:rsid w:val="00042A53"/>
    <w:rsid w:val="00042AF0"/>
    <w:rsid w:val="00042BB1"/>
    <w:rsid w:val="00043F70"/>
    <w:rsid w:val="0004477C"/>
    <w:rsid w:val="0004499C"/>
    <w:rsid w:val="00044C47"/>
    <w:rsid w:val="00044DC6"/>
    <w:rsid w:val="00045024"/>
    <w:rsid w:val="00045086"/>
    <w:rsid w:val="00045452"/>
    <w:rsid w:val="00045C51"/>
    <w:rsid w:val="0004630D"/>
    <w:rsid w:val="00046531"/>
    <w:rsid w:val="00046AA9"/>
    <w:rsid w:val="00046B56"/>
    <w:rsid w:val="00046DC4"/>
    <w:rsid w:val="0004710A"/>
    <w:rsid w:val="00047265"/>
    <w:rsid w:val="000479B6"/>
    <w:rsid w:val="00050092"/>
    <w:rsid w:val="000501B1"/>
    <w:rsid w:val="0005152C"/>
    <w:rsid w:val="00051D96"/>
    <w:rsid w:val="00052A29"/>
    <w:rsid w:val="000532CA"/>
    <w:rsid w:val="00053707"/>
    <w:rsid w:val="000544A8"/>
    <w:rsid w:val="00054C37"/>
    <w:rsid w:val="00054DB9"/>
    <w:rsid w:val="0005558F"/>
    <w:rsid w:val="00055A46"/>
    <w:rsid w:val="0005658F"/>
    <w:rsid w:val="00056ABB"/>
    <w:rsid w:val="00056EDC"/>
    <w:rsid w:val="000572B4"/>
    <w:rsid w:val="00057945"/>
    <w:rsid w:val="0005797C"/>
    <w:rsid w:val="00057D31"/>
    <w:rsid w:val="0006050B"/>
    <w:rsid w:val="00060A72"/>
    <w:rsid w:val="00060D1F"/>
    <w:rsid w:val="0006166C"/>
    <w:rsid w:val="00061949"/>
    <w:rsid w:val="000621C1"/>
    <w:rsid w:val="00062509"/>
    <w:rsid w:val="00063175"/>
    <w:rsid w:val="000635B6"/>
    <w:rsid w:val="000638A4"/>
    <w:rsid w:val="000642B6"/>
    <w:rsid w:val="0006452C"/>
    <w:rsid w:val="00064547"/>
    <w:rsid w:val="00065213"/>
    <w:rsid w:val="00065936"/>
    <w:rsid w:val="0006613F"/>
    <w:rsid w:val="00066343"/>
    <w:rsid w:val="00066CE6"/>
    <w:rsid w:val="000670F5"/>
    <w:rsid w:val="0006730D"/>
    <w:rsid w:val="00067656"/>
    <w:rsid w:val="00067AB6"/>
    <w:rsid w:val="00067C3D"/>
    <w:rsid w:val="00067C90"/>
    <w:rsid w:val="00067D30"/>
    <w:rsid w:val="000701AE"/>
    <w:rsid w:val="000708A3"/>
    <w:rsid w:val="0007093C"/>
    <w:rsid w:val="00070B75"/>
    <w:rsid w:val="00070D7D"/>
    <w:rsid w:val="00071129"/>
    <w:rsid w:val="0007121F"/>
    <w:rsid w:val="00071B19"/>
    <w:rsid w:val="00072DC6"/>
    <w:rsid w:val="00072E29"/>
    <w:rsid w:val="00072FA0"/>
    <w:rsid w:val="000731FD"/>
    <w:rsid w:val="00073201"/>
    <w:rsid w:val="00073658"/>
    <w:rsid w:val="00073722"/>
    <w:rsid w:val="00074443"/>
    <w:rsid w:val="0007447D"/>
    <w:rsid w:val="00074885"/>
    <w:rsid w:val="00074DEE"/>
    <w:rsid w:val="0007535F"/>
    <w:rsid w:val="0007647C"/>
    <w:rsid w:val="00076746"/>
    <w:rsid w:val="0008015A"/>
    <w:rsid w:val="00080BC0"/>
    <w:rsid w:val="00080BFD"/>
    <w:rsid w:val="00081041"/>
    <w:rsid w:val="00081809"/>
    <w:rsid w:val="00082094"/>
    <w:rsid w:val="00082758"/>
    <w:rsid w:val="0008333A"/>
    <w:rsid w:val="0008335B"/>
    <w:rsid w:val="000841AF"/>
    <w:rsid w:val="000843F3"/>
    <w:rsid w:val="000844E5"/>
    <w:rsid w:val="000846A8"/>
    <w:rsid w:val="00084727"/>
    <w:rsid w:val="0008496A"/>
    <w:rsid w:val="00084A7E"/>
    <w:rsid w:val="0008603B"/>
    <w:rsid w:val="0008622B"/>
    <w:rsid w:val="00086717"/>
    <w:rsid w:val="00086A22"/>
    <w:rsid w:val="00086F51"/>
    <w:rsid w:val="0008715E"/>
    <w:rsid w:val="00087838"/>
    <w:rsid w:val="00087BEB"/>
    <w:rsid w:val="0009058A"/>
    <w:rsid w:val="000905C7"/>
    <w:rsid w:val="0009078C"/>
    <w:rsid w:val="00090B0C"/>
    <w:rsid w:val="000916EC"/>
    <w:rsid w:val="00091C54"/>
    <w:rsid w:val="00091CD5"/>
    <w:rsid w:val="00091DFF"/>
    <w:rsid w:val="00091F4C"/>
    <w:rsid w:val="00093AA9"/>
    <w:rsid w:val="00094718"/>
    <w:rsid w:val="00094D2E"/>
    <w:rsid w:val="000953CC"/>
    <w:rsid w:val="000959F3"/>
    <w:rsid w:val="00095DA0"/>
    <w:rsid w:val="0009611A"/>
    <w:rsid w:val="00096134"/>
    <w:rsid w:val="00096170"/>
    <w:rsid w:val="000965BE"/>
    <w:rsid w:val="0009670E"/>
    <w:rsid w:val="00096E1C"/>
    <w:rsid w:val="0009740E"/>
    <w:rsid w:val="000977FA"/>
    <w:rsid w:val="00097857"/>
    <w:rsid w:val="00097890"/>
    <w:rsid w:val="000979DA"/>
    <w:rsid w:val="000A0585"/>
    <w:rsid w:val="000A2643"/>
    <w:rsid w:val="000A2904"/>
    <w:rsid w:val="000A2BA2"/>
    <w:rsid w:val="000A394A"/>
    <w:rsid w:val="000A3BA6"/>
    <w:rsid w:val="000A3C82"/>
    <w:rsid w:val="000A4057"/>
    <w:rsid w:val="000A4736"/>
    <w:rsid w:val="000A47DC"/>
    <w:rsid w:val="000A4B4E"/>
    <w:rsid w:val="000A4B68"/>
    <w:rsid w:val="000A4D80"/>
    <w:rsid w:val="000A54AB"/>
    <w:rsid w:val="000A55B8"/>
    <w:rsid w:val="000A627A"/>
    <w:rsid w:val="000A63B0"/>
    <w:rsid w:val="000A66BB"/>
    <w:rsid w:val="000A783C"/>
    <w:rsid w:val="000A7D2F"/>
    <w:rsid w:val="000A7F58"/>
    <w:rsid w:val="000B0209"/>
    <w:rsid w:val="000B0399"/>
    <w:rsid w:val="000B040A"/>
    <w:rsid w:val="000B1E1E"/>
    <w:rsid w:val="000B2000"/>
    <w:rsid w:val="000B2A18"/>
    <w:rsid w:val="000B304A"/>
    <w:rsid w:val="000B3602"/>
    <w:rsid w:val="000B3EE3"/>
    <w:rsid w:val="000B4030"/>
    <w:rsid w:val="000B537F"/>
    <w:rsid w:val="000B5D7F"/>
    <w:rsid w:val="000B60B7"/>
    <w:rsid w:val="000B6A58"/>
    <w:rsid w:val="000B76F8"/>
    <w:rsid w:val="000B7763"/>
    <w:rsid w:val="000C0016"/>
    <w:rsid w:val="000C03AB"/>
    <w:rsid w:val="000C0463"/>
    <w:rsid w:val="000C0A32"/>
    <w:rsid w:val="000C0A68"/>
    <w:rsid w:val="000C0A6D"/>
    <w:rsid w:val="000C0C99"/>
    <w:rsid w:val="000C0E38"/>
    <w:rsid w:val="000C0F34"/>
    <w:rsid w:val="000C175B"/>
    <w:rsid w:val="000C1802"/>
    <w:rsid w:val="000C1A1F"/>
    <w:rsid w:val="000C25AE"/>
    <w:rsid w:val="000C3235"/>
    <w:rsid w:val="000C3ACD"/>
    <w:rsid w:val="000C3B77"/>
    <w:rsid w:val="000C3C3B"/>
    <w:rsid w:val="000C3E85"/>
    <w:rsid w:val="000C3F2D"/>
    <w:rsid w:val="000C46BF"/>
    <w:rsid w:val="000C46E9"/>
    <w:rsid w:val="000C5881"/>
    <w:rsid w:val="000C5992"/>
    <w:rsid w:val="000C5C96"/>
    <w:rsid w:val="000C5CFD"/>
    <w:rsid w:val="000C5F90"/>
    <w:rsid w:val="000C623E"/>
    <w:rsid w:val="000C66C7"/>
    <w:rsid w:val="000C66F2"/>
    <w:rsid w:val="000D00CE"/>
    <w:rsid w:val="000D0674"/>
    <w:rsid w:val="000D06B0"/>
    <w:rsid w:val="000D07A6"/>
    <w:rsid w:val="000D0884"/>
    <w:rsid w:val="000D08DF"/>
    <w:rsid w:val="000D17A1"/>
    <w:rsid w:val="000D1919"/>
    <w:rsid w:val="000D28B1"/>
    <w:rsid w:val="000D2C1E"/>
    <w:rsid w:val="000D3D4E"/>
    <w:rsid w:val="000D446D"/>
    <w:rsid w:val="000D477A"/>
    <w:rsid w:val="000D4CF5"/>
    <w:rsid w:val="000D5206"/>
    <w:rsid w:val="000D54FE"/>
    <w:rsid w:val="000D5591"/>
    <w:rsid w:val="000D5A53"/>
    <w:rsid w:val="000D5B89"/>
    <w:rsid w:val="000D5D06"/>
    <w:rsid w:val="000D6C4A"/>
    <w:rsid w:val="000D6D9E"/>
    <w:rsid w:val="000D6E06"/>
    <w:rsid w:val="000D6EAC"/>
    <w:rsid w:val="000D705C"/>
    <w:rsid w:val="000D7324"/>
    <w:rsid w:val="000D7383"/>
    <w:rsid w:val="000E0286"/>
    <w:rsid w:val="000E0287"/>
    <w:rsid w:val="000E1070"/>
    <w:rsid w:val="000E1A0A"/>
    <w:rsid w:val="000E1F4B"/>
    <w:rsid w:val="000E302C"/>
    <w:rsid w:val="000E31E4"/>
    <w:rsid w:val="000E3DD6"/>
    <w:rsid w:val="000E3E0F"/>
    <w:rsid w:val="000E3E56"/>
    <w:rsid w:val="000E41AD"/>
    <w:rsid w:val="000E42AE"/>
    <w:rsid w:val="000E455B"/>
    <w:rsid w:val="000E4DF8"/>
    <w:rsid w:val="000E512F"/>
    <w:rsid w:val="000E5889"/>
    <w:rsid w:val="000E6843"/>
    <w:rsid w:val="000E6D8E"/>
    <w:rsid w:val="000E6DD8"/>
    <w:rsid w:val="000E6FBA"/>
    <w:rsid w:val="000E70F8"/>
    <w:rsid w:val="000E738D"/>
    <w:rsid w:val="000E7663"/>
    <w:rsid w:val="000E79D3"/>
    <w:rsid w:val="000E7FDF"/>
    <w:rsid w:val="000F073B"/>
    <w:rsid w:val="000F0A19"/>
    <w:rsid w:val="000F111B"/>
    <w:rsid w:val="000F1ECE"/>
    <w:rsid w:val="000F1FBF"/>
    <w:rsid w:val="000F38FA"/>
    <w:rsid w:val="000F3A01"/>
    <w:rsid w:val="000F48B7"/>
    <w:rsid w:val="000F4A12"/>
    <w:rsid w:val="000F4D65"/>
    <w:rsid w:val="000F5A6C"/>
    <w:rsid w:val="000F5FB1"/>
    <w:rsid w:val="000F6729"/>
    <w:rsid w:val="000F6732"/>
    <w:rsid w:val="000F6AE7"/>
    <w:rsid w:val="000F6FED"/>
    <w:rsid w:val="000F78DE"/>
    <w:rsid w:val="001004D7"/>
    <w:rsid w:val="00100CA4"/>
    <w:rsid w:val="00100D56"/>
    <w:rsid w:val="00100F4A"/>
    <w:rsid w:val="0010115D"/>
    <w:rsid w:val="00101479"/>
    <w:rsid w:val="00101774"/>
    <w:rsid w:val="00101A69"/>
    <w:rsid w:val="00101C2C"/>
    <w:rsid w:val="001028B3"/>
    <w:rsid w:val="00102D29"/>
    <w:rsid w:val="00102E53"/>
    <w:rsid w:val="0010319C"/>
    <w:rsid w:val="00103B55"/>
    <w:rsid w:val="00103CC5"/>
    <w:rsid w:val="0010460E"/>
    <w:rsid w:val="00104C71"/>
    <w:rsid w:val="001054FB"/>
    <w:rsid w:val="001055FF"/>
    <w:rsid w:val="00106429"/>
    <w:rsid w:val="001069CE"/>
    <w:rsid w:val="00106C7C"/>
    <w:rsid w:val="00106C84"/>
    <w:rsid w:val="00106DE0"/>
    <w:rsid w:val="00106E15"/>
    <w:rsid w:val="00107F14"/>
    <w:rsid w:val="001104E7"/>
    <w:rsid w:val="00110945"/>
    <w:rsid w:val="00110FF7"/>
    <w:rsid w:val="001113A6"/>
    <w:rsid w:val="0011174A"/>
    <w:rsid w:val="001117F1"/>
    <w:rsid w:val="0011211B"/>
    <w:rsid w:val="0011218E"/>
    <w:rsid w:val="0011263F"/>
    <w:rsid w:val="00113094"/>
    <w:rsid w:val="00113A92"/>
    <w:rsid w:val="00113BFF"/>
    <w:rsid w:val="0011496F"/>
    <w:rsid w:val="00114D9A"/>
    <w:rsid w:val="00115621"/>
    <w:rsid w:val="001156F8"/>
    <w:rsid w:val="00115A94"/>
    <w:rsid w:val="00115D92"/>
    <w:rsid w:val="00116DA6"/>
    <w:rsid w:val="00117623"/>
    <w:rsid w:val="00117653"/>
    <w:rsid w:val="0011775D"/>
    <w:rsid w:val="00117BA0"/>
    <w:rsid w:val="001200BC"/>
    <w:rsid w:val="001207EF"/>
    <w:rsid w:val="001208D7"/>
    <w:rsid w:val="001216E5"/>
    <w:rsid w:val="001218B1"/>
    <w:rsid w:val="00122930"/>
    <w:rsid w:val="00122B19"/>
    <w:rsid w:val="00122B33"/>
    <w:rsid w:val="00122B49"/>
    <w:rsid w:val="00122C84"/>
    <w:rsid w:val="0012333D"/>
    <w:rsid w:val="001236FD"/>
    <w:rsid w:val="00123756"/>
    <w:rsid w:val="0012401B"/>
    <w:rsid w:val="001242F7"/>
    <w:rsid w:val="00124AEB"/>
    <w:rsid w:val="00124C99"/>
    <w:rsid w:val="001250B6"/>
    <w:rsid w:val="00125687"/>
    <w:rsid w:val="001257A6"/>
    <w:rsid w:val="00125D69"/>
    <w:rsid w:val="00125F28"/>
    <w:rsid w:val="001265E6"/>
    <w:rsid w:val="001266B0"/>
    <w:rsid w:val="00126800"/>
    <w:rsid w:val="00126B3D"/>
    <w:rsid w:val="00126FC7"/>
    <w:rsid w:val="001271CB"/>
    <w:rsid w:val="001272F8"/>
    <w:rsid w:val="00127A7E"/>
    <w:rsid w:val="00130373"/>
    <w:rsid w:val="001306C2"/>
    <w:rsid w:val="001309C5"/>
    <w:rsid w:val="00131365"/>
    <w:rsid w:val="00131F3A"/>
    <w:rsid w:val="00132149"/>
    <w:rsid w:val="00132A38"/>
    <w:rsid w:val="00132F5A"/>
    <w:rsid w:val="0013379F"/>
    <w:rsid w:val="00133843"/>
    <w:rsid w:val="00133A4E"/>
    <w:rsid w:val="00133AC1"/>
    <w:rsid w:val="00133FE5"/>
    <w:rsid w:val="00134656"/>
    <w:rsid w:val="00134791"/>
    <w:rsid w:val="00134794"/>
    <w:rsid w:val="00134CBB"/>
    <w:rsid w:val="00134EF8"/>
    <w:rsid w:val="001357FC"/>
    <w:rsid w:val="001358CF"/>
    <w:rsid w:val="0013684C"/>
    <w:rsid w:val="001369F7"/>
    <w:rsid w:val="00136A39"/>
    <w:rsid w:val="001374CE"/>
    <w:rsid w:val="00140147"/>
    <w:rsid w:val="00140149"/>
    <w:rsid w:val="0014024A"/>
    <w:rsid w:val="001403DB"/>
    <w:rsid w:val="001406EA"/>
    <w:rsid w:val="00140F8A"/>
    <w:rsid w:val="00141108"/>
    <w:rsid w:val="00141D9A"/>
    <w:rsid w:val="0014201E"/>
    <w:rsid w:val="00142461"/>
    <w:rsid w:val="001429C5"/>
    <w:rsid w:val="00142AA4"/>
    <w:rsid w:val="001435D3"/>
    <w:rsid w:val="0014368E"/>
    <w:rsid w:val="001437C5"/>
    <w:rsid w:val="00143B3A"/>
    <w:rsid w:val="00143D17"/>
    <w:rsid w:val="00144093"/>
    <w:rsid w:val="0014526C"/>
    <w:rsid w:val="0014544B"/>
    <w:rsid w:val="00145796"/>
    <w:rsid w:val="0014596F"/>
    <w:rsid w:val="001463AB"/>
    <w:rsid w:val="00146CB3"/>
    <w:rsid w:val="00146FD2"/>
    <w:rsid w:val="0014701C"/>
    <w:rsid w:val="001472C0"/>
    <w:rsid w:val="00147442"/>
    <w:rsid w:val="00147704"/>
    <w:rsid w:val="001501CD"/>
    <w:rsid w:val="00150598"/>
    <w:rsid w:val="0015062A"/>
    <w:rsid w:val="00150688"/>
    <w:rsid w:val="001512A4"/>
    <w:rsid w:val="00151723"/>
    <w:rsid w:val="00151BEE"/>
    <w:rsid w:val="00151F34"/>
    <w:rsid w:val="00151FC5"/>
    <w:rsid w:val="00152019"/>
    <w:rsid w:val="001520C0"/>
    <w:rsid w:val="00152CA3"/>
    <w:rsid w:val="001536DF"/>
    <w:rsid w:val="001545D0"/>
    <w:rsid w:val="00154676"/>
    <w:rsid w:val="00154869"/>
    <w:rsid w:val="00155616"/>
    <w:rsid w:val="00155D93"/>
    <w:rsid w:val="00157C87"/>
    <w:rsid w:val="00160570"/>
    <w:rsid w:val="0016077D"/>
    <w:rsid w:val="00160BC0"/>
    <w:rsid w:val="00161412"/>
    <w:rsid w:val="00161454"/>
    <w:rsid w:val="0016178E"/>
    <w:rsid w:val="001618FC"/>
    <w:rsid w:val="00161F22"/>
    <w:rsid w:val="00162F50"/>
    <w:rsid w:val="0016302E"/>
    <w:rsid w:val="00163421"/>
    <w:rsid w:val="00163922"/>
    <w:rsid w:val="0016427D"/>
    <w:rsid w:val="0016442F"/>
    <w:rsid w:val="001652A9"/>
    <w:rsid w:val="001658E3"/>
    <w:rsid w:val="00166355"/>
    <w:rsid w:val="00166EB3"/>
    <w:rsid w:val="00166FA7"/>
    <w:rsid w:val="001675BB"/>
    <w:rsid w:val="0017090A"/>
    <w:rsid w:val="00170944"/>
    <w:rsid w:val="00170C55"/>
    <w:rsid w:val="00170F44"/>
    <w:rsid w:val="0017184D"/>
    <w:rsid w:val="00171F93"/>
    <w:rsid w:val="0017205A"/>
    <w:rsid w:val="00172F71"/>
    <w:rsid w:val="0017311B"/>
    <w:rsid w:val="00173816"/>
    <w:rsid w:val="001739B9"/>
    <w:rsid w:val="0017446B"/>
    <w:rsid w:val="00174568"/>
    <w:rsid w:val="00174882"/>
    <w:rsid w:val="00174EAF"/>
    <w:rsid w:val="00174FDB"/>
    <w:rsid w:val="00175C09"/>
    <w:rsid w:val="00176447"/>
    <w:rsid w:val="00176BE2"/>
    <w:rsid w:val="00177147"/>
    <w:rsid w:val="001772AD"/>
    <w:rsid w:val="00177788"/>
    <w:rsid w:val="00177BA6"/>
    <w:rsid w:val="00177FDE"/>
    <w:rsid w:val="00180DBD"/>
    <w:rsid w:val="0018110D"/>
    <w:rsid w:val="00181828"/>
    <w:rsid w:val="00182214"/>
    <w:rsid w:val="00183374"/>
    <w:rsid w:val="0018346A"/>
    <w:rsid w:val="00183E02"/>
    <w:rsid w:val="00184C36"/>
    <w:rsid w:val="00184C50"/>
    <w:rsid w:val="00184F42"/>
    <w:rsid w:val="00185771"/>
    <w:rsid w:val="001869BF"/>
    <w:rsid w:val="00186D25"/>
    <w:rsid w:val="00186F74"/>
    <w:rsid w:val="0018767B"/>
    <w:rsid w:val="0019028F"/>
    <w:rsid w:val="001902A7"/>
    <w:rsid w:val="00190959"/>
    <w:rsid w:val="00190B7E"/>
    <w:rsid w:val="00190F99"/>
    <w:rsid w:val="00191894"/>
    <w:rsid w:val="00191C80"/>
    <w:rsid w:val="00191E1C"/>
    <w:rsid w:val="00192341"/>
    <w:rsid w:val="00192CB4"/>
    <w:rsid w:val="00192E94"/>
    <w:rsid w:val="001931ED"/>
    <w:rsid w:val="0019356F"/>
    <w:rsid w:val="00193738"/>
    <w:rsid w:val="00193B45"/>
    <w:rsid w:val="00193BEA"/>
    <w:rsid w:val="00194D72"/>
    <w:rsid w:val="00195B2E"/>
    <w:rsid w:val="001965FB"/>
    <w:rsid w:val="001966DC"/>
    <w:rsid w:val="0019672B"/>
    <w:rsid w:val="001971F1"/>
    <w:rsid w:val="00197B01"/>
    <w:rsid w:val="001A044C"/>
    <w:rsid w:val="001A05F7"/>
    <w:rsid w:val="001A0678"/>
    <w:rsid w:val="001A0868"/>
    <w:rsid w:val="001A0B9A"/>
    <w:rsid w:val="001A0EF1"/>
    <w:rsid w:val="001A1486"/>
    <w:rsid w:val="001A17F4"/>
    <w:rsid w:val="001A187D"/>
    <w:rsid w:val="001A1969"/>
    <w:rsid w:val="001A23E7"/>
    <w:rsid w:val="001A251E"/>
    <w:rsid w:val="001A28E6"/>
    <w:rsid w:val="001A30BF"/>
    <w:rsid w:val="001A310E"/>
    <w:rsid w:val="001A3316"/>
    <w:rsid w:val="001A364E"/>
    <w:rsid w:val="001A39AE"/>
    <w:rsid w:val="001A44C1"/>
    <w:rsid w:val="001A4B72"/>
    <w:rsid w:val="001A5E48"/>
    <w:rsid w:val="001A60D5"/>
    <w:rsid w:val="001A63C9"/>
    <w:rsid w:val="001A66A5"/>
    <w:rsid w:val="001A6A4D"/>
    <w:rsid w:val="001A6BA4"/>
    <w:rsid w:val="001A6C39"/>
    <w:rsid w:val="001A6E08"/>
    <w:rsid w:val="001A7229"/>
    <w:rsid w:val="001A762F"/>
    <w:rsid w:val="001A7799"/>
    <w:rsid w:val="001A7E8E"/>
    <w:rsid w:val="001B010B"/>
    <w:rsid w:val="001B0414"/>
    <w:rsid w:val="001B1295"/>
    <w:rsid w:val="001B1830"/>
    <w:rsid w:val="001B19F3"/>
    <w:rsid w:val="001B1CF0"/>
    <w:rsid w:val="001B1F8A"/>
    <w:rsid w:val="001B2A89"/>
    <w:rsid w:val="001B2B54"/>
    <w:rsid w:val="001B3243"/>
    <w:rsid w:val="001B3316"/>
    <w:rsid w:val="001B3748"/>
    <w:rsid w:val="001B3A35"/>
    <w:rsid w:val="001B3D7E"/>
    <w:rsid w:val="001B3E90"/>
    <w:rsid w:val="001B3F21"/>
    <w:rsid w:val="001B46DD"/>
    <w:rsid w:val="001B48E7"/>
    <w:rsid w:val="001B4EE9"/>
    <w:rsid w:val="001B4FBE"/>
    <w:rsid w:val="001B5926"/>
    <w:rsid w:val="001B59EB"/>
    <w:rsid w:val="001B5CA8"/>
    <w:rsid w:val="001B5FF5"/>
    <w:rsid w:val="001B61B0"/>
    <w:rsid w:val="001B6A9C"/>
    <w:rsid w:val="001B7310"/>
    <w:rsid w:val="001B734E"/>
    <w:rsid w:val="001B7A08"/>
    <w:rsid w:val="001C0227"/>
    <w:rsid w:val="001C02D4"/>
    <w:rsid w:val="001C07FF"/>
    <w:rsid w:val="001C097A"/>
    <w:rsid w:val="001C0BA4"/>
    <w:rsid w:val="001C0C4A"/>
    <w:rsid w:val="001C10B1"/>
    <w:rsid w:val="001C10CA"/>
    <w:rsid w:val="001C1334"/>
    <w:rsid w:val="001C1563"/>
    <w:rsid w:val="001C18EB"/>
    <w:rsid w:val="001C1B6B"/>
    <w:rsid w:val="001C20E5"/>
    <w:rsid w:val="001C2168"/>
    <w:rsid w:val="001C2868"/>
    <w:rsid w:val="001C2E97"/>
    <w:rsid w:val="001C31BF"/>
    <w:rsid w:val="001C3489"/>
    <w:rsid w:val="001C3694"/>
    <w:rsid w:val="001C38FE"/>
    <w:rsid w:val="001C3C14"/>
    <w:rsid w:val="001C416D"/>
    <w:rsid w:val="001C41DD"/>
    <w:rsid w:val="001C439B"/>
    <w:rsid w:val="001C46E6"/>
    <w:rsid w:val="001C595B"/>
    <w:rsid w:val="001C5D75"/>
    <w:rsid w:val="001C6226"/>
    <w:rsid w:val="001C689B"/>
    <w:rsid w:val="001C6DA5"/>
    <w:rsid w:val="001C7506"/>
    <w:rsid w:val="001C7AB9"/>
    <w:rsid w:val="001C7FE4"/>
    <w:rsid w:val="001C7FEA"/>
    <w:rsid w:val="001D053E"/>
    <w:rsid w:val="001D05C7"/>
    <w:rsid w:val="001D0EB8"/>
    <w:rsid w:val="001D12B5"/>
    <w:rsid w:val="001D16CA"/>
    <w:rsid w:val="001D16D5"/>
    <w:rsid w:val="001D21FC"/>
    <w:rsid w:val="001D23DF"/>
    <w:rsid w:val="001D2766"/>
    <w:rsid w:val="001D297F"/>
    <w:rsid w:val="001D29FD"/>
    <w:rsid w:val="001D3D86"/>
    <w:rsid w:val="001D4275"/>
    <w:rsid w:val="001D479D"/>
    <w:rsid w:val="001D4C2D"/>
    <w:rsid w:val="001D5A33"/>
    <w:rsid w:val="001D5BF5"/>
    <w:rsid w:val="001D647D"/>
    <w:rsid w:val="001D65B7"/>
    <w:rsid w:val="001D6B7C"/>
    <w:rsid w:val="001D70CE"/>
    <w:rsid w:val="001D734D"/>
    <w:rsid w:val="001D77DE"/>
    <w:rsid w:val="001E0043"/>
    <w:rsid w:val="001E06A9"/>
    <w:rsid w:val="001E0842"/>
    <w:rsid w:val="001E09DF"/>
    <w:rsid w:val="001E0E06"/>
    <w:rsid w:val="001E10D5"/>
    <w:rsid w:val="001E192B"/>
    <w:rsid w:val="001E1EE9"/>
    <w:rsid w:val="001E24A8"/>
    <w:rsid w:val="001E29DA"/>
    <w:rsid w:val="001E36A9"/>
    <w:rsid w:val="001E38C2"/>
    <w:rsid w:val="001E4264"/>
    <w:rsid w:val="001E448B"/>
    <w:rsid w:val="001E4AF6"/>
    <w:rsid w:val="001E4BB3"/>
    <w:rsid w:val="001E553E"/>
    <w:rsid w:val="001E55FC"/>
    <w:rsid w:val="001E5838"/>
    <w:rsid w:val="001E583A"/>
    <w:rsid w:val="001E63E3"/>
    <w:rsid w:val="001E736F"/>
    <w:rsid w:val="001E73A9"/>
    <w:rsid w:val="001E743B"/>
    <w:rsid w:val="001E7894"/>
    <w:rsid w:val="001E7AEE"/>
    <w:rsid w:val="001E7E61"/>
    <w:rsid w:val="001E7F83"/>
    <w:rsid w:val="001F0101"/>
    <w:rsid w:val="001F0990"/>
    <w:rsid w:val="001F0CC3"/>
    <w:rsid w:val="001F0E5C"/>
    <w:rsid w:val="001F186B"/>
    <w:rsid w:val="001F19B2"/>
    <w:rsid w:val="001F27B0"/>
    <w:rsid w:val="001F3160"/>
    <w:rsid w:val="001F341D"/>
    <w:rsid w:val="001F348F"/>
    <w:rsid w:val="001F356B"/>
    <w:rsid w:val="001F3C8D"/>
    <w:rsid w:val="001F414C"/>
    <w:rsid w:val="001F446B"/>
    <w:rsid w:val="001F4A74"/>
    <w:rsid w:val="001F4B1B"/>
    <w:rsid w:val="001F4C30"/>
    <w:rsid w:val="001F4C6E"/>
    <w:rsid w:val="001F66EA"/>
    <w:rsid w:val="001F763F"/>
    <w:rsid w:val="001F79C2"/>
    <w:rsid w:val="002004E9"/>
    <w:rsid w:val="002006EF"/>
    <w:rsid w:val="00200CDF"/>
    <w:rsid w:val="00200D73"/>
    <w:rsid w:val="00200EA2"/>
    <w:rsid w:val="00200FA4"/>
    <w:rsid w:val="002017C6"/>
    <w:rsid w:val="002033F5"/>
    <w:rsid w:val="00203AD0"/>
    <w:rsid w:val="00203B50"/>
    <w:rsid w:val="00203B7F"/>
    <w:rsid w:val="00204076"/>
    <w:rsid w:val="0020458E"/>
    <w:rsid w:val="002047DF"/>
    <w:rsid w:val="00204AFD"/>
    <w:rsid w:val="00205A1A"/>
    <w:rsid w:val="00205E30"/>
    <w:rsid w:val="00206480"/>
    <w:rsid w:val="002065D8"/>
    <w:rsid w:val="00206E9D"/>
    <w:rsid w:val="002077A6"/>
    <w:rsid w:val="00210114"/>
    <w:rsid w:val="0021024D"/>
    <w:rsid w:val="0021059D"/>
    <w:rsid w:val="0021113D"/>
    <w:rsid w:val="002114DE"/>
    <w:rsid w:val="00211EE8"/>
    <w:rsid w:val="00213134"/>
    <w:rsid w:val="00213F01"/>
    <w:rsid w:val="002142A2"/>
    <w:rsid w:val="00214460"/>
    <w:rsid w:val="00214689"/>
    <w:rsid w:val="002147A2"/>
    <w:rsid w:val="00214981"/>
    <w:rsid w:val="00214DCC"/>
    <w:rsid w:val="00215410"/>
    <w:rsid w:val="002157FB"/>
    <w:rsid w:val="00215810"/>
    <w:rsid w:val="00215C59"/>
    <w:rsid w:val="0021625F"/>
    <w:rsid w:val="00216BFE"/>
    <w:rsid w:val="002172B5"/>
    <w:rsid w:val="002172BE"/>
    <w:rsid w:val="00220710"/>
    <w:rsid w:val="00220E2F"/>
    <w:rsid w:val="0022107B"/>
    <w:rsid w:val="0022167F"/>
    <w:rsid w:val="00221A72"/>
    <w:rsid w:val="002226EA"/>
    <w:rsid w:val="0022279C"/>
    <w:rsid w:val="00222B7A"/>
    <w:rsid w:val="00222F46"/>
    <w:rsid w:val="0022302E"/>
    <w:rsid w:val="00223437"/>
    <w:rsid w:val="00223533"/>
    <w:rsid w:val="00224840"/>
    <w:rsid w:val="00226329"/>
    <w:rsid w:val="0022687E"/>
    <w:rsid w:val="0022692A"/>
    <w:rsid w:val="002269BE"/>
    <w:rsid w:val="002270EC"/>
    <w:rsid w:val="0022724C"/>
    <w:rsid w:val="0022767C"/>
    <w:rsid w:val="00227BF2"/>
    <w:rsid w:val="00230763"/>
    <w:rsid w:val="002307B7"/>
    <w:rsid w:val="00230E04"/>
    <w:rsid w:val="00230FAB"/>
    <w:rsid w:val="0023166F"/>
    <w:rsid w:val="002320B1"/>
    <w:rsid w:val="00232153"/>
    <w:rsid w:val="0023268D"/>
    <w:rsid w:val="002326CF"/>
    <w:rsid w:val="00232779"/>
    <w:rsid w:val="00232983"/>
    <w:rsid w:val="00232C6A"/>
    <w:rsid w:val="00232CA9"/>
    <w:rsid w:val="00232E94"/>
    <w:rsid w:val="002330DE"/>
    <w:rsid w:val="00233614"/>
    <w:rsid w:val="00233E97"/>
    <w:rsid w:val="00234484"/>
    <w:rsid w:val="00234C0F"/>
    <w:rsid w:val="00235113"/>
    <w:rsid w:val="002356CC"/>
    <w:rsid w:val="002359FA"/>
    <w:rsid w:val="00235AD5"/>
    <w:rsid w:val="00235B44"/>
    <w:rsid w:val="00235CD7"/>
    <w:rsid w:val="00235EBA"/>
    <w:rsid w:val="002367D4"/>
    <w:rsid w:val="00236A54"/>
    <w:rsid w:val="00237726"/>
    <w:rsid w:val="00237B98"/>
    <w:rsid w:val="00237CD1"/>
    <w:rsid w:val="002402C9"/>
    <w:rsid w:val="00240BCF"/>
    <w:rsid w:val="00241B2A"/>
    <w:rsid w:val="0024230C"/>
    <w:rsid w:val="002429A8"/>
    <w:rsid w:val="0024326C"/>
    <w:rsid w:val="00243337"/>
    <w:rsid w:val="0024393A"/>
    <w:rsid w:val="00243BB2"/>
    <w:rsid w:val="00243EA5"/>
    <w:rsid w:val="00245269"/>
    <w:rsid w:val="002456A5"/>
    <w:rsid w:val="00245D99"/>
    <w:rsid w:val="0024629C"/>
    <w:rsid w:val="0024647A"/>
    <w:rsid w:val="00246545"/>
    <w:rsid w:val="00246733"/>
    <w:rsid w:val="002469AB"/>
    <w:rsid w:val="002473FE"/>
    <w:rsid w:val="002500EF"/>
    <w:rsid w:val="002505A5"/>
    <w:rsid w:val="00250DEF"/>
    <w:rsid w:val="00251BC9"/>
    <w:rsid w:val="0025204F"/>
    <w:rsid w:val="002525FD"/>
    <w:rsid w:val="00252B92"/>
    <w:rsid w:val="0025349D"/>
    <w:rsid w:val="002538CE"/>
    <w:rsid w:val="0025411A"/>
    <w:rsid w:val="002542FB"/>
    <w:rsid w:val="00254499"/>
    <w:rsid w:val="00254775"/>
    <w:rsid w:val="00254833"/>
    <w:rsid w:val="002548EC"/>
    <w:rsid w:val="00254B57"/>
    <w:rsid w:val="00254FED"/>
    <w:rsid w:val="002552BD"/>
    <w:rsid w:val="00255BBB"/>
    <w:rsid w:val="00255D98"/>
    <w:rsid w:val="00256987"/>
    <w:rsid w:val="00260065"/>
    <w:rsid w:val="00260377"/>
    <w:rsid w:val="002604DF"/>
    <w:rsid w:val="0026088F"/>
    <w:rsid w:val="00260FD7"/>
    <w:rsid w:val="00261438"/>
    <w:rsid w:val="0026269E"/>
    <w:rsid w:val="00262817"/>
    <w:rsid w:val="0026356A"/>
    <w:rsid w:val="0026399C"/>
    <w:rsid w:val="00263A88"/>
    <w:rsid w:val="00263AFF"/>
    <w:rsid w:val="00263CC6"/>
    <w:rsid w:val="00263DF1"/>
    <w:rsid w:val="0026502A"/>
    <w:rsid w:val="00265FA5"/>
    <w:rsid w:val="00266C80"/>
    <w:rsid w:val="00267436"/>
    <w:rsid w:val="002676CA"/>
    <w:rsid w:val="002678E2"/>
    <w:rsid w:val="00271119"/>
    <w:rsid w:val="0027123F"/>
    <w:rsid w:val="00271878"/>
    <w:rsid w:val="00271BC1"/>
    <w:rsid w:val="00271D0F"/>
    <w:rsid w:val="00272411"/>
    <w:rsid w:val="00272ED7"/>
    <w:rsid w:val="00272FCC"/>
    <w:rsid w:val="0027317D"/>
    <w:rsid w:val="00273C21"/>
    <w:rsid w:val="00274030"/>
    <w:rsid w:val="0027426C"/>
    <w:rsid w:val="00274709"/>
    <w:rsid w:val="0027566A"/>
    <w:rsid w:val="00275C7A"/>
    <w:rsid w:val="00275DCD"/>
    <w:rsid w:val="00275F4C"/>
    <w:rsid w:val="00276062"/>
    <w:rsid w:val="002761CB"/>
    <w:rsid w:val="00276426"/>
    <w:rsid w:val="00276707"/>
    <w:rsid w:val="00276851"/>
    <w:rsid w:val="0027723D"/>
    <w:rsid w:val="002773A4"/>
    <w:rsid w:val="00280420"/>
    <w:rsid w:val="00280518"/>
    <w:rsid w:val="002809F9"/>
    <w:rsid w:val="002810DA"/>
    <w:rsid w:val="0028122D"/>
    <w:rsid w:val="002815E7"/>
    <w:rsid w:val="00281C37"/>
    <w:rsid w:val="00281D01"/>
    <w:rsid w:val="00281D1C"/>
    <w:rsid w:val="0028294E"/>
    <w:rsid w:val="00283F58"/>
    <w:rsid w:val="00284452"/>
    <w:rsid w:val="00284501"/>
    <w:rsid w:val="00284693"/>
    <w:rsid w:val="00284AF5"/>
    <w:rsid w:val="00284EC4"/>
    <w:rsid w:val="002851F2"/>
    <w:rsid w:val="002858F8"/>
    <w:rsid w:val="00286014"/>
    <w:rsid w:val="0028628D"/>
    <w:rsid w:val="002868D3"/>
    <w:rsid w:val="002869EA"/>
    <w:rsid w:val="0028739B"/>
    <w:rsid w:val="00287446"/>
    <w:rsid w:val="002879CD"/>
    <w:rsid w:val="002906B8"/>
    <w:rsid w:val="00290721"/>
    <w:rsid w:val="00292311"/>
    <w:rsid w:val="002928B9"/>
    <w:rsid w:val="00292BB4"/>
    <w:rsid w:val="00292C52"/>
    <w:rsid w:val="00293ABC"/>
    <w:rsid w:val="00293DD7"/>
    <w:rsid w:val="00294018"/>
    <w:rsid w:val="00294046"/>
    <w:rsid w:val="002942A1"/>
    <w:rsid w:val="00294403"/>
    <w:rsid w:val="0029531A"/>
    <w:rsid w:val="0029583A"/>
    <w:rsid w:val="002962FF"/>
    <w:rsid w:val="00296C4C"/>
    <w:rsid w:val="00296E16"/>
    <w:rsid w:val="0029715F"/>
    <w:rsid w:val="0029740C"/>
    <w:rsid w:val="00297BE8"/>
    <w:rsid w:val="002A0267"/>
    <w:rsid w:val="002A0355"/>
    <w:rsid w:val="002A0498"/>
    <w:rsid w:val="002A06D7"/>
    <w:rsid w:val="002A0C56"/>
    <w:rsid w:val="002A0E9E"/>
    <w:rsid w:val="002A16D2"/>
    <w:rsid w:val="002A1898"/>
    <w:rsid w:val="002A1C69"/>
    <w:rsid w:val="002A2626"/>
    <w:rsid w:val="002A2665"/>
    <w:rsid w:val="002A2801"/>
    <w:rsid w:val="002A2E77"/>
    <w:rsid w:val="002A3225"/>
    <w:rsid w:val="002A32F4"/>
    <w:rsid w:val="002A3381"/>
    <w:rsid w:val="002A33EE"/>
    <w:rsid w:val="002A422C"/>
    <w:rsid w:val="002A45E2"/>
    <w:rsid w:val="002A4E47"/>
    <w:rsid w:val="002A5056"/>
    <w:rsid w:val="002A59DE"/>
    <w:rsid w:val="002A5BAC"/>
    <w:rsid w:val="002A5C34"/>
    <w:rsid w:val="002A629D"/>
    <w:rsid w:val="002A69B5"/>
    <w:rsid w:val="002A69BF"/>
    <w:rsid w:val="002A6C3F"/>
    <w:rsid w:val="002A6CFF"/>
    <w:rsid w:val="002A77DF"/>
    <w:rsid w:val="002B0443"/>
    <w:rsid w:val="002B0C09"/>
    <w:rsid w:val="002B14F5"/>
    <w:rsid w:val="002B1503"/>
    <w:rsid w:val="002B1721"/>
    <w:rsid w:val="002B1822"/>
    <w:rsid w:val="002B1C51"/>
    <w:rsid w:val="002B1C70"/>
    <w:rsid w:val="002B1CAF"/>
    <w:rsid w:val="002B2426"/>
    <w:rsid w:val="002B2A8A"/>
    <w:rsid w:val="002B2AD6"/>
    <w:rsid w:val="002B2E19"/>
    <w:rsid w:val="002B3439"/>
    <w:rsid w:val="002B442C"/>
    <w:rsid w:val="002B4842"/>
    <w:rsid w:val="002B52E0"/>
    <w:rsid w:val="002B675F"/>
    <w:rsid w:val="002C00EA"/>
    <w:rsid w:val="002C09F4"/>
    <w:rsid w:val="002C16B1"/>
    <w:rsid w:val="002C24B8"/>
    <w:rsid w:val="002C253A"/>
    <w:rsid w:val="002C2590"/>
    <w:rsid w:val="002C3339"/>
    <w:rsid w:val="002C33FB"/>
    <w:rsid w:val="002C36BD"/>
    <w:rsid w:val="002C3938"/>
    <w:rsid w:val="002C41EB"/>
    <w:rsid w:val="002C453A"/>
    <w:rsid w:val="002C4974"/>
    <w:rsid w:val="002C4C4F"/>
    <w:rsid w:val="002C4C92"/>
    <w:rsid w:val="002C4CC3"/>
    <w:rsid w:val="002C57AD"/>
    <w:rsid w:val="002C5B60"/>
    <w:rsid w:val="002C6489"/>
    <w:rsid w:val="002C7020"/>
    <w:rsid w:val="002C719E"/>
    <w:rsid w:val="002C79F7"/>
    <w:rsid w:val="002D001A"/>
    <w:rsid w:val="002D00CA"/>
    <w:rsid w:val="002D0179"/>
    <w:rsid w:val="002D02CF"/>
    <w:rsid w:val="002D1958"/>
    <w:rsid w:val="002D1B25"/>
    <w:rsid w:val="002D1E39"/>
    <w:rsid w:val="002D1E67"/>
    <w:rsid w:val="002D209A"/>
    <w:rsid w:val="002D2C01"/>
    <w:rsid w:val="002D350F"/>
    <w:rsid w:val="002D3C87"/>
    <w:rsid w:val="002D40DD"/>
    <w:rsid w:val="002D4158"/>
    <w:rsid w:val="002D42FC"/>
    <w:rsid w:val="002D4764"/>
    <w:rsid w:val="002D4AC7"/>
    <w:rsid w:val="002D4AED"/>
    <w:rsid w:val="002D4EC6"/>
    <w:rsid w:val="002D4F65"/>
    <w:rsid w:val="002D5013"/>
    <w:rsid w:val="002D5611"/>
    <w:rsid w:val="002D5A47"/>
    <w:rsid w:val="002D6310"/>
    <w:rsid w:val="002D686F"/>
    <w:rsid w:val="002D76D8"/>
    <w:rsid w:val="002E02F0"/>
    <w:rsid w:val="002E038C"/>
    <w:rsid w:val="002E0755"/>
    <w:rsid w:val="002E097C"/>
    <w:rsid w:val="002E0AD5"/>
    <w:rsid w:val="002E11B1"/>
    <w:rsid w:val="002E1A56"/>
    <w:rsid w:val="002E1C0E"/>
    <w:rsid w:val="002E1C69"/>
    <w:rsid w:val="002E1D55"/>
    <w:rsid w:val="002E1E61"/>
    <w:rsid w:val="002E28E2"/>
    <w:rsid w:val="002E2C24"/>
    <w:rsid w:val="002E2D4D"/>
    <w:rsid w:val="002E3237"/>
    <w:rsid w:val="002E368A"/>
    <w:rsid w:val="002E3EEA"/>
    <w:rsid w:val="002E40B2"/>
    <w:rsid w:val="002E41FF"/>
    <w:rsid w:val="002E46C2"/>
    <w:rsid w:val="002E4A66"/>
    <w:rsid w:val="002E584B"/>
    <w:rsid w:val="002E6D0B"/>
    <w:rsid w:val="002E6D8D"/>
    <w:rsid w:val="002E7168"/>
    <w:rsid w:val="002E7BB6"/>
    <w:rsid w:val="002E7DB0"/>
    <w:rsid w:val="002E7EDC"/>
    <w:rsid w:val="002F101D"/>
    <w:rsid w:val="002F18AF"/>
    <w:rsid w:val="002F190D"/>
    <w:rsid w:val="002F192E"/>
    <w:rsid w:val="002F1E2E"/>
    <w:rsid w:val="002F1E40"/>
    <w:rsid w:val="002F21D6"/>
    <w:rsid w:val="002F243D"/>
    <w:rsid w:val="002F276E"/>
    <w:rsid w:val="002F2C2E"/>
    <w:rsid w:val="002F42D0"/>
    <w:rsid w:val="002F456B"/>
    <w:rsid w:val="002F4747"/>
    <w:rsid w:val="002F4AAB"/>
    <w:rsid w:val="002F54B3"/>
    <w:rsid w:val="002F553E"/>
    <w:rsid w:val="002F5868"/>
    <w:rsid w:val="002F58BE"/>
    <w:rsid w:val="002F6460"/>
    <w:rsid w:val="002F6908"/>
    <w:rsid w:val="002F6C33"/>
    <w:rsid w:val="002F727C"/>
    <w:rsid w:val="002F7711"/>
    <w:rsid w:val="002F7A40"/>
    <w:rsid w:val="002F7B39"/>
    <w:rsid w:val="002F7CE7"/>
    <w:rsid w:val="003012E9"/>
    <w:rsid w:val="003019AF"/>
    <w:rsid w:val="00302435"/>
    <w:rsid w:val="003024C1"/>
    <w:rsid w:val="00302D14"/>
    <w:rsid w:val="00303D58"/>
    <w:rsid w:val="00303EC0"/>
    <w:rsid w:val="00303F1A"/>
    <w:rsid w:val="00303F59"/>
    <w:rsid w:val="003043AC"/>
    <w:rsid w:val="0030447F"/>
    <w:rsid w:val="003044BD"/>
    <w:rsid w:val="00304CD9"/>
    <w:rsid w:val="003051E7"/>
    <w:rsid w:val="00305247"/>
    <w:rsid w:val="003052C4"/>
    <w:rsid w:val="0030572C"/>
    <w:rsid w:val="00305972"/>
    <w:rsid w:val="003059A2"/>
    <w:rsid w:val="003059C5"/>
    <w:rsid w:val="00305BEB"/>
    <w:rsid w:val="00305CCA"/>
    <w:rsid w:val="003069FC"/>
    <w:rsid w:val="00306C19"/>
    <w:rsid w:val="00306D7C"/>
    <w:rsid w:val="00307C9F"/>
    <w:rsid w:val="003112D2"/>
    <w:rsid w:val="00311E4A"/>
    <w:rsid w:val="00312299"/>
    <w:rsid w:val="0031260E"/>
    <w:rsid w:val="00312A21"/>
    <w:rsid w:val="00313833"/>
    <w:rsid w:val="00313AF6"/>
    <w:rsid w:val="00313F16"/>
    <w:rsid w:val="00314F18"/>
    <w:rsid w:val="00315243"/>
    <w:rsid w:val="003162D8"/>
    <w:rsid w:val="003167F8"/>
    <w:rsid w:val="00316A20"/>
    <w:rsid w:val="00316C58"/>
    <w:rsid w:val="00316FE5"/>
    <w:rsid w:val="0031743E"/>
    <w:rsid w:val="003206E7"/>
    <w:rsid w:val="00320F0D"/>
    <w:rsid w:val="00321183"/>
    <w:rsid w:val="00321255"/>
    <w:rsid w:val="003213D8"/>
    <w:rsid w:val="0032172B"/>
    <w:rsid w:val="003217AE"/>
    <w:rsid w:val="0032209E"/>
    <w:rsid w:val="00322A48"/>
    <w:rsid w:val="00322CA2"/>
    <w:rsid w:val="00322F33"/>
    <w:rsid w:val="003237CB"/>
    <w:rsid w:val="00323BA5"/>
    <w:rsid w:val="00323BD6"/>
    <w:rsid w:val="00324213"/>
    <w:rsid w:val="003244D2"/>
    <w:rsid w:val="0032546B"/>
    <w:rsid w:val="003255F2"/>
    <w:rsid w:val="00325825"/>
    <w:rsid w:val="00325CAF"/>
    <w:rsid w:val="00325CEE"/>
    <w:rsid w:val="0032602B"/>
    <w:rsid w:val="0032618D"/>
    <w:rsid w:val="0032628E"/>
    <w:rsid w:val="00326518"/>
    <w:rsid w:val="00326B0C"/>
    <w:rsid w:val="00327056"/>
    <w:rsid w:val="00330304"/>
    <w:rsid w:val="00330D67"/>
    <w:rsid w:val="00330EF0"/>
    <w:rsid w:val="00331A9C"/>
    <w:rsid w:val="00331EBE"/>
    <w:rsid w:val="0033213D"/>
    <w:rsid w:val="003322EE"/>
    <w:rsid w:val="003325CF"/>
    <w:rsid w:val="003325EB"/>
    <w:rsid w:val="00332BF5"/>
    <w:rsid w:val="00332CCB"/>
    <w:rsid w:val="00332E7D"/>
    <w:rsid w:val="0033386B"/>
    <w:rsid w:val="0033398F"/>
    <w:rsid w:val="00333F82"/>
    <w:rsid w:val="0033425A"/>
    <w:rsid w:val="003342F3"/>
    <w:rsid w:val="00334E07"/>
    <w:rsid w:val="003352B1"/>
    <w:rsid w:val="0033535B"/>
    <w:rsid w:val="003358E5"/>
    <w:rsid w:val="003359C8"/>
    <w:rsid w:val="003364C8"/>
    <w:rsid w:val="003367BD"/>
    <w:rsid w:val="003376A7"/>
    <w:rsid w:val="00337964"/>
    <w:rsid w:val="00337F90"/>
    <w:rsid w:val="00340952"/>
    <w:rsid w:val="003412FB"/>
    <w:rsid w:val="00341497"/>
    <w:rsid w:val="00341758"/>
    <w:rsid w:val="00341A2E"/>
    <w:rsid w:val="00341BED"/>
    <w:rsid w:val="00341EA3"/>
    <w:rsid w:val="00342931"/>
    <w:rsid w:val="00342F18"/>
    <w:rsid w:val="003430CE"/>
    <w:rsid w:val="0034341A"/>
    <w:rsid w:val="00343DB3"/>
    <w:rsid w:val="00343E99"/>
    <w:rsid w:val="003440E3"/>
    <w:rsid w:val="0034462A"/>
    <w:rsid w:val="003448C8"/>
    <w:rsid w:val="00345026"/>
    <w:rsid w:val="00345842"/>
    <w:rsid w:val="003459DD"/>
    <w:rsid w:val="0034611A"/>
    <w:rsid w:val="00346640"/>
    <w:rsid w:val="00346698"/>
    <w:rsid w:val="00346A6C"/>
    <w:rsid w:val="00347C38"/>
    <w:rsid w:val="00347E7E"/>
    <w:rsid w:val="0035123E"/>
    <w:rsid w:val="003516F0"/>
    <w:rsid w:val="00351765"/>
    <w:rsid w:val="00351985"/>
    <w:rsid w:val="0035229D"/>
    <w:rsid w:val="003523F3"/>
    <w:rsid w:val="00352962"/>
    <w:rsid w:val="00353093"/>
    <w:rsid w:val="003531DB"/>
    <w:rsid w:val="003536B4"/>
    <w:rsid w:val="00353A8D"/>
    <w:rsid w:val="00353E40"/>
    <w:rsid w:val="00354323"/>
    <w:rsid w:val="00354426"/>
    <w:rsid w:val="0035479B"/>
    <w:rsid w:val="00354A11"/>
    <w:rsid w:val="0035514C"/>
    <w:rsid w:val="00355CF0"/>
    <w:rsid w:val="003574B1"/>
    <w:rsid w:val="003607C7"/>
    <w:rsid w:val="003609E5"/>
    <w:rsid w:val="00360A32"/>
    <w:rsid w:val="00360BD2"/>
    <w:rsid w:val="00360E91"/>
    <w:rsid w:val="00360F42"/>
    <w:rsid w:val="003618CA"/>
    <w:rsid w:val="00361A3A"/>
    <w:rsid w:val="00361CA4"/>
    <w:rsid w:val="00362088"/>
    <w:rsid w:val="00362108"/>
    <w:rsid w:val="003628B2"/>
    <w:rsid w:val="00362942"/>
    <w:rsid w:val="00363363"/>
    <w:rsid w:val="003648E7"/>
    <w:rsid w:val="00365BD7"/>
    <w:rsid w:val="00365D6C"/>
    <w:rsid w:val="00365F15"/>
    <w:rsid w:val="003668B4"/>
    <w:rsid w:val="003669E6"/>
    <w:rsid w:val="00366A76"/>
    <w:rsid w:val="00366B39"/>
    <w:rsid w:val="00366B8A"/>
    <w:rsid w:val="00366EEE"/>
    <w:rsid w:val="00366F9E"/>
    <w:rsid w:val="00367369"/>
    <w:rsid w:val="00367EB5"/>
    <w:rsid w:val="00367F83"/>
    <w:rsid w:val="003701B6"/>
    <w:rsid w:val="00370841"/>
    <w:rsid w:val="00370EF1"/>
    <w:rsid w:val="00371342"/>
    <w:rsid w:val="00371504"/>
    <w:rsid w:val="003716CB"/>
    <w:rsid w:val="00372764"/>
    <w:rsid w:val="0037280F"/>
    <w:rsid w:val="00372954"/>
    <w:rsid w:val="003729AB"/>
    <w:rsid w:val="00372BC2"/>
    <w:rsid w:val="003732D2"/>
    <w:rsid w:val="003732D7"/>
    <w:rsid w:val="003736D9"/>
    <w:rsid w:val="0037460A"/>
    <w:rsid w:val="003746FF"/>
    <w:rsid w:val="003748FA"/>
    <w:rsid w:val="003749EF"/>
    <w:rsid w:val="00374A8B"/>
    <w:rsid w:val="00375510"/>
    <w:rsid w:val="0037559D"/>
    <w:rsid w:val="003757FD"/>
    <w:rsid w:val="00375856"/>
    <w:rsid w:val="00375CB1"/>
    <w:rsid w:val="003761A7"/>
    <w:rsid w:val="00376A60"/>
    <w:rsid w:val="00377354"/>
    <w:rsid w:val="00377807"/>
    <w:rsid w:val="00377A82"/>
    <w:rsid w:val="00377B9B"/>
    <w:rsid w:val="00380795"/>
    <w:rsid w:val="003809DB"/>
    <w:rsid w:val="003809EC"/>
    <w:rsid w:val="00381797"/>
    <w:rsid w:val="00382493"/>
    <w:rsid w:val="00382547"/>
    <w:rsid w:val="003826F1"/>
    <w:rsid w:val="00382ACF"/>
    <w:rsid w:val="00382C7D"/>
    <w:rsid w:val="00383546"/>
    <w:rsid w:val="00383D40"/>
    <w:rsid w:val="0038495D"/>
    <w:rsid w:val="0038499C"/>
    <w:rsid w:val="003852CA"/>
    <w:rsid w:val="00385CBB"/>
    <w:rsid w:val="0038628B"/>
    <w:rsid w:val="00386C69"/>
    <w:rsid w:val="00387AB6"/>
    <w:rsid w:val="00387CF4"/>
    <w:rsid w:val="00387EEE"/>
    <w:rsid w:val="00390489"/>
    <w:rsid w:val="003905F6"/>
    <w:rsid w:val="003911B0"/>
    <w:rsid w:val="00391368"/>
    <w:rsid w:val="003913EF"/>
    <w:rsid w:val="0039199C"/>
    <w:rsid w:val="00392196"/>
    <w:rsid w:val="00392198"/>
    <w:rsid w:val="003923BE"/>
    <w:rsid w:val="003929BA"/>
    <w:rsid w:val="0039491F"/>
    <w:rsid w:val="003961F4"/>
    <w:rsid w:val="00396A5E"/>
    <w:rsid w:val="00396D5A"/>
    <w:rsid w:val="00397348"/>
    <w:rsid w:val="00397629"/>
    <w:rsid w:val="003A0AA7"/>
    <w:rsid w:val="003A0DAE"/>
    <w:rsid w:val="003A1114"/>
    <w:rsid w:val="003A1789"/>
    <w:rsid w:val="003A1D2D"/>
    <w:rsid w:val="003A2CCF"/>
    <w:rsid w:val="003A31A8"/>
    <w:rsid w:val="003A349E"/>
    <w:rsid w:val="003A3A4B"/>
    <w:rsid w:val="003A3ABA"/>
    <w:rsid w:val="003A4122"/>
    <w:rsid w:val="003A43A7"/>
    <w:rsid w:val="003A458C"/>
    <w:rsid w:val="003A4727"/>
    <w:rsid w:val="003A4C7B"/>
    <w:rsid w:val="003A4F4E"/>
    <w:rsid w:val="003A4FDB"/>
    <w:rsid w:val="003A50E5"/>
    <w:rsid w:val="003A51E1"/>
    <w:rsid w:val="003A5AED"/>
    <w:rsid w:val="003A5DEF"/>
    <w:rsid w:val="003A63A6"/>
    <w:rsid w:val="003A6587"/>
    <w:rsid w:val="003A7397"/>
    <w:rsid w:val="003B04DA"/>
    <w:rsid w:val="003B077C"/>
    <w:rsid w:val="003B0953"/>
    <w:rsid w:val="003B0C7B"/>
    <w:rsid w:val="003B0DDD"/>
    <w:rsid w:val="003B1723"/>
    <w:rsid w:val="003B1810"/>
    <w:rsid w:val="003B3E59"/>
    <w:rsid w:val="003B3EC4"/>
    <w:rsid w:val="003B4289"/>
    <w:rsid w:val="003B44CB"/>
    <w:rsid w:val="003B4C29"/>
    <w:rsid w:val="003B5892"/>
    <w:rsid w:val="003B59A7"/>
    <w:rsid w:val="003B6BD3"/>
    <w:rsid w:val="003B6DCA"/>
    <w:rsid w:val="003B7011"/>
    <w:rsid w:val="003B7637"/>
    <w:rsid w:val="003C00F5"/>
    <w:rsid w:val="003C0653"/>
    <w:rsid w:val="003C0743"/>
    <w:rsid w:val="003C0AB2"/>
    <w:rsid w:val="003C0CD6"/>
    <w:rsid w:val="003C187F"/>
    <w:rsid w:val="003C1A78"/>
    <w:rsid w:val="003C1AD8"/>
    <w:rsid w:val="003C1C88"/>
    <w:rsid w:val="003C21C4"/>
    <w:rsid w:val="003C292F"/>
    <w:rsid w:val="003C2AD7"/>
    <w:rsid w:val="003C2D87"/>
    <w:rsid w:val="003C34EC"/>
    <w:rsid w:val="003C3781"/>
    <w:rsid w:val="003C3840"/>
    <w:rsid w:val="003C3A07"/>
    <w:rsid w:val="003C404D"/>
    <w:rsid w:val="003C4132"/>
    <w:rsid w:val="003C4CD6"/>
    <w:rsid w:val="003C5145"/>
    <w:rsid w:val="003C52DE"/>
    <w:rsid w:val="003C5573"/>
    <w:rsid w:val="003C5AB7"/>
    <w:rsid w:val="003C5E1F"/>
    <w:rsid w:val="003C607F"/>
    <w:rsid w:val="003C7103"/>
    <w:rsid w:val="003C743C"/>
    <w:rsid w:val="003C76D8"/>
    <w:rsid w:val="003C7B08"/>
    <w:rsid w:val="003D03E9"/>
    <w:rsid w:val="003D0E41"/>
    <w:rsid w:val="003D0F58"/>
    <w:rsid w:val="003D16ED"/>
    <w:rsid w:val="003D210C"/>
    <w:rsid w:val="003D222B"/>
    <w:rsid w:val="003D297A"/>
    <w:rsid w:val="003D2DAD"/>
    <w:rsid w:val="003D306B"/>
    <w:rsid w:val="003D32A4"/>
    <w:rsid w:val="003D36A8"/>
    <w:rsid w:val="003D400E"/>
    <w:rsid w:val="003D40F4"/>
    <w:rsid w:val="003D4356"/>
    <w:rsid w:val="003D4A95"/>
    <w:rsid w:val="003D51D0"/>
    <w:rsid w:val="003D5D9F"/>
    <w:rsid w:val="003D5EA3"/>
    <w:rsid w:val="003D5FF0"/>
    <w:rsid w:val="003D606E"/>
    <w:rsid w:val="003D63A7"/>
    <w:rsid w:val="003D6ABE"/>
    <w:rsid w:val="003D6BEB"/>
    <w:rsid w:val="003D6C4B"/>
    <w:rsid w:val="003D6C86"/>
    <w:rsid w:val="003D760F"/>
    <w:rsid w:val="003D79F5"/>
    <w:rsid w:val="003D7B71"/>
    <w:rsid w:val="003E136E"/>
    <w:rsid w:val="003E13F5"/>
    <w:rsid w:val="003E1524"/>
    <w:rsid w:val="003E19AE"/>
    <w:rsid w:val="003E1BBE"/>
    <w:rsid w:val="003E1C19"/>
    <w:rsid w:val="003E1D66"/>
    <w:rsid w:val="003E25B5"/>
    <w:rsid w:val="003E276A"/>
    <w:rsid w:val="003E2865"/>
    <w:rsid w:val="003E2ADB"/>
    <w:rsid w:val="003E2BBB"/>
    <w:rsid w:val="003E2E37"/>
    <w:rsid w:val="003E37FC"/>
    <w:rsid w:val="003E3C27"/>
    <w:rsid w:val="003E4A41"/>
    <w:rsid w:val="003E529A"/>
    <w:rsid w:val="003E52ED"/>
    <w:rsid w:val="003E5E5A"/>
    <w:rsid w:val="003E5EC4"/>
    <w:rsid w:val="003E6A2A"/>
    <w:rsid w:val="003E6BDE"/>
    <w:rsid w:val="003E73FD"/>
    <w:rsid w:val="003E78B8"/>
    <w:rsid w:val="003F0387"/>
    <w:rsid w:val="003F07C6"/>
    <w:rsid w:val="003F0A14"/>
    <w:rsid w:val="003F0AD9"/>
    <w:rsid w:val="003F0D3D"/>
    <w:rsid w:val="003F0F8B"/>
    <w:rsid w:val="003F11E6"/>
    <w:rsid w:val="003F22D2"/>
    <w:rsid w:val="003F2D3E"/>
    <w:rsid w:val="003F30E6"/>
    <w:rsid w:val="003F331D"/>
    <w:rsid w:val="003F3397"/>
    <w:rsid w:val="003F3F42"/>
    <w:rsid w:val="003F42DC"/>
    <w:rsid w:val="003F44FA"/>
    <w:rsid w:val="003F4AF2"/>
    <w:rsid w:val="003F4DCC"/>
    <w:rsid w:val="003F56D4"/>
    <w:rsid w:val="003F660C"/>
    <w:rsid w:val="003F6856"/>
    <w:rsid w:val="003F6F16"/>
    <w:rsid w:val="003F7150"/>
    <w:rsid w:val="003F7387"/>
    <w:rsid w:val="003F7C34"/>
    <w:rsid w:val="00400008"/>
    <w:rsid w:val="00400421"/>
    <w:rsid w:val="0040084D"/>
    <w:rsid w:val="004008B3"/>
    <w:rsid w:val="00400A77"/>
    <w:rsid w:val="00400B1B"/>
    <w:rsid w:val="00400D9A"/>
    <w:rsid w:val="00400DB1"/>
    <w:rsid w:val="00401531"/>
    <w:rsid w:val="00401681"/>
    <w:rsid w:val="0040252E"/>
    <w:rsid w:val="0040277A"/>
    <w:rsid w:val="00402AF2"/>
    <w:rsid w:val="004039E0"/>
    <w:rsid w:val="00404A33"/>
    <w:rsid w:val="00405827"/>
    <w:rsid w:val="00406208"/>
    <w:rsid w:val="004063DB"/>
    <w:rsid w:val="00406ADA"/>
    <w:rsid w:val="00406BE6"/>
    <w:rsid w:val="0040763A"/>
    <w:rsid w:val="004076DE"/>
    <w:rsid w:val="00407B49"/>
    <w:rsid w:val="004108A7"/>
    <w:rsid w:val="00410E4F"/>
    <w:rsid w:val="004119E4"/>
    <w:rsid w:val="00411D17"/>
    <w:rsid w:val="00411E81"/>
    <w:rsid w:val="00412224"/>
    <w:rsid w:val="00412F8D"/>
    <w:rsid w:val="00413BB4"/>
    <w:rsid w:val="00413EE7"/>
    <w:rsid w:val="004147A5"/>
    <w:rsid w:val="00414BE3"/>
    <w:rsid w:val="00414CA0"/>
    <w:rsid w:val="0041605A"/>
    <w:rsid w:val="004169B8"/>
    <w:rsid w:val="00417085"/>
    <w:rsid w:val="00417202"/>
    <w:rsid w:val="0041720E"/>
    <w:rsid w:val="004174EA"/>
    <w:rsid w:val="0041789C"/>
    <w:rsid w:val="004178EC"/>
    <w:rsid w:val="00417E2B"/>
    <w:rsid w:val="00420C25"/>
    <w:rsid w:val="004215FC"/>
    <w:rsid w:val="0042180F"/>
    <w:rsid w:val="00421D0E"/>
    <w:rsid w:val="00422F6D"/>
    <w:rsid w:val="0042351B"/>
    <w:rsid w:val="00424B6B"/>
    <w:rsid w:val="00424ED6"/>
    <w:rsid w:val="00425274"/>
    <w:rsid w:val="00425288"/>
    <w:rsid w:val="0042558D"/>
    <w:rsid w:val="00425672"/>
    <w:rsid w:val="00425952"/>
    <w:rsid w:val="00425AA1"/>
    <w:rsid w:val="00425F27"/>
    <w:rsid w:val="0042605F"/>
    <w:rsid w:val="00426097"/>
    <w:rsid w:val="00427001"/>
    <w:rsid w:val="004273F1"/>
    <w:rsid w:val="0042770D"/>
    <w:rsid w:val="00427724"/>
    <w:rsid w:val="00427A80"/>
    <w:rsid w:val="00427CE5"/>
    <w:rsid w:val="004306EE"/>
    <w:rsid w:val="0043076E"/>
    <w:rsid w:val="00430C53"/>
    <w:rsid w:val="00431BC4"/>
    <w:rsid w:val="00432778"/>
    <w:rsid w:val="00433B16"/>
    <w:rsid w:val="00433E7F"/>
    <w:rsid w:val="00434061"/>
    <w:rsid w:val="004342B6"/>
    <w:rsid w:val="0043446E"/>
    <w:rsid w:val="004344C8"/>
    <w:rsid w:val="00434CFE"/>
    <w:rsid w:val="00434D1E"/>
    <w:rsid w:val="00435D45"/>
    <w:rsid w:val="00437399"/>
    <w:rsid w:val="00437C25"/>
    <w:rsid w:val="00437F23"/>
    <w:rsid w:val="004405CA"/>
    <w:rsid w:val="00441012"/>
    <w:rsid w:val="00441E9D"/>
    <w:rsid w:val="00441F78"/>
    <w:rsid w:val="004420A4"/>
    <w:rsid w:val="00442932"/>
    <w:rsid w:val="00442A4C"/>
    <w:rsid w:val="00442E67"/>
    <w:rsid w:val="0044309D"/>
    <w:rsid w:val="00443115"/>
    <w:rsid w:val="0044319C"/>
    <w:rsid w:val="00443862"/>
    <w:rsid w:val="00443C3D"/>
    <w:rsid w:val="00444862"/>
    <w:rsid w:val="00444A4F"/>
    <w:rsid w:val="00444B63"/>
    <w:rsid w:val="00444E18"/>
    <w:rsid w:val="00444FAE"/>
    <w:rsid w:val="004450C2"/>
    <w:rsid w:val="00445AB8"/>
    <w:rsid w:val="00445B22"/>
    <w:rsid w:val="0044613E"/>
    <w:rsid w:val="004465C1"/>
    <w:rsid w:val="00446838"/>
    <w:rsid w:val="00446CA1"/>
    <w:rsid w:val="00446FCC"/>
    <w:rsid w:val="004470EA"/>
    <w:rsid w:val="004478EB"/>
    <w:rsid w:val="00447D77"/>
    <w:rsid w:val="0045004C"/>
    <w:rsid w:val="004503BA"/>
    <w:rsid w:val="00450A1C"/>
    <w:rsid w:val="00451383"/>
    <w:rsid w:val="004518AE"/>
    <w:rsid w:val="00451A91"/>
    <w:rsid w:val="00451DD1"/>
    <w:rsid w:val="00452771"/>
    <w:rsid w:val="0045370B"/>
    <w:rsid w:val="00454858"/>
    <w:rsid w:val="00454D3F"/>
    <w:rsid w:val="0045512C"/>
    <w:rsid w:val="00455E4F"/>
    <w:rsid w:val="0045673E"/>
    <w:rsid w:val="004567A1"/>
    <w:rsid w:val="00456F1D"/>
    <w:rsid w:val="0045745F"/>
    <w:rsid w:val="004579FC"/>
    <w:rsid w:val="004600E6"/>
    <w:rsid w:val="004602EE"/>
    <w:rsid w:val="00460B45"/>
    <w:rsid w:val="00460CBF"/>
    <w:rsid w:val="00460E00"/>
    <w:rsid w:val="00461E1C"/>
    <w:rsid w:val="00461EA7"/>
    <w:rsid w:val="0046338F"/>
    <w:rsid w:val="00463C66"/>
    <w:rsid w:val="00463F4B"/>
    <w:rsid w:val="004640B3"/>
    <w:rsid w:val="004641AD"/>
    <w:rsid w:val="004644BC"/>
    <w:rsid w:val="00464C50"/>
    <w:rsid w:val="00465DC3"/>
    <w:rsid w:val="004662CB"/>
    <w:rsid w:val="00467402"/>
    <w:rsid w:val="004676C8"/>
    <w:rsid w:val="00467C17"/>
    <w:rsid w:val="00467C54"/>
    <w:rsid w:val="00467D65"/>
    <w:rsid w:val="00467D68"/>
    <w:rsid w:val="00470DB3"/>
    <w:rsid w:val="00470E5F"/>
    <w:rsid w:val="00470FD2"/>
    <w:rsid w:val="004714DB"/>
    <w:rsid w:val="004726C3"/>
    <w:rsid w:val="00472790"/>
    <w:rsid w:val="0047280A"/>
    <w:rsid w:val="00472876"/>
    <w:rsid w:val="00472B84"/>
    <w:rsid w:val="00472EE1"/>
    <w:rsid w:val="00472FA8"/>
    <w:rsid w:val="004731B0"/>
    <w:rsid w:val="0047339E"/>
    <w:rsid w:val="004733F8"/>
    <w:rsid w:val="0047423B"/>
    <w:rsid w:val="00474522"/>
    <w:rsid w:val="00474981"/>
    <w:rsid w:val="00474CC8"/>
    <w:rsid w:val="004754E8"/>
    <w:rsid w:val="00477009"/>
    <w:rsid w:val="00477059"/>
    <w:rsid w:val="00477E6C"/>
    <w:rsid w:val="00480455"/>
    <w:rsid w:val="004804B8"/>
    <w:rsid w:val="004805F0"/>
    <w:rsid w:val="00480F36"/>
    <w:rsid w:val="004810DC"/>
    <w:rsid w:val="004811FA"/>
    <w:rsid w:val="004812B6"/>
    <w:rsid w:val="00481FB8"/>
    <w:rsid w:val="00481FD3"/>
    <w:rsid w:val="0048297C"/>
    <w:rsid w:val="00482F50"/>
    <w:rsid w:val="0048313C"/>
    <w:rsid w:val="00483967"/>
    <w:rsid w:val="00483A30"/>
    <w:rsid w:val="00483E21"/>
    <w:rsid w:val="00484589"/>
    <w:rsid w:val="004845A8"/>
    <w:rsid w:val="00484F16"/>
    <w:rsid w:val="0048634E"/>
    <w:rsid w:val="0048745B"/>
    <w:rsid w:val="004878AA"/>
    <w:rsid w:val="00487EE9"/>
    <w:rsid w:val="00490A57"/>
    <w:rsid w:val="00490BC1"/>
    <w:rsid w:val="00492127"/>
    <w:rsid w:val="004923AC"/>
    <w:rsid w:val="00492660"/>
    <w:rsid w:val="004926AA"/>
    <w:rsid w:val="00492775"/>
    <w:rsid w:val="00492875"/>
    <w:rsid w:val="004934F9"/>
    <w:rsid w:val="0049395B"/>
    <w:rsid w:val="0049403E"/>
    <w:rsid w:val="00494320"/>
    <w:rsid w:val="00494664"/>
    <w:rsid w:val="00494898"/>
    <w:rsid w:val="00494CF5"/>
    <w:rsid w:val="00495519"/>
    <w:rsid w:val="0049593E"/>
    <w:rsid w:val="00496003"/>
    <w:rsid w:val="004960C4"/>
    <w:rsid w:val="00496A35"/>
    <w:rsid w:val="004976FF"/>
    <w:rsid w:val="004979AE"/>
    <w:rsid w:val="004979F5"/>
    <w:rsid w:val="00497D37"/>
    <w:rsid w:val="00497FA5"/>
    <w:rsid w:val="004A0163"/>
    <w:rsid w:val="004A0B5E"/>
    <w:rsid w:val="004A0BCA"/>
    <w:rsid w:val="004A0E99"/>
    <w:rsid w:val="004A11A5"/>
    <w:rsid w:val="004A12BD"/>
    <w:rsid w:val="004A12C5"/>
    <w:rsid w:val="004A1921"/>
    <w:rsid w:val="004A20EE"/>
    <w:rsid w:val="004A22D3"/>
    <w:rsid w:val="004A26F8"/>
    <w:rsid w:val="004A2A53"/>
    <w:rsid w:val="004A33BC"/>
    <w:rsid w:val="004A3AF3"/>
    <w:rsid w:val="004A3D30"/>
    <w:rsid w:val="004A4095"/>
    <w:rsid w:val="004A40F4"/>
    <w:rsid w:val="004A4BA5"/>
    <w:rsid w:val="004A4E38"/>
    <w:rsid w:val="004A6957"/>
    <w:rsid w:val="004A72B4"/>
    <w:rsid w:val="004B0096"/>
    <w:rsid w:val="004B0B13"/>
    <w:rsid w:val="004B15B2"/>
    <w:rsid w:val="004B16C5"/>
    <w:rsid w:val="004B2020"/>
    <w:rsid w:val="004B20F1"/>
    <w:rsid w:val="004B2246"/>
    <w:rsid w:val="004B2990"/>
    <w:rsid w:val="004B2EBD"/>
    <w:rsid w:val="004B3B30"/>
    <w:rsid w:val="004B3BFB"/>
    <w:rsid w:val="004B54A5"/>
    <w:rsid w:val="004B57EC"/>
    <w:rsid w:val="004B59F5"/>
    <w:rsid w:val="004B5CC8"/>
    <w:rsid w:val="004B5F8B"/>
    <w:rsid w:val="004B6466"/>
    <w:rsid w:val="004B690F"/>
    <w:rsid w:val="004B691C"/>
    <w:rsid w:val="004B71C4"/>
    <w:rsid w:val="004B72D0"/>
    <w:rsid w:val="004C0016"/>
    <w:rsid w:val="004C0365"/>
    <w:rsid w:val="004C0511"/>
    <w:rsid w:val="004C095F"/>
    <w:rsid w:val="004C0A69"/>
    <w:rsid w:val="004C2260"/>
    <w:rsid w:val="004C2294"/>
    <w:rsid w:val="004C2572"/>
    <w:rsid w:val="004C2920"/>
    <w:rsid w:val="004C2E6A"/>
    <w:rsid w:val="004C2F66"/>
    <w:rsid w:val="004C3557"/>
    <w:rsid w:val="004C3FFC"/>
    <w:rsid w:val="004C43D4"/>
    <w:rsid w:val="004C43D9"/>
    <w:rsid w:val="004C442D"/>
    <w:rsid w:val="004C4714"/>
    <w:rsid w:val="004C52F0"/>
    <w:rsid w:val="004C54C0"/>
    <w:rsid w:val="004C5886"/>
    <w:rsid w:val="004C591F"/>
    <w:rsid w:val="004C5AC8"/>
    <w:rsid w:val="004C6475"/>
    <w:rsid w:val="004C6F20"/>
    <w:rsid w:val="004C71F0"/>
    <w:rsid w:val="004C744B"/>
    <w:rsid w:val="004C751F"/>
    <w:rsid w:val="004C77B0"/>
    <w:rsid w:val="004C7A83"/>
    <w:rsid w:val="004D0435"/>
    <w:rsid w:val="004D0574"/>
    <w:rsid w:val="004D0A93"/>
    <w:rsid w:val="004D1400"/>
    <w:rsid w:val="004D1A2D"/>
    <w:rsid w:val="004D1B95"/>
    <w:rsid w:val="004D1C65"/>
    <w:rsid w:val="004D1D15"/>
    <w:rsid w:val="004D3404"/>
    <w:rsid w:val="004D3433"/>
    <w:rsid w:val="004D4459"/>
    <w:rsid w:val="004D4525"/>
    <w:rsid w:val="004D46A2"/>
    <w:rsid w:val="004D47B9"/>
    <w:rsid w:val="004D4E8E"/>
    <w:rsid w:val="004D4FD7"/>
    <w:rsid w:val="004D51E8"/>
    <w:rsid w:val="004D5364"/>
    <w:rsid w:val="004D5A5D"/>
    <w:rsid w:val="004D612D"/>
    <w:rsid w:val="004D7D49"/>
    <w:rsid w:val="004E1099"/>
    <w:rsid w:val="004E136A"/>
    <w:rsid w:val="004E1B6E"/>
    <w:rsid w:val="004E1FEA"/>
    <w:rsid w:val="004E2569"/>
    <w:rsid w:val="004E2880"/>
    <w:rsid w:val="004E289F"/>
    <w:rsid w:val="004E2AD9"/>
    <w:rsid w:val="004E2C67"/>
    <w:rsid w:val="004E2D55"/>
    <w:rsid w:val="004E2D62"/>
    <w:rsid w:val="004E2D95"/>
    <w:rsid w:val="004E328A"/>
    <w:rsid w:val="004E32AF"/>
    <w:rsid w:val="004E3414"/>
    <w:rsid w:val="004E36CA"/>
    <w:rsid w:val="004E44A4"/>
    <w:rsid w:val="004E538B"/>
    <w:rsid w:val="004E596F"/>
    <w:rsid w:val="004E60AC"/>
    <w:rsid w:val="004E6157"/>
    <w:rsid w:val="004E618C"/>
    <w:rsid w:val="004E6A3B"/>
    <w:rsid w:val="004E6C93"/>
    <w:rsid w:val="004E71CD"/>
    <w:rsid w:val="004E71FC"/>
    <w:rsid w:val="004F018D"/>
    <w:rsid w:val="004F05F9"/>
    <w:rsid w:val="004F109D"/>
    <w:rsid w:val="004F10D4"/>
    <w:rsid w:val="004F19F7"/>
    <w:rsid w:val="004F1A09"/>
    <w:rsid w:val="004F2C83"/>
    <w:rsid w:val="004F3259"/>
    <w:rsid w:val="004F3261"/>
    <w:rsid w:val="004F354B"/>
    <w:rsid w:val="004F4048"/>
    <w:rsid w:val="004F4DC0"/>
    <w:rsid w:val="004F5FA7"/>
    <w:rsid w:val="004F611A"/>
    <w:rsid w:val="004F61DD"/>
    <w:rsid w:val="004F621B"/>
    <w:rsid w:val="004F65B8"/>
    <w:rsid w:val="004F6A46"/>
    <w:rsid w:val="004F707D"/>
    <w:rsid w:val="004F79D2"/>
    <w:rsid w:val="004F7CF1"/>
    <w:rsid w:val="004F7E02"/>
    <w:rsid w:val="005006A9"/>
    <w:rsid w:val="005008B9"/>
    <w:rsid w:val="00500CDE"/>
    <w:rsid w:val="00501131"/>
    <w:rsid w:val="0050198B"/>
    <w:rsid w:val="005023A7"/>
    <w:rsid w:val="0050356A"/>
    <w:rsid w:val="005035F3"/>
    <w:rsid w:val="005037A9"/>
    <w:rsid w:val="00503A78"/>
    <w:rsid w:val="00503BBB"/>
    <w:rsid w:val="00504BBA"/>
    <w:rsid w:val="0050506E"/>
    <w:rsid w:val="0050532C"/>
    <w:rsid w:val="005055E6"/>
    <w:rsid w:val="005058BB"/>
    <w:rsid w:val="00505BF7"/>
    <w:rsid w:val="00507C0C"/>
    <w:rsid w:val="00507DB7"/>
    <w:rsid w:val="00507DF0"/>
    <w:rsid w:val="005100CC"/>
    <w:rsid w:val="00510186"/>
    <w:rsid w:val="00511031"/>
    <w:rsid w:val="005115B1"/>
    <w:rsid w:val="0051174C"/>
    <w:rsid w:val="00511EEC"/>
    <w:rsid w:val="00512A73"/>
    <w:rsid w:val="00512E57"/>
    <w:rsid w:val="00512EDD"/>
    <w:rsid w:val="00513046"/>
    <w:rsid w:val="00513929"/>
    <w:rsid w:val="0051503F"/>
    <w:rsid w:val="005151F4"/>
    <w:rsid w:val="00515507"/>
    <w:rsid w:val="005157BD"/>
    <w:rsid w:val="00515BB8"/>
    <w:rsid w:val="005170C6"/>
    <w:rsid w:val="005175B1"/>
    <w:rsid w:val="00517804"/>
    <w:rsid w:val="005200F1"/>
    <w:rsid w:val="005203FB"/>
    <w:rsid w:val="0052089B"/>
    <w:rsid w:val="00520C15"/>
    <w:rsid w:val="00520C26"/>
    <w:rsid w:val="00521262"/>
    <w:rsid w:val="00521B27"/>
    <w:rsid w:val="00521F41"/>
    <w:rsid w:val="005222D4"/>
    <w:rsid w:val="005225D7"/>
    <w:rsid w:val="005225DE"/>
    <w:rsid w:val="00522AB9"/>
    <w:rsid w:val="005230C5"/>
    <w:rsid w:val="00523999"/>
    <w:rsid w:val="005239F6"/>
    <w:rsid w:val="00523B2C"/>
    <w:rsid w:val="00524669"/>
    <w:rsid w:val="00524AF1"/>
    <w:rsid w:val="00524D90"/>
    <w:rsid w:val="00524E54"/>
    <w:rsid w:val="00525101"/>
    <w:rsid w:val="005265D0"/>
    <w:rsid w:val="00526AD6"/>
    <w:rsid w:val="00526AFA"/>
    <w:rsid w:val="00526B6D"/>
    <w:rsid w:val="00526E02"/>
    <w:rsid w:val="00526F72"/>
    <w:rsid w:val="0052740F"/>
    <w:rsid w:val="00527EED"/>
    <w:rsid w:val="0053070A"/>
    <w:rsid w:val="00530DAE"/>
    <w:rsid w:val="00531F57"/>
    <w:rsid w:val="00532397"/>
    <w:rsid w:val="005325FD"/>
    <w:rsid w:val="00532912"/>
    <w:rsid w:val="005333A0"/>
    <w:rsid w:val="00533516"/>
    <w:rsid w:val="00533924"/>
    <w:rsid w:val="00533EF9"/>
    <w:rsid w:val="00534ABC"/>
    <w:rsid w:val="00534D01"/>
    <w:rsid w:val="005352C0"/>
    <w:rsid w:val="005355F3"/>
    <w:rsid w:val="00535898"/>
    <w:rsid w:val="00535D94"/>
    <w:rsid w:val="00535F75"/>
    <w:rsid w:val="005360F5"/>
    <w:rsid w:val="00536181"/>
    <w:rsid w:val="005361E8"/>
    <w:rsid w:val="005369D5"/>
    <w:rsid w:val="00536AA1"/>
    <w:rsid w:val="005371E7"/>
    <w:rsid w:val="00537805"/>
    <w:rsid w:val="0053797D"/>
    <w:rsid w:val="00537D3E"/>
    <w:rsid w:val="00537EED"/>
    <w:rsid w:val="0054033E"/>
    <w:rsid w:val="00540530"/>
    <w:rsid w:val="00540CA7"/>
    <w:rsid w:val="00540F47"/>
    <w:rsid w:val="00541054"/>
    <w:rsid w:val="0054125A"/>
    <w:rsid w:val="005412DA"/>
    <w:rsid w:val="005413B9"/>
    <w:rsid w:val="00541795"/>
    <w:rsid w:val="005417F3"/>
    <w:rsid w:val="005419D9"/>
    <w:rsid w:val="00541D8D"/>
    <w:rsid w:val="00542236"/>
    <w:rsid w:val="0054277B"/>
    <w:rsid w:val="00543B52"/>
    <w:rsid w:val="00543D82"/>
    <w:rsid w:val="00544077"/>
    <w:rsid w:val="00544297"/>
    <w:rsid w:val="005448C4"/>
    <w:rsid w:val="00545ABB"/>
    <w:rsid w:val="005467AF"/>
    <w:rsid w:val="00546C0D"/>
    <w:rsid w:val="00546E33"/>
    <w:rsid w:val="005476C6"/>
    <w:rsid w:val="00547ADF"/>
    <w:rsid w:val="00550650"/>
    <w:rsid w:val="005511AD"/>
    <w:rsid w:val="005515E3"/>
    <w:rsid w:val="0055220D"/>
    <w:rsid w:val="00552CFD"/>
    <w:rsid w:val="005530A1"/>
    <w:rsid w:val="00553196"/>
    <w:rsid w:val="00553246"/>
    <w:rsid w:val="00553751"/>
    <w:rsid w:val="005537C6"/>
    <w:rsid w:val="00553D87"/>
    <w:rsid w:val="00554678"/>
    <w:rsid w:val="00555AA1"/>
    <w:rsid w:val="00555BF4"/>
    <w:rsid w:val="00556341"/>
    <w:rsid w:val="00556ED8"/>
    <w:rsid w:val="00557B0F"/>
    <w:rsid w:val="00557C90"/>
    <w:rsid w:val="005607CF"/>
    <w:rsid w:val="00560CE2"/>
    <w:rsid w:val="00561633"/>
    <w:rsid w:val="00561706"/>
    <w:rsid w:val="00561A79"/>
    <w:rsid w:val="00561D1A"/>
    <w:rsid w:val="00561F6E"/>
    <w:rsid w:val="0056230E"/>
    <w:rsid w:val="005623ED"/>
    <w:rsid w:val="00562800"/>
    <w:rsid w:val="00562A56"/>
    <w:rsid w:val="00562FFA"/>
    <w:rsid w:val="00563063"/>
    <w:rsid w:val="005630CB"/>
    <w:rsid w:val="005639F9"/>
    <w:rsid w:val="00564716"/>
    <w:rsid w:val="00564A88"/>
    <w:rsid w:val="00564CA0"/>
    <w:rsid w:val="00565C89"/>
    <w:rsid w:val="00566069"/>
    <w:rsid w:val="005666EE"/>
    <w:rsid w:val="00566BE7"/>
    <w:rsid w:val="00566C6A"/>
    <w:rsid w:val="005673D1"/>
    <w:rsid w:val="0056743C"/>
    <w:rsid w:val="005676D4"/>
    <w:rsid w:val="00567D0A"/>
    <w:rsid w:val="00567D77"/>
    <w:rsid w:val="00570C29"/>
    <w:rsid w:val="00571617"/>
    <w:rsid w:val="00572540"/>
    <w:rsid w:val="005727F3"/>
    <w:rsid w:val="00572D3B"/>
    <w:rsid w:val="00572D7E"/>
    <w:rsid w:val="00572F8B"/>
    <w:rsid w:val="00573359"/>
    <w:rsid w:val="0057367C"/>
    <w:rsid w:val="00573D6D"/>
    <w:rsid w:val="0057403F"/>
    <w:rsid w:val="00574AC1"/>
    <w:rsid w:val="00574BEA"/>
    <w:rsid w:val="0057579D"/>
    <w:rsid w:val="00575C1D"/>
    <w:rsid w:val="00575C89"/>
    <w:rsid w:val="00576998"/>
    <w:rsid w:val="00576BAD"/>
    <w:rsid w:val="00576CC1"/>
    <w:rsid w:val="00577157"/>
    <w:rsid w:val="00577A5E"/>
    <w:rsid w:val="00577CCC"/>
    <w:rsid w:val="00577EA8"/>
    <w:rsid w:val="00580232"/>
    <w:rsid w:val="00580314"/>
    <w:rsid w:val="005813BF"/>
    <w:rsid w:val="00581F0E"/>
    <w:rsid w:val="00581F8A"/>
    <w:rsid w:val="00582285"/>
    <w:rsid w:val="00582AE4"/>
    <w:rsid w:val="00582B1C"/>
    <w:rsid w:val="00584555"/>
    <w:rsid w:val="00585A3E"/>
    <w:rsid w:val="00585A7F"/>
    <w:rsid w:val="00585B97"/>
    <w:rsid w:val="00585BA7"/>
    <w:rsid w:val="00585CB2"/>
    <w:rsid w:val="00585CEF"/>
    <w:rsid w:val="00585FBF"/>
    <w:rsid w:val="00586661"/>
    <w:rsid w:val="005868AA"/>
    <w:rsid w:val="00586F00"/>
    <w:rsid w:val="00587F6F"/>
    <w:rsid w:val="005903AB"/>
    <w:rsid w:val="00590495"/>
    <w:rsid w:val="00590792"/>
    <w:rsid w:val="005908D5"/>
    <w:rsid w:val="00590932"/>
    <w:rsid w:val="005909FE"/>
    <w:rsid w:val="00590E8E"/>
    <w:rsid w:val="005910E3"/>
    <w:rsid w:val="00591587"/>
    <w:rsid w:val="005922A9"/>
    <w:rsid w:val="00592834"/>
    <w:rsid w:val="00592A1E"/>
    <w:rsid w:val="00592B44"/>
    <w:rsid w:val="00592BAF"/>
    <w:rsid w:val="00593421"/>
    <w:rsid w:val="00593D0B"/>
    <w:rsid w:val="00594288"/>
    <w:rsid w:val="00594F31"/>
    <w:rsid w:val="00594FB0"/>
    <w:rsid w:val="00595005"/>
    <w:rsid w:val="005950DF"/>
    <w:rsid w:val="005957B2"/>
    <w:rsid w:val="00595ED9"/>
    <w:rsid w:val="0059606D"/>
    <w:rsid w:val="00597411"/>
    <w:rsid w:val="0059788D"/>
    <w:rsid w:val="00597CF3"/>
    <w:rsid w:val="00597E8B"/>
    <w:rsid w:val="005A028C"/>
    <w:rsid w:val="005A051C"/>
    <w:rsid w:val="005A0A0D"/>
    <w:rsid w:val="005A0E28"/>
    <w:rsid w:val="005A11C8"/>
    <w:rsid w:val="005A2408"/>
    <w:rsid w:val="005A2CCD"/>
    <w:rsid w:val="005A30E3"/>
    <w:rsid w:val="005A3364"/>
    <w:rsid w:val="005A3513"/>
    <w:rsid w:val="005A3C34"/>
    <w:rsid w:val="005A40D9"/>
    <w:rsid w:val="005A4AF6"/>
    <w:rsid w:val="005A5371"/>
    <w:rsid w:val="005A5D69"/>
    <w:rsid w:val="005A68BE"/>
    <w:rsid w:val="005A68EB"/>
    <w:rsid w:val="005A6B62"/>
    <w:rsid w:val="005A6C8A"/>
    <w:rsid w:val="005A6CDB"/>
    <w:rsid w:val="005A7204"/>
    <w:rsid w:val="005A7E4E"/>
    <w:rsid w:val="005B0209"/>
    <w:rsid w:val="005B03C7"/>
    <w:rsid w:val="005B042D"/>
    <w:rsid w:val="005B0659"/>
    <w:rsid w:val="005B0803"/>
    <w:rsid w:val="005B0DE1"/>
    <w:rsid w:val="005B0E74"/>
    <w:rsid w:val="005B108F"/>
    <w:rsid w:val="005B12E6"/>
    <w:rsid w:val="005B14BD"/>
    <w:rsid w:val="005B1710"/>
    <w:rsid w:val="005B269D"/>
    <w:rsid w:val="005B3293"/>
    <w:rsid w:val="005B365A"/>
    <w:rsid w:val="005B3B30"/>
    <w:rsid w:val="005B45A4"/>
    <w:rsid w:val="005B5223"/>
    <w:rsid w:val="005B561E"/>
    <w:rsid w:val="005B5CF4"/>
    <w:rsid w:val="005B5F89"/>
    <w:rsid w:val="005B60E6"/>
    <w:rsid w:val="005B618E"/>
    <w:rsid w:val="005B63A7"/>
    <w:rsid w:val="005B6795"/>
    <w:rsid w:val="005B6DC1"/>
    <w:rsid w:val="005B78B6"/>
    <w:rsid w:val="005B7DAD"/>
    <w:rsid w:val="005B7FD5"/>
    <w:rsid w:val="005C03C5"/>
    <w:rsid w:val="005C058F"/>
    <w:rsid w:val="005C09C4"/>
    <w:rsid w:val="005C10F4"/>
    <w:rsid w:val="005C1734"/>
    <w:rsid w:val="005C1BDE"/>
    <w:rsid w:val="005C1D6E"/>
    <w:rsid w:val="005C22AE"/>
    <w:rsid w:val="005C2773"/>
    <w:rsid w:val="005C306F"/>
    <w:rsid w:val="005C34C9"/>
    <w:rsid w:val="005C4044"/>
    <w:rsid w:val="005C4372"/>
    <w:rsid w:val="005C491D"/>
    <w:rsid w:val="005C53A4"/>
    <w:rsid w:val="005C5550"/>
    <w:rsid w:val="005C5A34"/>
    <w:rsid w:val="005C5BAE"/>
    <w:rsid w:val="005C609C"/>
    <w:rsid w:val="005C65F6"/>
    <w:rsid w:val="005C6BF1"/>
    <w:rsid w:val="005D0B6B"/>
    <w:rsid w:val="005D0C98"/>
    <w:rsid w:val="005D0D34"/>
    <w:rsid w:val="005D19B8"/>
    <w:rsid w:val="005D2B0F"/>
    <w:rsid w:val="005D348E"/>
    <w:rsid w:val="005D3660"/>
    <w:rsid w:val="005D38FE"/>
    <w:rsid w:val="005D3C2B"/>
    <w:rsid w:val="005D4631"/>
    <w:rsid w:val="005D471F"/>
    <w:rsid w:val="005D4798"/>
    <w:rsid w:val="005D4BFA"/>
    <w:rsid w:val="005D4D7A"/>
    <w:rsid w:val="005D4DEE"/>
    <w:rsid w:val="005D4F25"/>
    <w:rsid w:val="005D50BF"/>
    <w:rsid w:val="005D5BE4"/>
    <w:rsid w:val="005D5D3F"/>
    <w:rsid w:val="005D5E37"/>
    <w:rsid w:val="005D611F"/>
    <w:rsid w:val="005D62B4"/>
    <w:rsid w:val="005D64F3"/>
    <w:rsid w:val="005D6FB9"/>
    <w:rsid w:val="005D732C"/>
    <w:rsid w:val="005D743D"/>
    <w:rsid w:val="005D7633"/>
    <w:rsid w:val="005E0190"/>
    <w:rsid w:val="005E0819"/>
    <w:rsid w:val="005E0DD1"/>
    <w:rsid w:val="005E1E13"/>
    <w:rsid w:val="005E1F14"/>
    <w:rsid w:val="005E22C0"/>
    <w:rsid w:val="005E246B"/>
    <w:rsid w:val="005E29F5"/>
    <w:rsid w:val="005E3071"/>
    <w:rsid w:val="005E3305"/>
    <w:rsid w:val="005E35A4"/>
    <w:rsid w:val="005E38EA"/>
    <w:rsid w:val="005E3F92"/>
    <w:rsid w:val="005E4596"/>
    <w:rsid w:val="005E4D41"/>
    <w:rsid w:val="005E4E49"/>
    <w:rsid w:val="005E5094"/>
    <w:rsid w:val="005E5102"/>
    <w:rsid w:val="005E555B"/>
    <w:rsid w:val="005E5DEF"/>
    <w:rsid w:val="005E6A11"/>
    <w:rsid w:val="005E6A48"/>
    <w:rsid w:val="005E7388"/>
    <w:rsid w:val="005E7ACB"/>
    <w:rsid w:val="005E7BDD"/>
    <w:rsid w:val="005F007E"/>
    <w:rsid w:val="005F0468"/>
    <w:rsid w:val="005F0E8E"/>
    <w:rsid w:val="005F159B"/>
    <w:rsid w:val="005F1EEA"/>
    <w:rsid w:val="005F1FDA"/>
    <w:rsid w:val="005F2242"/>
    <w:rsid w:val="005F23CD"/>
    <w:rsid w:val="005F2615"/>
    <w:rsid w:val="005F31F6"/>
    <w:rsid w:val="005F3971"/>
    <w:rsid w:val="005F3ACD"/>
    <w:rsid w:val="005F3F49"/>
    <w:rsid w:val="005F4544"/>
    <w:rsid w:val="005F4554"/>
    <w:rsid w:val="005F455D"/>
    <w:rsid w:val="005F46E8"/>
    <w:rsid w:val="005F4C57"/>
    <w:rsid w:val="005F4F18"/>
    <w:rsid w:val="005F5AB2"/>
    <w:rsid w:val="005F5EBA"/>
    <w:rsid w:val="005F607A"/>
    <w:rsid w:val="005F611E"/>
    <w:rsid w:val="005F62F6"/>
    <w:rsid w:val="005F6836"/>
    <w:rsid w:val="005F6EFD"/>
    <w:rsid w:val="005F7293"/>
    <w:rsid w:val="005F7477"/>
    <w:rsid w:val="00600091"/>
    <w:rsid w:val="00600263"/>
    <w:rsid w:val="00600298"/>
    <w:rsid w:val="006003A7"/>
    <w:rsid w:val="006004C8"/>
    <w:rsid w:val="00600531"/>
    <w:rsid w:val="0060082F"/>
    <w:rsid w:val="00600D89"/>
    <w:rsid w:val="0060138B"/>
    <w:rsid w:val="00601CFA"/>
    <w:rsid w:val="0060218A"/>
    <w:rsid w:val="00602606"/>
    <w:rsid w:val="00602825"/>
    <w:rsid w:val="00602FC8"/>
    <w:rsid w:val="00603862"/>
    <w:rsid w:val="00605027"/>
    <w:rsid w:val="00605695"/>
    <w:rsid w:val="00605771"/>
    <w:rsid w:val="00605BD5"/>
    <w:rsid w:val="00605DBF"/>
    <w:rsid w:val="0060611B"/>
    <w:rsid w:val="006064DF"/>
    <w:rsid w:val="00606510"/>
    <w:rsid w:val="006070A8"/>
    <w:rsid w:val="006070E6"/>
    <w:rsid w:val="006073DE"/>
    <w:rsid w:val="0060786E"/>
    <w:rsid w:val="006079C7"/>
    <w:rsid w:val="00607A5E"/>
    <w:rsid w:val="00607C3B"/>
    <w:rsid w:val="00607E4D"/>
    <w:rsid w:val="0061015A"/>
    <w:rsid w:val="00610165"/>
    <w:rsid w:val="0061025C"/>
    <w:rsid w:val="0061025E"/>
    <w:rsid w:val="006105E8"/>
    <w:rsid w:val="0061073C"/>
    <w:rsid w:val="00610AFE"/>
    <w:rsid w:val="00610C8B"/>
    <w:rsid w:val="00610D85"/>
    <w:rsid w:val="00610DEF"/>
    <w:rsid w:val="0061158A"/>
    <w:rsid w:val="0061170B"/>
    <w:rsid w:val="0061201C"/>
    <w:rsid w:val="00612706"/>
    <w:rsid w:val="006127AA"/>
    <w:rsid w:val="00612A76"/>
    <w:rsid w:val="00612B27"/>
    <w:rsid w:val="006134CC"/>
    <w:rsid w:val="00613FA9"/>
    <w:rsid w:val="00614088"/>
    <w:rsid w:val="0061432A"/>
    <w:rsid w:val="006161D9"/>
    <w:rsid w:val="006162A1"/>
    <w:rsid w:val="006162FD"/>
    <w:rsid w:val="00616A49"/>
    <w:rsid w:val="00617465"/>
    <w:rsid w:val="00617CC4"/>
    <w:rsid w:val="00620834"/>
    <w:rsid w:val="0062086B"/>
    <w:rsid w:val="00620B70"/>
    <w:rsid w:val="00620CE8"/>
    <w:rsid w:val="00620D02"/>
    <w:rsid w:val="00620ED9"/>
    <w:rsid w:val="006214A7"/>
    <w:rsid w:val="006217E5"/>
    <w:rsid w:val="00621A30"/>
    <w:rsid w:val="00621F50"/>
    <w:rsid w:val="0062231B"/>
    <w:rsid w:val="0062283E"/>
    <w:rsid w:val="00623274"/>
    <w:rsid w:val="0062350E"/>
    <w:rsid w:val="0062404A"/>
    <w:rsid w:val="00624121"/>
    <w:rsid w:val="00624127"/>
    <w:rsid w:val="00624550"/>
    <w:rsid w:val="00624D09"/>
    <w:rsid w:val="00625188"/>
    <w:rsid w:val="00625329"/>
    <w:rsid w:val="00625EC8"/>
    <w:rsid w:val="006268CB"/>
    <w:rsid w:val="0062698D"/>
    <w:rsid w:val="00626A10"/>
    <w:rsid w:val="0062782C"/>
    <w:rsid w:val="00630414"/>
    <w:rsid w:val="0063047A"/>
    <w:rsid w:val="0063081D"/>
    <w:rsid w:val="0063085D"/>
    <w:rsid w:val="00630A13"/>
    <w:rsid w:val="00630CC5"/>
    <w:rsid w:val="0063126A"/>
    <w:rsid w:val="006315B8"/>
    <w:rsid w:val="00632CE5"/>
    <w:rsid w:val="0063316E"/>
    <w:rsid w:val="0063397F"/>
    <w:rsid w:val="00635090"/>
    <w:rsid w:val="006351A9"/>
    <w:rsid w:val="006351E0"/>
    <w:rsid w:val="006364DE"/>
    <w:rsid w:val="00636753"/>
    <w:rsid w:val="00636811"/>
    <w:rsid w:val="00636D6E"/>
    <w:rsid w:val="00636D87"/>
    <w:rsid w:val="0064004B"/>
    <w:rsid w:val="00640144"/>
    <w:rsid w:val="006402C4"/>
    <w:rsid w:val="00640307"/>
    <w:rsid w:val="00640375"/>
    <w:rsid w:val="00640507"/>
    <w:rsid w:val="00640F66"/>
    <w:rsid w:val="006410D9"/>
    <w:rsid w:val="0064112B"/>
    <w:rsid w:val="00641949"/>
    <w:rsid w:val="00641AF8"/>
    <w:rsid w:val="00641D64"/>
    <w:rsid w:val="0064221F"/>
    <w:rsid w:val="0064237C"/>
    <w:rsid w:val="00642487"/>
    <w:rsid w:val="00642EE2"/>
    <w:rsid w:val="00642F21"/>
    <w:rsid w:val="006442AA"/>
    <w:rsid w:val="00644EB7"/>
    <w:rsid w:val="00645E05"/>
    <w:rsid w:val="00646198"/>
    <w:rsid w:val="0064713C"/>
    <w:rsid w:val="00647168"/>
    <w:rsid w:val="00647C72"/>
    <w:rsid w:val="00647F31"/>
    <w:rsid w:val="0065003B"/>
    <w:rsid w:val="00650221"/>
    <w:rsid w:val="006505A3"/>
    <w:rsid w:val="00650A81"/>
    <w:rsid w:val="00651272"/>
    <w:rsid w:val="00651357"/>
    <w:rsid w:val="006523AE"/>
    <w:rsid w:val="00652625"/>
    <w:rsid w:val="0065292B"/>
    <w:rsid w:val="00652B73"/>
    <w:rsid w:val="00652FD7"/>
    <w:rsid w:val="00653741"/>
    <w:rsid w:val="006537A1"/>
    <w:rsid w:val="00653899"/>
    <w:rsid w:val="00653D9B"/>
    <w:rsid w:val="00654036"/>
    <w:rsid w:val="006546BD"/>
    <w:rsid w:val="00654719"/>
    <w:rsid w:val="006548BC"/>
    <w:rsid w:val="00654F10"/>
    <w:rsid w:val="00655A44"/>
    <w:rsid w:val="00655A8A"/>
    <w:rsid w:val="00655D67"/>
    <w:rsid w:val="00655FB5"/>
    <w:rsid w:val="0065604D"/>
    <w:rsid w:val="00656857"/>
    <w:rsid w:val="006568E1"/>
    <w:rsid w:val="00656CDF"/>
    <w:rsid w:val="00656D8C"/>
    <w:rsid w:val="00657392"/>
    <w:rsid w:val="006575D2"/>
    <w:rsid w:val="00657F77"/>
    <w:rsid w:val="00660339"/>
    <w:rsid w:val="006608F7"/>
    <w:rsid w:val="006609D0"/>
    <w:rsid w:val="00660D7E"/>
    <w:rsid w:val="00660E52"/>
    <w:rsid w:val="00660E76"/>
    <w:rsid w:val="00661956"/>
    <w:rsid w:val="00662AB7"/>
    <w:rsid w:val="00663166"/>
    <w:rsid w:val="006636A1"/>
    <w:rsid w:val="0066386C"/>
    <w:rsid w:val="006641BA"/>
    <w:rsid w:val="006643FC"/>
    <w:rsid w:val="00664616"/>
    <w:rsid w:val="00664B6C"/>
    <w:rsid w:val="0066621E"/>
    <w:rsid w:val="006667C3"/>
    <w:rsid w:val="006674DD"/>
    <w:rsid w:val="00667580"/>
    <w:rsid w:val="0066771E"/>
    <w:rsid w:val="00670081"/>
    <w:rsid w:val="0067019D"/>
    <w:rsid w:val="006709DD"/>
    <w:rsid w:val="00670A92"/>
    <w:rsid w:val="006715CB"/>
    <w:rsid w:val="00672009"/>
    <w:rsid w:val="00672367"/>
    <w:rsid w:val="006723E4"/>
    <w:rsid w:val="00672657"/>
    <w:rsid w:val="0067267A"/>
    <w:rsid w:val="0067296B"/>
    <w:rsid w:val="006733B8"/>
    <w:rsid w:val="006735B0"/>
    <w:rsid w:val="006739F0"/>
    <w:rsid w:val="0067402A"/>
    <w:rsid w:val="0067429B"/>
    <w:rsid w:val="0067468D"/>
    <w:rsid w:val="00674851"/>
    <w:rsid w:val="00674867"/>
    <w:rsid w:val="00674D56"/>
    <w:rsid w:val="006751D7"/>
    <w:rsid w:val="006752B0"/>
    <w:rsid w:val="006754BF"/>
    <w:rsid w:val="00675528"/>
    <w:rsid w:val="006756E0"/>
    <w:rsid w:val="006759EE"/>
    <w:rsid w:val="00675E7A"/>
    <w:rsid w:val="00675EBF"/>
    <w:rsid w:val="00676344"/>
    <w:rsid w:val="006765B2"/>
    <w:rsid w:val="00676735"/>
    <w:rsid w:val="00676937"/>
    <w:rsid w:val="00677057"/>
    <w:rsid w:val="00677911"/>
    <w:rsid w:val="00677BC1"/>
    <w:rsid w:val="00677ED7"/>
    <w:rsid w:val="00677F35"/>
    <w:rsid w:val="00680153"/>
    <w:rsid w:val="0068022F"/>
    <w:rsid w:val="00680BDD"/>
    <w:rsid w:val="00680D77"/>
    <w:rsid w:val="006822C5"/>
    <w:rsid w:val="0068233A"/>
    <w:rsid w:val="0068234C"/>
    <w:rsid w:val="006825CE"/>
    <w:rsid w:val="00682BEB"/>
    <w:rsid w:val="00682F8E"/>
    <w:rsid w:val="00683965"/>
    <w:rsid w:val="00683F83"/>
    <w:rsid w:val="006844A3"/>
    <w:rsid w:val="006848F2"/>
    <w:rsid w:val="00684CAF"/>
    <w:rsid w:val="006853B7"/>
    <w:rsid w:val="0068623C"/>
    <w:rsid w:val="006868D8"/>
    <w:rsid w:val="00686A24"/>
    <w:rsid w:val="00686AA5"/>
    <w:rsid w:val="00686CD3"/>
    <w:rsid w:val="00686D4A"/>
    <w:rsid w:val="00686D76"/>
    <w:rsid w:val="00687B91"/>
    <w:rsid w:val="00690AE9"/>
    <w:rsid w:val="00690C9A"/>
    <w:rsid w:val="00690F20"/>
    <w:rsid w:val="00690FA0"/>
    <w:rsid w:val="0069134F"/>
    <w:rsid w:val="00691A78"/>
    <w:rsid w:val="00692AB5"/>
    <w:rsid w:val="00692FFF"/>
    <w:rsid w:val="00693232"/>
    <w:rsid w:val="006932FC"/>
    <w:rsid w:val="00693332"/>
    <w:rsid w:val="00693549"/>
    <w:rsid w:val="00693A25"/>
    <w:rsid w:val="00693AA2"/>
    <w:rsid w:val="00693AE4"/>
    <w:rsid w:val="00693C93"/>
    <w:rsid w:val="0069433E"/>
    <w:rsid w:val="00697297"/>
    <w:rsid w:val="006973A2"/>
    <w:rsid w:val="00697D79"/>
    <w:rsid w:val="00697F5B"/>
    <w:rsid w:val="006A065F"/>
    <w:rsid w:val="006A0B04"/>
    <w:rsid w:val="006A17C8"/>
    <w:rsid w:val="006A18CF"/>
    <w:rsid w:val="006A1F2D"/>
    <w:rsid w:val="006A2170"/>
    <w:rsid w:val="006A24CF"/>
    <w:rsid w:val="006A2633"/>
    <w:rsid w:val="006A2A89"/>
    <w:rsid w:val="006A35B2"/>
    <w:rsid w:val="006A39E8"/>
    <w:rsid w:val="006A420C"/>
    <w:rsid w:val="006A4478"/>
    <w:rsid w:val="006A48C9"/>
    <w:rsid w:val="006A4AF8"/>
    <w:rsid w:val="006A5327"/>
    <w:rsid w:val="006A548F"/>
    <w:rsid w:val="006A5DAC"/>
    <w:rsid w:val="006A5E45"/>
    <w:rsid w:val="006A63D8"/>
    <w:rsid w:val="006A689B"/>
    <w:rsid w:val="006A77F6"/>
    <w:rsid w:val="006A7E41"/>
    <w:rsid w:val="006B04AE"/>
    <w:rsid w:val="006B0507"/>
    <w:rsid w:val="006B0FD8"/>
    <w:rsid w:val="006B12C7"/>
    <w:rsid w:val="006B15F9"/>
    <w:rsid w:val="006B1EDF"/>
    <w:rsid w:val="006B28C8"/>
    <w:rsid w:val="006B2C90"/>
    <w:rsid w:val="006B2E83"/>
    <w:rsid w:val="006B3305"/>
    <w:rsid w:val="006B335C"/>
    <w:rsid w:val="006B3792"/>
    <w:rsid w:val="006B3FEE"/>
    <w:rsid w:val="006B4729"/>
    <w:rsid w:val="006B47C7"/>
    <w:rsid w:val="006B47E2"/>
    <w:rsid w:val="006B4EA5"/>
    <w:rsid w:val="006B4F73"/>
    <w:rsid w:val="006B5144"/>
    <w:rsid w:val="006B54A1"/>
    <w:rsid w:val="006B5626"/>
    <w:rsid w:val="006B590B"/>
    <w:rsid w:val="006B5C9D"/>
    <w:rsid w:val="006B5F89"/>
    <w:rsid w:val="006B64E2"/>
    <w:rsid w:val="006B6550"/>
    <w:rsid w:val="006B76C6"/>
    <w:rsid w:val="006B79B4"/>
    <w:rsid w:val="006B7C91"/>
    <w:rsid w:val="006C03BD"/>
    <w:rsid w:val="006C068F"/>
    <w:rsid w:val="006C0E70"/>
    <w:rsid w:val="006C154E"/>
    <w:rsid w:val="006C16A8"/>
    <w:rsid w:val="006C1764"/>
    <w:rsid w:val="006C2992"/>
    <w:rsid w:val="006C3774"/>
    <w:rsid w:val="006C3783"/>
    <w:rsid w:val="006C481F"/>
    <w:rsid w:val="006C4885"/>
    <w:rsid w:val="006C4BBA"/>
    <w:rsid w:val="006C4F2C"/>
    <w:rsid w:val="006C56A5"/>
    <w:rsid w:val="006C584D"/>
    <w:rsid w:val="006C5A50"/>
    <w:rsid w:val="006C5D11"/>
    <w:rsid w:val="006C5D14"/>
    <w:rsid w:val="006C5D28"/>
    <w:rsid w:val="006C5D5E"/>
    <w:rsid w:val="006C5F3B"/>
    <w:rsid w:val="006C604B"/>
    <w:rsid w:val="006C6352"/>
    <w:rsid w:val="006C68A3"/>
    <w:rsid w:val="006C6BCC"/>
    <w:rsid w:val="006C6BEF"/>
    <w:rsid w:val="006C6E24"/>
    <w:rsid w:val="006C6EBF"/>
    <w:rsid w:val="006C72CD"/>
    <w:rsid w:val="006C733B"/>
    <w:rsid w:val="006C75DB"/>
    <w:rsid w:val="006C7A14"/>
    <w:rsid w:val="006C7B2B"/>
    <w:rsid w:val="006D0AF8"/>
    <w:rsid w:val="006D1C2B"/>
    <w:rsid w:val="006D2E33"/>
    <w:rsid w:val="006D314D"/>
    <w:rsid w:val="006D35F4"/>
    <w:rsid w:val="006D401C"/>
    <w:rsid w:val="006D469F"/>
    <w:rsid w:val="006D4BD8"/>
    <w:rsid w:val="006D4CDC"/>
    <w:rsid w:val="006D5147"/>
    <w:rsid w:val="006D58AB"/>
    <w:rsid w:val="006D5B81"/>
    <w:rsid w:val="006D6914"/>
    <w:rsid w:val="006D6B98"/>
    <w:rsid w:val="006D70ED"/>
    <w:rsid w:val="006D7539"/>
    <w:rsid w:val="006D7832"/>
    <w:rsid w:val="006E008A"/>
    <w:rsid w:val="006E039D"/>
    <w:rsid w:val="006E0BDA"/>
    <w:rsid w:val="006E0BE5"/>
    <w:rsid w:val="006E0C36"/>
    <w:rsid w:val="006E0DDA"/>
    <w:rsid w:val="006E1439"/>
    <w:rsid w:val="006E14D2"/>
    <w:rsid w:val="006E18B2"/>
    <w:rsid w:val="006E1F36"/>
    <w:rsid w:val="006E23F3"/>
    <w:rsid w:val="006E25EC"/>
    <w:rsid w:val="006E2773"/>
    <w:rsid w:val="006E27BF"/>
    <w:rsid w:val="006E2CDE"/>
    <w:rsid w:val="006E2E5D"/>
    <w:rsid w:val="006E323F"/>
    <w:rsid w:val="006E3305"/>
    <w:rsid w:val="006E3878"/>
    <w:rsid w:val="006E3976"/>
    <w:rsid w:val="006E3B7D"/>
    <w:rsid w:val="006E459B"/>
    <w:rsid w:val="006E47C5"/>
    <w:rsid w:val="006E4B09"/>
    <w:rsid w:val="006E4CE5"/>
    <w:rsid w:val="006E569D"/>
    <w:rsid w:val="006E57C9"/>
    <w:rsid w:val="006E5FE7"/>
    <w:rsid w:val="006E62AF"/>
    <w:rsid w:val="006E6791"/>
    <w:rsid w:val="006E7232"/>
    <w:rsid w:val="006E77EB"/>
    <w:rsid w:val="006F0D17"/>
    <w:rsid w:val="006F12E2"/>
    <w:rsid w:val="006F1580"/>
    <w:rsid w:val="006F1C72"/>
    <w:rsid w:val="006F22D7"/>
    <w:rsid w:val="006F2B4E"/>
    <w:rsid w:val="006F2EAC"/>
    <w:rsid w:val="006F2F00"/>
    <w:rsid w:val="006F4264"/>
    <w:rsid w:val="006F42E9"/>
    <w:rsid w:val="006F4413"/>
    <w:rsid w:val="006F4B49"/>
    <w:rsid w:val="006F5422"/>
    <w:rsid w:val="006F589D"/>
    <w:rsid w:val="006F6D16"/>
    <w:rsid w:val="006F7171"/>
    <w:rsid w:val="006F7967"/>
    <w:rsid w:val="006F7FE6"/>
    <w:rsid w:val="00700240"/>
    <w:rsid w:val="0070066C"/>
    <w:rsid w:val="00700D55"/>
    <w:rsid w:val="00700E61"/>
    <w:rsid w:val="007019B8"/>
    <w:rsid w:val="00701D6A"/>
    <w:rsid w:val="00701EA1"/>
    <w:rsid w:val="00702051"/>
    <w:rsid w:val="007023B7"/>
    <w:rsid w:val="007023BE"/>
    <w:rsid w:val="00702797"/>
    <w:rsid w:val="0070281F"/>
    <w:rsid w:val="0070376A"/>
    <w:rsid w:val="007037EC"/>
    <w:rsid w:val="00704409"/>
    <w:rsid w:val="0070491C"/>
    <w:rsid w:val="00704BE1"/>
    <w:rsid w:val="00704C0C"/>
    <w:rsid w:val="00704C82"/>
    <w:rsid w:val="00705409"/>
    <w:rsid w:val="00705CF5"/>
    <w:rsid w:val="00705E31"/>
    <w:rsid w:val="007070C5"/>
    <w:rsid w:val="00707EF9"/>
    <w:rsid w:val="0071024C"/>
    <w:rsid w:val="007102FF"/>
    <w:rsid w:val="00710B6E"/>
    <w:rsid w:val="00710C1F"/>
    <w:rsid w:val="0071158D"/>
    <w:rsid w:val="00711F04"/>
    <w:rsid w:val="00711FE4"/>
    <w:rsid w:val="007121BB"/>
    <w:rsid w:val="00712554"/>
    <w:rsid w:val="00712A45"/>
    <w:rsid w:val="00713DDC"/>
    <w:rsid w:val="00714880"/>
    <w:rsid w:val="00714889"/>
    <w:rsid w:val="00714ED1"/>
    <w:rsid w:val="00715641"/>
    <w:rsid w:val="007156B7"/>
    <w:rsid w:val="00715A9D"/>
    <w:rsid w:val="00715CA0"/>
    <w:rsid w:val="00716373"/>
    <w:rsid w:val="0071650A"/>
    <w:rsid w:val="00716760"/>
    <w:rsid w:val="007173C3"/>
    <w:rsid w:val="007174C9"/>
    <w:rsid w:val="00717AA8"/>
    <w:rsid w:val="00717CBA"/>
    <w:rsid w:val="007206F1"/>
    <w:rsid w:val="00720A2C"/>
    <w:rsid w:val="007210C1"/>
    <w:rsid w:val="00721620"/>
    <w:rsid w:val="00721C52"/>
    <w:rsid w:val="00721C6D"/>
    <w:rsid w:val="00721F09"/>
    <w:rsid w:val="00722429"/>
    <w:rsid w:val="00722761"/>
    <w:rsid w:val="0072278E"/>
    <w:rsid w:val="007227B2"/>
    <w:rsid w:val="00722F80"/>
    <w:rsid w:val="00722FB8"/>
    <w:rsid w:val="0072309C"/>
    <w:rsid w:val="00724459"/>
    <w:rsid w:val="007244AE"/>
    <w:rsid w:val="00724635"/>
    <w:rsid w:val="007253EA"/>
    <w:rsid w:val="00725417"/>
    <w:rsid w:val="007268CB"/>
    <w:rsid w:val="007269E8"/>
    <w:rsid w:val="00726F82"/>
    <w:rsid w:val="007271AE"/>
    <w:rsid w:val="00727AD6"/>
    <w:rsid w:val="007303F0"/>
    <w:rsid w:val="00730997"/>
    <w:rsid w:val="007310C7"/>
    <w:rsid w:val="007311A8"/>
    <w:rsid w:val="00731252"/>
    <w:rsid w:val="0073175D"/>
    <w:rsid w:val="0073183D"/>
    <w:rsid w:val="00731FBF"/>
    <w:rsid w:val="007322B4"/>
    <w:rsid w:val="00732609"/>
    <w:rsid w:val="00732876"/>
    <w:rsid w:val="00732A41"/>
    <w:rsid w:val="00732D61"/>
    <w:rsid w:val="00733454"/>
    <w:rsid w:val="00733D26"/>
    <w:rsid w:val="00734255"/>
    <w:rsid w:val="00734737"/>
    <w:rsid w:val="00735253"/>
    <w:rsid w:val="0073607E"/>
    <w:rsid w:val="00736574"/>
    <w:rsid w:val="00736621"/>
    <w:rsid w:val="0073689E"/>
    <w:rsid w:val="007368CF"/>
    <w:rsid w:val="00737AF8"/>
    <w:rsid w:val="007412D5"/>
    <w:rsid w:val="0074141B"/>
    <w:rsid w:val="00741822"/>
    <w:rsid w:val="00742BCD"/>
    <w:rsid w:val="0074323C"/>
    <w:rsid w:val="007432CE"/>
    <w:rsid w:val="00743535"/>
    <w:rsid w:val="00743E3E"/>
    <w:rsid w:val="00743F63"/>
    <w:rsid w:val="0074408C"/>
    <w:rsid w:val="0074438C"/>
    <w:rsid w:val="007444F6"/>
    <w:rsid w:val="00744CA0"/>
    <w:rsid w:val="00744FE2"/>
    <w:rsid w:val="00745251"/>
    <w:rsid w:val="0074545D"/>
    <w:rsid w:val="007454F7"/>
    <w:rsid w:val="007465CD"/>
    <w:rsid w:val="007469A7"/>
    <w:rsid w:val="00746B27"/>
    <w:rsid w:val="00746D5C"/>
    <w:rsid w:val="00746FC9"/>
    <w:rsid w:val="00747068"/>
    <w:rsid w:val="00747781"/>
    <w:rsid w:val="00747D22"/>
    <w:rsid w:val="00750645"/>
    <w:rsid w:val="007510CE"/>
    <w:rsid w:val="007517BA"/>
    <w:rsid w:val="007524C8"/>
    <w:rsid w:val="00752F00"/>
    <w:rsid w:val="0075331F"/>
    <w:rsid w:val="00754029"/>
    <w:rsid w:val="00754245"/>
    <w:rsid w:val="00754371"/>
    <w:rsid w:val="00755FBF"/>
    <w:rsid w:val="0075645C"/>
    <w:rsid w:val="00756BB4"/>
    <w:rsid w:val="00756BF3"/>
    <w:rsid w:val="00757936"/>
    <w:rsid w:val="00757E92"/>
    <w:rsid w:val="0076006F"/>
    <w:rsid w:val="00760176"/>
    <w:rsid w:val="007605B9"/>
    <w:rsid w:val="00760F2F"/>
    <w:rsid w:val="0076100D"/>
    <w:rsid w:val="00761057"/>
    <w:rsid w:val="0076232F"/>
    <w:rsid w:val="007625CE"/>
    <w:rsid w:val="0076266A"/>
    <w:rsid w:val="007628F6"/>
    <w:rsid w:val="00762901"/>
    <w:rsid w:val="007629AF"/>
    <w:rsid w:val="00762C63"/>
    <w:rsid w:val="00762CAF"/>
    <w:rsid w:val="00762DA5"/>
    <w:rsid w:val="00763B6A"/>
    <w:rsid w:val="00763D75"/>
    <w:rsid w:val="00763E5C"/>
    <w:rsid w:val="00763EDA"/>
    <w:rsid w:val="00765009"/>
    <w:rsid w:val="00765032"/>
    <w:rsid w:val="0076593F"/>
    <w:rsid w:val="00766805"/>
    <w:rsid w:val="007668C9"/>
    <w:rsid w:val="007669DB"/>
    <w:rsid w:val="00767169"/>
    <w:rsid w:val="007671C8"/>
    <w:rsid w:val="00767B8D"/>
    <w:rsid w:val="00771077"/>
    <w:rsid w:val="007710B4"/>
    <w:rsid w:val="0077279D"/>
    <w:rsid w:val="00773317"/>
    <w:rsid w:val="00773A28"/>
    <w:rsid w:val="00773ACE"/>
    <w:rsid w:val="007741F5"/>
    <w:rsid w:val="007748EF"/>
    <w:rsid w:val="0077524F"/>
    <w:rsid w:val="00775A72"/>
    <w:rsid w:val="00775BA9"/>
    <w:rsid w:val="007764C7"/>
    <w:rsid w:val="00776E08"/>
    <w:rsid w:val="00777862"/>
    <w:rsid w:val="00777E81"/>
    <w:rsid w:val="00777F57"/>
    <w:rsid w:val="00777FC8"/>
    <w:rsid w:val="007801F2"/>
    <w:rsid w:val="007802BE"/>
    <w:rsid w:val="007808AC"/>
    <w:rsid w:val="00780DAB"/>
    <w:rsid w:val="00780F27"/>
    <w:rsid w:val="00781356"/>
    <w:rsid w:val="0078137E"/>
    <w:rsid w:val="007816FB"/>
    <w:rsid w:val="00781F87"/>
    <w:rsid w:val="00782F0B"/>
    <w:rsid w:val="00782F3A"/>
    <w:rsid w:val="00783115"/>
    <w:rsid w:val="0078316D"/>
    <w:rsid w:val="0078398C"/>
    <w:rsid w:val="00783D6C"/>
    <w:rsid w:val="00783EBC"/>
    <w:rsid w:val="00784068"/>
    <w:rsid w:val="00784528"/>
    <w:rsid w:val="007849EC"/>
    <w:rsid w:val="00784A58"/>
    <w:rsid w:val="00784C18"/>
    <w:rsid w:val="00784CB2"/>
    <w:rsid w:val="00784CF6"/>
    <w:rsid w:val="00784E0B"/>
    <w:rsid w:val="00784ECC"/>
    <w:rsid w:val="00785459"/>
    <w:rsid w:val="0078545A"/>
    <w:rsid w:val="00785756"/>
    <w:rsid w:val="00785852"/>
    <w:rsid w:val="00785C94"/>
    <w:rsid w:val="00785EA9"/>
    <w:rsid w:val="00786A16"/>
    <w:rsid w:val="00787507"/>
    <w:rsid w:val="007875F7"/>
    <w:rsid w:val="00787D57"/>
    <w:rsid w:val="00787F96"/>
    <w:rsid w:val="007901EF"/>
    <w:rsid w:val="007902C3"/>
    <w:rsid w:val="00790529"/>
    <w:rsid w:val="007908EE"/>
    <w:rsid w:val="00790C59"/>
    <w:rsid w:val="00791CC0"/>
    <w:rsid w:val="00791DB4"/>
    <w:rsid w:val="00792447"/>
    <w:rsid w:val="00792821"/>
    <w:rsid w:val="00792CD2"/>
    <w:rsid w:val="00793949"/>
    <w:rsid w:val="00793A8B"/>
    <w:rsid w:val="007943E3"/>
    <w:rsid w:val="00794AA9"/>
    <w:rsid w:val="00794E3D"/>
    <w:rsid w:val="0079568A"/>
    <w:rsid w:val="007957C3"/>
    <w:rsid w:val="00795828"/>
    <w:rsid w:val="00796227"/>
    <w:rsid w:val="00796E67"/>
    <w:rsid w:val="00796EF3"/>
    <w:rsid w:val="007974BC"/>
    <w:rsid w:val="007975BA"/>
    <w:rsid w:val="0079777A"/>
    <w:rsid w:val="00797F86"/>
    <w:rsid w:val="007A01BD"/>
    <w:rsid w:val="007A0F6B"/>
    <w:rsid w:val="007A0FC4"/>
    <w:rsid w:val="007A11D6"/>
    <w:rsid w:val="007A1424"/>
    <w:rsid w:val="007A16F6"/>
    <w:rsid w:val="007A1AAE"/>
    <w:rsid w:val="007A1E9F"/>
    <w:rsid w:val="007A2131"/>
    <w:rsid w:val="007A2C1B"/>
    <w:rsid w:val="007A3288"/>
    <w:rsid w:val="007A3420"/>
    <w:rsid w:val="007A35E1"/>
    <w:rsid w:val="007A3B5E"/>
    <w:rsid w:val="007A3BC9"/>
    <w:rsid w:val="007A4148"/>
    <w:rsid w:val="007A459E"/>
    <w:rsid w:val="007A47A9"/>
    <w:rsid w:val="007A491F"/>
    <w:rsid w:val="007A50DE"/>
    <w:rsid w:val="007A5181"/>
    <w:rsid w:val="007A57C8"/>
    <w:rsid w:val="007A5B66"/>
    <w:rsid w:val="007A6069"/>
    <w:rsid w:val="007A6076"/>
    <w:rsid w:val="007A64F4"/>
    <w:rsid w:val="007A653D"/>
    <w:rsid w:val="007A669B"/>
    <w:rsid w:val="007A6D24"/>
    <w:rsid w:val="007A6E42"/>
    <w:rsid w:val="007A73C3"/>
    <w:rsid w:val="007A79CB"/>
    <w:rsid w:val="007B0880"/>
    <w:rsid w:val="007B09E7"/>
    <w:rsid w:val="007B0D6C"/>
    <w:rsid w:val="007B165C"/>
    <w:rsid w:val="007B1CBA"/>
    <w:rsid w:val="007B2123"/>
    <w:rsid w:val="007B23D3"/>
    <w:rsid w:val="007B2546"/>
    <w:rsid w:val="007B27BC"/>
    <w:rsid w:val="007B2AC7"/>
    <w:rsid w:val="007B2FF4"/>
    <w:rsid w:val="007B3905"/>
    <w:rsid w:val="007B3920"/>
    <w:rsid w:val="007B3F12"/>
    <w:rsid w:val="007B42AE"/>
    <w:rsid w:val="007B443A"/>
    <w:rsid w:val="007B4EB7"/>
    <w:rsid w:val="007B57E3"/>
    <w:rsid w:val="007B60DF"/>
    <w:rsid w:val="007B6EB6"/>
    <w:rsid w:val="007B6FBB"/>
    <w:rsid w:val="007B7172"/>
    <w:rsid w:val="007B7A07"/>
    <w:rsid w:val="007B7CBF"/>
    <w:rsid w:val="007C03D7"/>
    <w:rsid w:val="007C094C"/>
    <w:rsid w:val="007C0EDE"/>
    <w:rsid w:val="007C1015"/>
    <w:rsid w:val="007C1117"/>
    <w:rsid w:val="007C125B"/>
    <w:rsid w:val="007C1AD9"/>
    <w:rsid w:val="007C22F3"/>
    <w:rsid w:val="007C34FC"/>
    <w:rsid w:val="007C41D8"/>
    <w:rsid w:val="007C4454"/>
    <w:rsid w:val="007C46CF"/>
    <w:rsid w:val="007C5229"/>
    <w:rsid w:val="007C53CB"/>
    <w:rsid w:val="007C53E3"/>
    <w:rsid w:val="007C59DF"/>
    <w:rsid w:val="007C5B14"/>
    <w:rsid w:val="007C5F6B"/>
    <w:rsid w:val="007C6D5C"/>
    <w:rsid w:val="007C703C"/>
    <w:rsid w:val="007C7073"/>
    <w:rsid w:val="007C723A"/>
    <w:rsid w:val="007C7D62"/>
    <w:rsid w:val="007D040A"/>
    <w:rsid w:val="007D05CB"/>
    <w:rsid w:val="007D0A1E"/>
    <w:rsid w:val="007D1198"/>
    <w:rsid w:val="007D1229"/>
    <w:rsid w:val="007D238C"/>
    <w:rsid w:val="007D2762"/>
    <w:rsid w:val="007D356D"/>
    <w:rsid w:val="007D37A4"/>
    <w:rsid w:val="007D3968"/>
    <w:rsid w:val="007D3EC2"/>
    <w:rsid w:val="007D426E"/>
    <w:rsid w:val="007D45B1"/>
    <w:rsid w:val="007D581D"/>
    <w:rsid w:val="007D58D5"/>
    <w:rsid w:val="007D5ABE"/>
    <w:rsid w:val="007D5ADF"/>
    <w:rsid w:val="007D64D9"/>
    <w:rsid w:val="007D6AF0"/>
    <w:rsid w:val="007D70A9"/>
    <w:rsid w:val="007D78BA"/>
    <w:rsid w:val="007D7921"/>
    <w:rsid w:val="007E02D2"/>
    <w:rsid w:val="007E0E59"/>
    <w:rsid w:val="007E0EEB"/>
    <w:rsid w:val="007E162E"/>
    <w:rsid w:val="007E1EEF"/>
    <w:rsid w:val="007E249D"/>
    <w:rsid w:val="007E26BB"/>
    <w:rsid w:val="007E2912"/>
    <w:rsid w:val="007E29E1"/>
    <w:rsid w:val="007E2D00"/>
    <w:rsid w:val="007E2FB3"/>
    <w:rsid w:val="007E37B3"/>
    <w:rsid w:val="007E3926"/>
    <w:rsid w:val="007E43CA"/>
    <w:rsid w:val="007E449C"/>
    <w:rsid w:val="007E4D7B"/>
    <w:rsid w:val="007E5983"/>
    <w:rsid w:val="007E5ADF"/>
    <w:rsid w:val="007E602F"/>
    <w:rsid w:val="007E631F"/>
    <w:rsid w:val="007E673D"/>
    <w:rsid w:val="007E69EF"/>
    <w:rsid w:val="007E70FB"/>
    <w:rsid w:val="007E788F"/>
    <w:rsid w:val="007E7EA7"/>
    <w:rsid w:val="007F094D"/>
    <w:rsid w:val="007F14B3"/>
    <w:rsid w:val="007F15BC"/>
    <w:rsid w:val="007F163E"/>
    <w:rsid w:val="007F1B15"/>
    <w:rsid w:val="007F1C94"/>
    <w:rsid w:val="007F1CE5"/>
    <w:rsid w:val="007F1FAC"/>
    <w:rsid w:val="007F231F"/>
    <w:rsid w:val="007F2822"/>
    <w:rsid w:val="007F370B"/>
    <w:rsid w:val="007F37CA"/>
    <w:rsid w:val="007F3983"/>
    <w:rsid w:val="007F3AE6"/>
    <w:rsid w:val="007F3B80"/>
    <w:rsid w:val="007F3E78"/>
    <w:rsid w:val="007F4311"/>
    <w:rsid w:val="007F4345"/>
    <w:rsid w:val="007F529E"/>
    <w:rsid w:val="007F5CBC"/>
    <w:rsid w:val="007F5F0E"/>
    <w:rsid w:val="007F6A5A"/>
    <w:rsid w:val="007F740D"/>
    <w:rsid w:val="007F786B"/>
    <w:rsid w:val="0080033A"/>
    <w:rsid w:val="008003E2"/>
    <w:rsid w:val="0080075C"/>
    <w:rsid w:val="00800770"/>
    <w:rsid w:val="00800D27"/>
    <w:rsid w:val="00801219"/>
    <w:rsid w:val="0080148C"/>
    <w:rsid w:val="008019C7"/>
    <w:rsid w:val="00801A7C"/>
    <w:rsid w:val="00802300"/>
    <w:rsid w:val="00802355"/>
    <w:rsid w:val="0080240C"/>
    <w:rsid w:val="00802443"/>
    <w:rsid w:val="00802587"/>
    <w:rsid w:val="00802A12"/>
    <w:rsid w:val="00802AF8"/>
    <w:rsid w:val="00802B0B"/>
    <w:rsid w:val="00803FE0"/>
    <w:rsid w:val="008040FD"/>
    <w:rsid w:val="00804565"/>
    <w:rsid w:val="00804887"/>
    <w:rsid w:val="0080521F"/>
    <w:rsid w:val="0080585F"/>
    <w:rsid w:val="008058E2"/>
    <w:rsid w:val="00806293"/>
    <w:rsid w:val="0080686E"/>
    <w:rsid w:val="00806CB2"/>
    <w:rsid w:val="00806EC6"/>
    <w:rsid w:val="00806FA9"/>
    <w:rsid w:val="00807070"/>
    <w:rsid w:val="008070A2"/>
    <w:rsid w:val="00807596"/>
    <w:rsid w:val="008078DD"/>
    <w:rsid w:val="00807CA9"/>
    <w:rsid w:val="00810089"/>
    <w:rsid w:val="008109DB"/>
    <w:rsid w:val="00810D36"/>
    <w:rsid w:val="00811022"/>
    <w:rsid w:val="008119C4"/>
    <w:rsid w:val="00811D35"/>
    <w:rsid w:val="00811E0D"/>
    <w:rsid w:val="00811FB4"/>
    <w:rsid w:val="00812422"/>
    <w:rsid w:val="0081249A"/>
    <w:rsid w:val="00812D5B"/>
    <w:rsid w:val="00812F69"/>
    <w:rsid w:val="008130CC"/>
    <w:rsid w:val="00813189"/>
    <w:rsid w:val="00813219"/>
    <w:rsid w:val="00813ED0"/>
    <w:rsid w:val="008141BE"/>
    <w:rsid w:val="00814859"/>
    <w:rsid w:val="008154A3"/>
    <w:rsid w:val="00815D7B"/>
    <w:rsid w:val="008160F6"/>
    <w:rsid w:val="00816585"/>
    <w:rsid w:val="008168C4"/>
    <w:rsid w:val="00816D9E"/>
    <w:rsid w:val="00816ED5"/>
    <w:rsid w:val="00817857"/>
    <w:rsid w:val="00817DFD"/>
    <w:rsid w:val="0082019D"/>
    <w:rsid w:val="008201D5"/>
    <w:rsid w:val="00820305"/>
    <w:rsid w:val="0082033F"/>
    <w:rsid w:val="00820D91"/>
    <w:rsid w:val="00820EF0"/>
    <w:rsid w:val="0082153A"/>
    <w:rsid w:val="0082189B"/>
    <w:rsid w:val="00821A94"/>
    <w:rsid w:val="00821ABC"/>
    <w:rsid w:val="00821B18"/>
    <w:rsid w:val="00821D71"/>
    <w:rsid w:val="008220F5"/>
    <w:rsid w:val="00823223"/>
    <w:rsid w:val="008237A9"/>
    <w:rsid w:val="008237F2"/>
    <w:rsid w:val="00823B5C"/>
    <w:rsid w:val="00824D00"/>
    <w:rsid w:val="00824E49"/>
    <w:rsid w:val="00825325"/>
    <w:rsid w:val="00825A2E"/>
    <w:rsid w:val="00826483"/>
    <w:rsid w:val="008264F0"/>
    <w:rsid w:val="008271F3"/>
    <w:rsid w:val="0082727F"/>
    <w:rsid w:val="00827319"/>
    <w:rsid w:val="00827F31"/>
    <w:rsid w:val="008309AD"/>
    <w:rsid w:val="00830AEE"/>
    <w:rsid w:val="00831358"/>
    <w:rsid w:val="00831770"/>
    <w:rsid w:val="00832005"/>
    <w:rsid w:val="008321C0"/>
    <w:rsid w:val="008321D6"/>
    <w:rsid w:val="00832358"/>
    <w:rsid w:val="00832732"/>
    <w:rsid w:val="00832C11"/>
    <w:rsid w:val="00832ED6"/>
    <w:rsid w:val="00832F01"/>
    <w:rsid w:val="008332E2"/>
    <w:rsid w:val="00833D7D"/>
    <w:rsid w:val="00834279"/>
    <w:rsid w:val="008342E9"/>
    <w:rsid w:val="0083443E"/>
    <w:rsid w:val="00834A77"/>
    <w:rsid w:val="00834B26"/>
    <w:rsid w:val="00834B9C"/>
    <w:rsid w:val="00834C51"/>
    <w:rsid w:val="00835352"/>
    <w:rsid w:val="008358E5"/>
    <w:rsid w:val="00836DEA"/>
    <w:rsid w:val="00836DFB"/>
    <w:rsid w:val="00837335"/>
    <w:rsid w:val="008379B5"/>
    <w:rsid w:val="00837B0D"/>
    <w:rsid w:val="00837B67"/>
    <w:rsid w:val="00840715"/>
    <w:rsid w:val="0084155B"/>
    <w:rsid w:val="0084156B"/>
    <w:rsid w:val="0084158D"/>
    <w:rsid w:val="00841F10"/>
    <w:rsid w:val="00841F9E"/>
    <w:rsid w:val="008425F3"/>
    <w:rsid w:val="00842934"/>
    <w:rsid w:val="00843231"/>
    <w:rsid w:val="00843273"/>
    <w:rsid w:val="00843605"/>
    <w:rsid w:val="0084379B"/>
    <w:rsid w:val="008442AB"/>
    <w:rsid w:val="00845078"/>
    <w:rsid w:val="00845E22"/>
    <w:rsid w:val="00845EBA"/>
    <w:rsid w:val="0084630A"/>
    <w:rsid w:val="008464D9"/>
    <w:rsid w:val="00846640"/>
    <w:rsid w:val="008468C6"/>
    <w:rsid w:val="00846A74"/>
    <w:rsid w:val="00846DC1"/>
    <w:rsid w:val="008470CA"/>
    <w:rsid w:val="00847984"/>
    <w:rsid w:val="00847E70"/>
    <w:rsid w:val="00847FEB"/>
    <w:rsid w:val="008504BE"/>
    <w:rsid w:val="00850663"/>
    <w:rsid w:val="00850DC5"/>
    <w:rsid w:val="00851021"/>
    <w:rsid w:val="008512D6"/>
    <w:rsid w:val="00851785"/>
    <w:rsid w:val="00851946"/>
    <w:rsid w:val="00851DB4"/>
    <w:rsid w:val="0085208D"/>
    <w:rsid w:val="008524B8"/>
    <w:rsid w:val="00852C27"/>
    <w:rsid w:val="00852C3F"/>
    <w:rsid w:val="0085302E"/>
    <w:rsid w:val="0085323C"/>
    <w:rsid w:val="0085356C"/>
    <w:rsid w:val="0085441D"/>
    <w:rsid w:val="008548F8"/>
    <w:rsid w:val="00854A9E"/>
    <w:rsid w:val="00855494"/>
    <w:rsid w:val="00855603"/>
    <w:rsid w:val="008556E4"/>
    <w:rsid w:val="00855BD4"/>
    <w:rsid w:val="0085662F"/>
    <w:rsid w:val="008567BF"/>
    <w:rsid w:val="00856A28"/>
    <w:rsid w:val="008576DB"/>
    <w:rsid w:val="00857A85"/>
    <w:rsid w:val="00857DB8"/>
    <w:rsid w:val="0086080A"/>
    <w:rsid w:val="00861927"/>
    <w:rsid w:val="00861AA1"/>
    <w:rsid w:val="00861C58"/>
    <w:rsid w:val="00862810"/>
    <w:rsid w:val="008628FF"/>
    <w:rsid w:val="008640A4"/>
    <w:rsid w:val="008640B7"/>
    <w:rsid w:val="008643B1"/>
    <w:rsid w:val="008648AD"/>
    <w:rsid w:val="00864A84"/>
    <w:rsid w:val="00864FFC"/>
    <w:rsid w:val="00865145"/>
    <w:rsid w:val="00865318"/>
    <w:rsid w:val="00865ED9"/>
    <w:rsid w:val="00866043"/>
    <w:rsid w:val="00867BD4"/>
    <w:rsid w:val="00867C0C"/>
    <w:rsid w:val="00867EBA"/>
    <w:rsid w:val="00870426"/>
    <w:rsid w:val="0087077B"/>
    <w:rsid w:val="00870B9A"/>
    <w:rsid w:val="00870F50"/>
    <w:rsid w:val="008714C5"/>
    <w:rsid w:val="00872088"/>
    <w:rsid w:val="00872470"/>
    <w:rsid w:val="00872FB3"/>
    <w:rsid w:val="00873392"/>
    <w:rsid w:val="00873530"/>
    <w:rsid w:val="00874D68"/>
    <w:rsid w:val="008752B2"/>
    <w:rsid w:val="008756E9"/>
    <w:rsid w:val="00875CE9"/>
    <w:rsid w:val="00875D1C"/>
    <w:rsid w:val="0087696E"/>
    <w:rsid w:val="008771AD"/>
    <w:rsid w:val="00877776"/>
    <w:rsid w:val="00877EC2"/>
    <w:rsid w:val="00880CF0"/>
    <w:rsid w:val="0088142B"/>
    <w:rsid w:val="00881878"/>
    <w:rsid w:val="0088188E"/>
    <w:rsid w:val="00881A79"/>
    <w:rsid w:val="0088285E"/>
    <w:rsid w:val="00882919"/>
    <w:rsid w:val="00882E25"/>
    <w:rsid w:val="00883344"/>
    <w:rsid w:val="0088388C"/>
    <w:rsid w:val="00883E28"/>
    <w:rsid w:val="00883E81"/>
    <w:rsid w:val="0088595A"/>
    <w:rsid w:val="00885BA8"/>
    <w:rsid w:val="00885C5E"/>
    <w:rsid w:val="00886377"/>
    <w:rsid w:val="00886379"/>
    <w:rsid w:val="00886415"/>
    <w:rsid w:val="00887552"/>
    <w:rsid w:val="0088763B"/>
    <w:rsid w:val="00887705"/>
    <w:rsid w:val="0088780F"/>
    <w:rsid w:val="00887998"/>
    <w:rsid w:val="008905FB"/>
    <w:rsid w:val="00890C18"/>
    <w:rsid w:val="008919D6"/>
    <w:rsid w:val="00892873"/>
    <w:rsid w:val="00892E2C"/>
    <w:rsid w:val="00893246"/>
    <w:rsid w:val="0089344D"/>
    <w:rsid w:val="00893819"/>
    <w:rsid w:val="00893A22"/>
    <w:rsid w:val="00893AFE"/>
    <w:rsid w:val="00893D05"/>
    <w:rsid w:val="00894039"/>
    <w:rsid w:val="0089461A"/>
    <w:rsid w:val="00894A46"/>
    <w:rsid w:val="00894FAA"/>
    <w:rsid w:val="00895E2D"/>
    <w:rsid w:val="008961A5"/>
    <w:rsid w:val="0089630E"/>
    <w:rsid w:val="0089665B"/>
    <w:rsid w:val="00896EE7"/>
    <w:rsid w:val="008971BF"/>
    <w:rsid w:val="008973D0"/>
    <w:rsid w:val="0089753C"/>
    <w:rsid w:val="00897B2B"/>
    <w:rsid w:val="00897BB0"/>
    <w:rsid w:val="00897EB0"/>
    <w:rsid w:val="008A029E"/>
    <w:rsid w:val="008A0568"/>
    <w:rsid w:val="008A0EAA"/>
    <w:rsid w:val="008A116D"/>
    <w:rsid w:val="008A159C"/>
    <w:rsid w:val="008A171A"/>
    <w:rsid w:val="008A19B7"/>
    <w:rsid w:val="008A1C35"/>
    <w:rsid w:val="008A25BA"/>
    <w:rsid w:val="008A2BA2"/>
    <w:rsid w:val="008A2C57"/>
    <w:rsid w:val="008A3AD1"/>
    <w:rsid w:val="008A4132"/>
    <w:rsid w:val="008A480F"/>
    <w:rsid w:val="008A48BB"/>
    <w:rsid w:val="008A4BE9"/>
    <w:rsid w:val="008A54D2"/>
    <w:rsid w:val="008A5519"/>
    <w:rsid w:val="008A5FB8"/>
    <w:rsid w:val="008A665B"/>
    <w:rsid w:val="008A6C34"/>
    <w:rsid w:val="008A74E6"/>
    <w:rsid w:val="008A79EB"/>
    <w:rsid w:val="008B1064"/>
    <w:rsid w:val="008B1D72"/>
    <w:rsid w:val="008B1FF1"/>
    <w:rsid w:val="008B2456"/>
    <w:rsid w:val="008B275E"/>
    <w:rsid w:val="008B2918"/>
    <w:rsid w:val="008B2A4F"/>
    <w:rsid w:val="008B2B98"/>
    <w:rsid w:val="008B315C"/>
    <w:rsid w:val="008B322B"/>
    <w:rsid w:val="008B396C"/>
    <w:rsid w:val="008B424E"/>
    <w:rsid w:val="008B425A"/>
    <w:rsid w:val="008B4542"/>
    <w:rsid w:val="008B48CC"/>
    <w:rsid w:val="008B4BC8"/>
    <w:rsid w:val="008B581C"/>
    <w:rsid w:val="008B683B"/>
    <w:rsid w:val="008B6A2D"/>
    <w:rsid w:val="008B6C61"/>
    <w:rsid w:val="008B6E65"/>
    <w:rsid w:val="008B75E1"/>
    <w:rsid w:val="008B7AC8"/>
    <w:rsid w:val="008B7EBA"/>
    <w:rsid w:val="008B7F43"/>
    <w:rsid w:val="008C081D"/>
    <w:rsid w:val="008C0F73"/>
    <w:rsid w:val="008C1204"/>
    <w:rsid w:val="008C1300"/>
    <w:rsid w:val="008C1562"/>
    <w:rsid w:val="008C15D5"/>
    <w:rsid w:val="008C17BB"/>
    <w:rsid w:val="008C1BEE"/>
    <w:rsid w:val="008C1C59"/>
    <w:rsid w:val="008C1D04"/>
    <w:rsid w:val="008C2537"/>
    <w:rsid w:val="008C270A"/>
    <w:rsid w:val="008C2DCD"/>
    <w:rsid w:val="008C32C1"/>
    <w:rsid w:val="008C384E"/>
    <w:rsid w:val="008C3897"/>
    <w:rsid w:val="008C41F9"/>
    <w:rsid w:val="008C4571"/>
    <w:rsid w:val="008C4794"/>
    <w:rsid w:val="008C47CB"/>
    <w:rsid w:val="008C50B5"/>
    <w:rsid w:val="008C517B"/>
    <w:rsid w:val="008C558A"/>
    <w:rsid w:val="008C5811"/>
    <w:rsid w:val="008C6E54"/>
    <w:rsid w:val="008C729C"/>
    <w:rsid w:val="008C7710"/>
    <w:rsid w:val="008C7749"/>
    <w:rsid w:val="008C77D0"/>
    <w:rsid w:val="008D0215"/>
    <w:rsid w:val="008D0545"/>
    <w:rsid w:val="008D0D69"/>
    <w:rsid w:val="008D0E8A"/>
    <w:rsid w:val="008D0EBC"/>
    <w:rsid w:val="008D1B99"/>
    <w:rsid w:val="008D1C66"/>
    <w:rsid w:val="008D26FE"/>
    <w:rsid w:val="008D2A89"/>
    <w:rsid w:val="008D2A95"/>
    <w:rsid w:val="008D312E"/>
    <w:rsid w:val="008D34A9"/>
    <w:rsid w:val="008D393C"/>
    <w:rsid w:val="008D410D"/>
    <w:rsid w:val="008D41A7"/>
    <w:rsid w:val="008D43B8"/>
    <w:rsid w:val="008D4652"/>
    <w:rsid w:val="008D4FC1"/>
    <w:rsid w:val="008D5766"/>
    <w:rsid w:val="008D5B7E"/>
    <w:rsid w:val="008D6681"/>
    <w:rsid w:val="008D677F"/>
    <w:rsid w:val="008D72BF"/>
    <w:rsid w:val="008D7EA5"/>
    <w:rsid w:val="008E008F"/>
    <w:rsid w:val="008E02F9"/>
    <w:rsid w:val="008E0586"/>
    <w:rsid w:val="008E05CC"/>
    <w:rsid w:val="008E06AC"/>
    <w:rsid w:val="008E0881"/>
    <w:rsid w:val="008E0C2A"/>
    <w:rsid w:val="008E1064"/>
    <w:rsid w:val="008E10E0"/>
    <w:rsid w:val="008E135E"/>
    <w:rsid w:val="008E1477"/>
    <w:rsid w:val="008E14B6"/>
    <w:rsid w:val="008E1A18"/>
    <w:rsid w:val="008E1D96"/>
    <w:rsid w:val="008E2046"/>
    <w:rsid w:val="008E21C4"/>
    <w:rsid w:val="008E229B"/>
    <w:rsid w:val="008E2C87"/>
    <w:rsid w:val="008E30BD"/>
    <w:rsid w:val="008E32D9"/>
    <w:rsid w:val="008E3503"/>
    <w:rsid w:val="008E3951"/>
    <w:rsid w:val="008E3E89"/>
    <w:rsid w:val="008E430E"/>
    <w:rsid w:val="008E4B6D"/>
    <w:rsid w:val="008E5147"/>
    <w:rsid w:val="008E515A"/>
    <w:rsid w:val="008E54B9"/>
    <w:rsid w:val="008E5C64"/>
    <w:rsid w:val="008E66EC"/>
    <w:rsid w:val="008E6820"/>
    <w:rsid w:val="008E7221"/>
    <w:rsid w:val="008E7613"/>
    <w:rsid w:val="008E76C6"/>
    <w:rsid w:val="008E7D65"/>
    <w:rsid w:val="008F0529"/>
    <w:rsid w:val="008F09DD"/>
    <w:rsid w:val="008F0A87"/>
    <w:rsid w:val="008F0AC8"/>
    <w:rsid w:val="008F1191"/>
    <w:rsid w:val="008F11C4"/>
    <w:rsid w:val="008F1344"/>
    <w:rsid w:val="008F1879"/>
    <w:rsid w:val="008F1FAC"/>
    <w:rsid w:val="008F2040"/>
    <w:rsid w:val="008F2066"/>
    <w:rsid w:val="008F28DE"/>
    <w:rsid w:val="008F2EA7"/>
    <w:rsid w:val="008F30A3"/>
    <w:rsid w:val="008F32B8"/>
    <w:rsid w:val="008F397A"/>
    <w:rsid w:val="008F4164"/>
    <w:rsid w:val="008F4560"/>
    <w:rsid w:val="008F4830"/>
    <w:rsid w:val="008F4A3D"/>
    <w:rsid w:val="008F571C"/>
    <w:rsid w:val="008F5DA7"/>
    <w:rsid w:val="008F5E96"/>
    <w:rsid w:val="008F6485"/>
    <w:rsid w:val="008F6D12"/>
    <w:rsid w:val="008F7976"/>
    <w:rsid w:val="0090048D"/>
    <w:rsid w:val="009007A4"/>
    <w:rsid w:val="00900F1F"/>
    <w:rsid w:val="0090179F"/>
    <w:rsid w:val="009017B7"/>
    <w:rsid w:val="0090190D"/>
    <w:rsid w:val="00901A14"/>
    <w:rsid w:val="00901FB2"/>
    <w:rsid w:val="009023CB"/>
    <w:rsid w:val="00902FF9"/>
    <w:rsid w:val="009039D2"/>
    <w:rsid w:val="00903AFD"/>
    <w:rsid w:val="00903D6B"/>
    <w:rsid w:val="00904182"/>
    <w:rsid w:val="009048E1"/>
    <w:rsid w:val="0090591C"/>
    <w:rsid w:val="009059E2"/>
    <w:rsid w:val="00906016"/>
    <w:rsid w:val="00906A1A"/>
    <w:rsid w:val="00906C81"/>
    <w:rsid w:val="0090728E"/>
    <w:rsid w:val="009073DF"/>
    <w:rsid w:val="00907C09"/>
    <w:rsid w:val="00910089"/>
    <w:rsid w:val="009102EF"/>
    <w:rsid w:val="00910AB5"/>
    <w:rsid w:val="00911269"/>
    <w:rsid w:val="00911AC6"/>
    <w:rsid w:val="00912C75"/>
    <w:rsid w:val="00912F39"/>
    <w:rsid w:val="00913232"/>
    <w:rsid w:val="0091331A"/>
    <w:rsid w:val="009133A6"/>
    <w:rsid w:val="00913784"/>
    <w:rsid w:val="009141E7"/>
    <w:rsid w:val="00914A82"/>
    <w:rsid w:val="00914BA4"/>
    <w:rsid w:val="00914BFF"/>
    <w:rsid w:val="00915583"/>
    <w:rsid w:val="00915809"/>
    <w:rsid w:val="00915B33"/>
    <w:rsid w:val="00916F40"/>
    <w:rsid w:val="00917008"/>
    <w:rsid w:val="009200EB"/>
    <w:rsid w:val="00920448"/>
    <w:rsid w:val="00920EE7"/>
    <w:rsid w:val="009212CF"/>
    <w:rsid w:val="00922762"/>
    <w:rsid w:val="00923042"/>
    <w:rsid w:val="00923160"/>
    <w:rsid w:val="0092360B"/>
    <w:rsid w:val="009236E7"/>
    <w:rsid w:val="00923A84"/>
    <w:rsid w:val="00923DE5"/>
    <w:rsid w:val="009248B0"/>
    <w:rsid w:val="009249DE"/>
    <w:rsid w:val="00924DCC"/>
    <w:rsid w:val="009255C4"/>
    <w:rsid w:val="0092607D"/>
    <w:rsid w:val="0092612C"/>
    <w:rsid w:val="00926BCD"/>
    <w:rsid w:val="00927042"/>
    <w:rsid w:val="009276D9"/>
    <w:rsid w:val="00927708"/>
    <w:rsid w:val="00927D9A"/>
    <w:rsid w:val="00927DEE"/>
    <w:rsid w:val="0093012A"/>
    <w:rsid w:val="0093058D"/>
    <w:rsid w:val="00930656"/>
    <w:rsid w:val="00930A5E"/>
    <w:rsid w:val="00930E86"/>
    <w:rsid w:val="0093145F"/>
    <w:rsid w:val="00931615"/>
    <w:rsid w:val="00931BB0"/>
    <w:rsid w:val="00931D9B"/>
    <w:rsid w:val="00931DB3"/>
    <w:rsid w:val="009321C5"/>
    <w:rsid w:val="00932A67"/>
    <w:rsid w:val="009330B3"/>
    <w:rsid w:val="009335A6"/>
    <w:rsid w:val="00933648"/>
    <w:rsid w:val="0093409A"/>
    <w:rsid w:val="00934738"/>
    <w:rsid w:val="00934E31"/>
    <w:rsid w:val="0093524C"/>
    <w:rsid w:val="009355ED"/>
    <w:rsid w:val="009361C1"/>
    <w:rsid w:val="009362F2"/>
    <w:rsid w:val="009366AD"/>
    <w:rsid w:val="00936C90"/>
    <w:rsid w:val="00937517"/>
    <w:rsid w:val="00937806"/>
    <w:rsid w:val="00937947"/>
    <w:rsid w:val="00937BD8"/>
    <w:rsid w:val="00940083"/>
    <w:rsid w:val="00940504"/>
    <w:rsid w:val="00940874"/>
    <w:rsid w:val="00940E53"/>
    <w:rsid w:val="0094151B"/>
    <w:rsid w:val="00942382"/>
    <w:rsid w:val="00942D03"/>
    <w:rsid w:val="00942E33"/>
    <w:rsid w:val="00943411"/>
    <w:rsid w:val="0094347A"/>
    <w:rsid w:val="009435BF"/>
    <w:rsid w:val="00943BFA"/>
    <w:rsid w:val="00944D4D"/>
    <w:rsid w:val="009451E0"/>
    <w:rsid w:val="009461AA"/>
    <w:rsid w:val="00946F1B"/>
    <w:rsid w:val="009471F6"/>
    <w:rsid w:val="00947374"/>
    <w:rsid w:val="009478EB"/>
    <w:rsid w:val="00947953"/>
    <w:rsid w:val="00950A96"/>
    <w:rsid w:val="00950AC7"/>
    <w:rsid w:val="00950FB0"/>
    <w:rsid w:val="0095154B"/>
    <w:rsid w:val="009515DA"/>
    <w:rsid w:val="0095209A"/>
    <w:rsid w:val="0095244F"/>
    <w:rsid w:val="009529EB"/>
    <w:rsid w:val="00952A23"/>
    <w:rsid w:val="00952A8E"/>
    <w:rsid w:val="00952CF7"/>
    <w:rsid w:val="00953477"/>
    <w:rsid w:val="009537E2"/>
    <w:rsid w:val="0095424A"/>
    <w:rsid w:val="00954476"/>
    <w:rsid w:val="0095482E"/>
    <w:rsid w:val="00954B44"/>
    <w:rsid w:val="00955377"/>
    <w:rsid w:val="009558FA"/>
    <w:rsid w:val="00956C22"/>
    <w:rsid w:val="00956F58"/>
    <w:rsid w:val="009575C1"/>
    <w:rsid w:val="00957687"/>
    <w:rsid w:val="009604C6"/>
    <w:rsid w:val="00960E84"/>
    <w:rsid w:val="00960F9C"/>
    <w:rsid w:val="00961304"/>
    <w:rsid w:val="009615A9"/>
    <w:rsid w:val="00961972"/>
    <w:rsid w:val="009622EE"/>
    <w:rsid w:val="009624D3"/>
    <w:rsid w:val="009628E7"/>
    <w:rsid w:val="0096305F"/>
    <w:rsid w:val="00963399"/>
    <w:rsid w:val="009633FB"/>
    <w:rsid w:val="009637A1"/>
    <w:rsid w:val="00963B00"/>
    <w:rsid w:val="009640BD"/>
    <w:rsid w:val="00964619"/>
    <w:rsid w:val="00964D5B"/>
    <w:rsid w:val="00964EF7"/>
    <w:rsid w:val="009653F2"/>
    <w:rsid w:val="00965AC9"/>
    <w:rsid w:val="00965FDB"/>
    <w:rsid w:val="00966148"/>
    <w:rsid w:val="009674D4"/>
    <w:rsid w:val="00967573"/>
    <w:rsid w:val="00970945"/>
    <w:rsid w:val="00970ACC"/>
    <w:rsid w:val="00970BB4"/>
    <w:rsid w:val="00970E3D"/>
    <w:rsid w:val="00971207"/>
    <w:rsid w:val="0097138B"/>
    <w:rsid w:val="009718B6"/>
    <w:rsid w:val="009718E8"/>
    <w:rsid w:val="0097192A"/>
    <w:rsid w:val="00971B6C"/>
    <w:rsid w:val="00971CF7"/>
    <w:rsid w:val="00971D71"/>
    <w:rsid w:val="009725CF"/>
    <w:rsid w:val="009727E5"/>
    <w:rsid w:val="00973AC6"/>
    <w:rsid w:val="009745A9"/>
    <w:rsid w:val="00974719"/>
    <w:rsid w:val="00975059"/>
    <w:rsid w:val="009754DE"/>
    <w:rsid w:val="0097634C"/>
    <w:rsid w:val="00976CD2"/>
    <w:rsid w:val="00976FA4"/>
    <w:rsid w:val="00976FE3"/>
    <w:rsid w:val="0097788C"/>
    <w:rsid w:val="00977E8E"/>
    <w:rsid w:val="00980084"/>
    <w:rsid w:val="0098018A"/>
    <w:rsid w:val="0098052A"/>
    <w:rsid w:val="00980F68"/>
    <w:rsid w:val="00981370"/>
    <w:rsid w:val="0098137E"/>
    <w:rsid w:val="00981B7B"/>
    <w:rsid w:val="00981FB4"/>
    <w:rsid w:val="00981FBD"/>
    <w:rsid w:val="009824DA"/>
    <w:rsid w:val="00982E8B"/>
    <w:rsid w:val="00982F55"/>
    <w:rsid w:val="009833BD"/>
    <w:rsid w:val="00983462"/>
    <w:rsid w:val="00983670"/>
    <w:rsid w:val="00983BFF"/>
    <w:rsid w:val="00983C9F"/>
    <w:rsid w:val="00984155"/>
    <w:rsid w:val="00984382"/>
    <w:rsid w:val="009843B6"/>
    <w:rsid w:val="009847AA"/>
    <w:rsid w:val="0098504C"/>
    <w:rsid w:val="00985090"/>
    <w:rsid w:val="009851B5"/>
    <w:rsid w:val="00985734"/>
    <w:rsid w:val="00985755"/>
    <w:rsid w:val="00985B30"/>
    <w:rsid w:val="00985D47"/>
    <w:rsid w:val="00986F4E"/>
    <w:rsid w:val="009873F8"/>
    <w:rsid w:val="009878D1"/>
    <w:rsid w:val="0099123C"/>
    <w:rsid w:val="0099154D"/>
    <w:rsid w:val="0099188D"/>
    <w:rsid w:val="00991DBD"/>
    <w:rsid w:val="0099218E"/>
    <w:rsid w:val="00992562"/>
    <w:rsid w:val="009925AF"/>
    <w:rsid w:val="00992DB1"/>
    <w:rsid w:val="00993665"/>
    <w:rsid w:val="009938A5"/>
    <w:rsid w:val="00993936"/>
    <w:rsid w:val="009947AB"/>
    <w:rsid w:val="0099595A"/>
    <w:rsid w:val="00996327"/>
    <w:rsid w:val="009A0104"/>
    <w:rsid w:val="009A0140"/>
    <w:rsid w:val="009A01E4"/>
    <w:rsid w:val="009A0614"/>
    <w:rsid w:val="009A066F"/>
    <w:rsid w:val="009A0950"/>
    <w:rsid w:val="009A0D64"/>
    <w:rsid w:val="009A0F71"/>
    <w:rsid w:val="009A111C"/>
    <w:rsid w:val="009A116F"/>
    <w:rsid w:val="009A14D1"/>
    <w:rsid w:val="009A1593"/>
    <w:rsid w:val="009A16F6"/>
    <w:rsid w:val="009A193C"/>
    <w:rsid w:val="009A19F4"/>
    <w:rsid w:val="009A1C8E"/>
    <w:rsid w:val="009A230E"/>
    <w:rsid w:val="009A231A"/>
    <w:rsid w:val="009A25BC"/>
    <w:rsid w:val="009A2A3D"/>
    <w:rsid w:val="009A2AB9"/>
    <w:rsid w:val="009A2B4D"/>
    <w:rsid w:val="009A2F25"/>
    <w:rsid w:val="009A2FF9"/>
    <w:rsid w:val="009A3334"/>
    <w:rsid w:val="009A4122"/>
    <w:rsid w:val="009A4197"/>
    <w:rsid w:val="009A4498"/>
    <w:rsid w:val="009A4813"/>
    <w:rsid w:val="009A4CCE"/>
    <w:rsid w:val="009A5001"/>
    <w:rsid w:val="009A50B9"/>
    <w:rsid w:val="009A51B2"/>
    <w:rsid w:val="009A59B6"/>
    <w:rsid w:val="009A6393"/>
    <w:rsid w:val="009A66C9"/>
    <w:rsid w:val="009A6902"/>
    <w:rsid w:val="009A6ADE"/>
    <w:rsid w:val="009A6EA7"/>
    <w:rsid w:val="009A6FE8"/>
    <w:rsid w:val="009A7434"/>
    <w:rsid w:val="009A7A89"/>
    <w:rsid w:val="009B086F"/>
    <w:rsid w:val="009B0ACC"/>
    <w:rsid w:val="009B0B3B"/>
    <w:rsid w:val="009B0EBC"/>
    <w:rsid w:val="009B1359"/>
    <w:rsid w:val="009B14DC"/>
    <w:rsid w:val="009B1E00"/>
    <w:rsid w:val="009B221F"/>
    <w:rsid w:val="009B236E"/>
    <w:rsid w:val="009B255B"/>
    <w:rsid w:val="009B2847"/>
    <w:rsid w:val="009B2D64"/>
    <w:rsid w:val="009B313F"/>
    <w:rsid w:val="009B3207"/>
    <w:rsid w:val="009B496C"/>
    <w:rsid w:val="009B4BE3"/>
    <w:rsid w:val="009B4D45"/>
    <w:rsid w:val="009B507D"/>
    <w:rsid w:val="009B5434"/>
    <w:rsid w:val="009B5B6C"/>
    <w:rsid w:val="009B6306"/>
    <w:rsid w:val="009B635B"/>
    <w:rsid w:val="009B6462"/>
    <w:rsid w:val="009B66AB"/>
    <w:rsid w:val="009B720D"/>
    <w:rsid w:val="009B75E7"/>
    <w:rsid w:val="009B7868"/>
    <w:rsid w:val="009B7895"/>
    <w:rsid w:val="009B7CC9"/>
    <w:rsid w:val="009B7D45"/>
    <w:rsid w:val="009B7DE2"/>
    <w:rsid w:val="009B7F9B"/>
    <w:rsid w:val="009C0189"/>
    <w:rsid w:val="009C0B60"/>
    <w:rsid w:val="009C0FCD"/>
    <w:rsid w:val="009C129F"/>
    <w:rsid w:val="009C154D"/>
    <w:rsid w:val="009C1AC0"/>
    <w:rsid w:val="009C2618"/>
    <w:rsid w:val="009C27B1"/>
    <w:rsid w:val="009C2A6E"/>
    <w:rsid w:val="009C2D71"/>
    <w:rsid w:val="009C2DE8"/>
    <w:rsid w:val="009C362A"/>
    <w:rsid w:val="009C3E02"/>
    <w:rsid w:val="009C3E46"/>
    <w:rsid w:val="009C48B2"/>
    <w:rsid w:val="009C495A"/>
    <w:rsid w:val="009C49E5"/>
    <w:rsid w:val="009C5103"/>
    <w:rsid w:val="009C52CE"/>
    <w:rsid w:val="009C5549"/>
    <w:rsid w:val="009C5B0F"/>
    <w:rsid w:val="009C5E7F"/>
    <w:rsid w:val="009C5E96"/>
    <w:rsid w:val="009C5F19"/>
    <w:rsid w:val="009C6322"/>
    <w:rsid w:val="009C6A9A"/>
    <w:rsid w:val="009C6C9A"/>
    <w:rsid w:val="009C7289"/>
    <w:rsid w:val="009C73BF"/>
    <w:rsid w:val="009C7733"/>
    <w:rsid w:val="009D0E32"/>
    <w:rsid w:val="009D13C8"/>
    <w:rsid w:val="009D24C7"/>
    <w:rsid w:val="009D28D4"/>
    <w:rsid w:val="009D2E77"/>
    <w:rsid w:val="009D33E9"/>
    <w:rsid w:val="009D3FB6"/>
    <w:rsid w:val="009D504F"/>
    <w:rsid w:val="009D5B93"/>
    <w:rsid w:val="009D5C81"/>
    <w:rsid w:val="009D61AC"/>
    <w:rsid w:val="009D6413"/>
    <w:rsid w:val="009D643B"/>
    <w:rsid w:val="009D684B"/>
    <w:rsid w:val="009D6AA4"/>
    <w:rsid w:val="009D6E96"/>
    <w:rsid w:val="009D6F0D"/>
    <w:rsid w:val="009D7636"/>
    <w:rsid w:val="009D779D"/>
    <w:rsid w:val="009D7A15"/>
    <w:rsid w:val="009D7B96"/>
    <w:rsid w:val="009D7D22"/>
    <w:rsid w:val="009E0043"/>
    <w:rsid w:val="009E06EA"/>
    <w:rsid w:val="009E0E41"/>
    <w:rsid w:val="009E0F43"/>
    <w:rsid w:val="009E1460"/>
    <w:rsid w:val="009E17E6"/>
    <w:rsid w:val="009E18AC"/>
    <w:rsid w:val="009E1C62"/>
    <w:rsid w:val="009E2029"/>
    <w:rsid w:val="009E2484"/>
    <w:rsid w:val="009E28E6"/>
    <w:rsid w:val="009E2CB2"/>
    <w:rsid w:val="009E307E"/>
    <w:rsid w:val="009E337C"/>
    <w:rsid w:val="009E3BF2"/>
    <w:rsid w:val="009E3EDC"/>
    <w:rsid w:val="009E3FC9"/>
    <w:rsid w:val="009E42D6"/>
    <w:rsid w:val="009E4A64"/>
    <w:rsid w:val="009E4D11"/>
    <w:rsid w:val="009E4F6C"/>
    <w:rsid w:val="009E5011"/>
    <w:rsid w:val="009E56F7"/>
    <w:rsid w:val="009E5A95"/>
    <w:rsid w:val="009E5D3F"/>
    <w:rsid w:val="009E643F"/>
    <w:rsid w:val="009E680F"/>
    <w:rsid w:val="009E692E"/>
    <w:rsid w:val="009E6F88"/>
    <w:rsid w:val="009F0097"/>
    <w:rsid w:val="009F01D8"/>
    <w:rsid w:val="009F0F4D"/>
    <w:rsid w:val="009F1231"/>
    <w:rsid w:val="009F194A"/>
    <w:rsid w:val="009F24AD"/>
    <w:rsid w:val="009F24B3"/>
    <w:rsid w:val="009F2C24"/>
    <w:rsid w:val="009F30DB"/>
    <w:rsid w:val="009F33F7"/>
    <w:rsid w:val="009F39BA"/>
    <w:rsid w:val="009F5011"/>
    <w:rsid w:val="009F5CEC"/>
    <w:rsid w:val="009F5D93"/>
    <w:rsid w:val="009F6986"/>
    <w:rsid w:val="009F7108"/>
    <w:rsid w:val="009F71E8"/>
    <w:rsid w:val="009F74CD"/>
    <w:rsid w:val="009F7567"/>
    <w:rsid w:val="00A0009B"/>
    <w:rsid w:val="00A003BB"/>
    <w:rsid w:val="00A00D3E"/>
    <w:rsid w:val="00A0132F"/>
    <w:rsid w:val="00A01633"/>
    <w:rsid w:val="00A017BA"/>
    <w:rsid w:val="00A019C8"/>
    <w:rsid w:val="00A01ADF"/>
    <w:rsid w:val="00A01F6C"/>
    <w:rsid w:val="00A0240F"/>
    <w:rsid w:val="00A02B1F"/>
    <w:rsid w:val="00A033C3"/>
    <w:rsid w:val="00A03801"/>
    <w:rsid w:val="00A044F4"/>
    <w:rsid w:val="00A046AA"/>
    <w:rsid w:val="00A04B15"/>
    <w:rsid w:val="00A04E03"/>
    <w:rsid w:val="00A05087"/>
    <w:rsid w:val="00A05393"/>
    <w:rsid w:val="00A05A6F"/>
    <w:rsid w:val="00A06037"/>
    <w:rsid w:val="00A06257"/>
    <w:rsid w:val="00A06670"/>
    <w:rsid w:val="00A06718"/>
    <w:rsid w:val="00A07227"/>
    <w:rsid w:val="00A07283"/>
    <w:rsid w:val="00A07793"/>
    <w:rsid w:val="00A07B1A"/>
    <w:rsid w:val="00A07B32"/>
    <w:rsid w:val="00A1048C"/>
    <w:rsid w:val="00A10652"/>
    <w:rsid w:val="00A10D6E"/>
    <w:rsid w:val="00A10F82"/>
    <w:rsid w:val="00A11B2B"/>
    <w:rsid w:val="00A11B67"/>
    <w:rsid w:val="00A11D65"/>
    <w:rsid w:val="00A1281E"/>
    <w:rsid w:val="00A12934"/>
    <w:rsid w:val="00A12B91"/>
    <w:rsid w:val="00A13127"/>
    <w:rsid w:val="00A13215"/>
    <w:rsid w:val="00A132B0"/>
    <w:rsid w:val="00A14023"/>
    <w:rsid w:val="00A14819"/>
    <w:rsid w:val="00A14B7C"/>
    <w:rsid w:val="00A14BA1"/>
    <w:rsid w:val="00A14D63"/>
    <w:rsid w:val="00A14E19"/>
    <w:rsid w:val="00A14EB7"/>
    <w:rsid w:val="00A152E6"/>
    <w:rsid w:val="00A15489"/>
    <w:rsid w:val="00A158E2"/>
    <w:rsid w:val="00A15A2D"/>
    <w:rsid w:val="00A15DE0"/>
    <w:rsid w:val="00A1619C"/>
    <w:rsid w:val="00A1645E"/>
    <w:rsid w:val="00A173E9"/>
    <w:rsid w:val="00A177F1"/>
    <w:rsid w:val="00A178EB"/>
    <w:rsid w:val="00A211E1"/>
    <w:rsid w:val="00A21415"/>
    <w:rsid w:val="00A215B5"/>
    <w:rsid w:val="00A2170A"/>
    <w:rsid w:val="00A217AC"/>
    <w:rsid w:val="00A218A2"/>
    <w:rsid w:val="00A21AF8"/>
    <w:rsid w:val="00A21CF8"/>
    <w:rsid w:val="00A2210D"/>
    <w:rsid w:val="00A22791"/>
    <w:rsid w:val="00A2285A"/>
    <w:rsid w:val="00A229F7"/>
    <w:rsid w:val="00A22A92"/>
    <w:rsid w:val="00A22EA0"/>
    <w:rsid w:val="00A2301C"/>
    <w:rsid w:val="00A2319E"/>
    <w:rsid w:val="00A233D7"/>
    <w:rsid w:val="00A234E7"/>
    <w:rsid w:val="00A23877"/>
    <w:rsid w:val="00A238A2"/>
    <w:rsid w:val="00A238D9"/>
    <w:rsid w:val="00A23B2A"/>
    <w:rsid w:val="00A24027"/>
    <w:rsid w:val="00A2479B"/>
    <w:rsid w:val="00A24C8C"/>
    <w:rsid w:val="00A24D84"/>
    <w:rsid w:val="00A25964"/>
    <w:rsid w:val="00A25A60"/>
    <w:rsid w:val="00A25C8A"/>
    <w:rsid w:val="00A2654F"/>
    <w:rsid w:val="00A2662F"/>
    <w:rsid w:val="00A2684B"/>
    <w:rsid w:val="00A26F9E"/>
    <w:rsid w:val="00A273D1"/>
    <w:rsid w:val="00A27669"/>
    <w:rsid w:val="00A27B40"/>
    <w:rsid w:val="00A27FC8"/>
    <w:rsid w:val="00A306D8"/>
    <w:rsid w:val="00A30C8F"/>
    <w:rsid w:val="00A3115D"/>
    <w:rsid w:val="00A31251"/>
    <w:rsid w:val="00A31460"/>
    <w:rsid w:val="00A32530"/>
    <w:rsid w:val="00A32C09"/>
    <w:rsid w:val="00A3321C"/>
    <w:rsid w:val="00A33BE1"/>
    <w:rsid w:val="00A33C88"/>
    <w:rsid w:val="00A3400B"/>
    <w:rsid w:val="00A34840"/>
    <w:rsid w:val="00A35E56"/>
    <w:rsid w:val="00A35EFA"/>
    <w:rsid w:val="00A36222"/>
    <w:rsid w:val="00A367F1"/>
    <w:rsid w:val="00A36B09"/>
    <w:rsid w:val="00A36F4A"/>
    <w:rsid w:val="00A37945"/>
    <w:rsid w:val="00A37991"/>
    <w:rsid w:val="00A4078F"/>
    <w:rsid w:val="00A40B59"/>
    <w:rsid w:val="00A40C06"/>
    <w:rsid w:val="00A417B2"/>
    <w:rsid w:val="00A41E3F"/>
    <w:rsid w:val="00A423AC"/>
    <w:rsid w:val="00A427BA"/>
    <w:rsid w:val="00A42924"/>
    <w:rsid w:val="00A42CA6"/>
    <w:rsid w:val="00A43096"/>
    <w:rsid w:val="00A431F7"/>
    <w:rsid w:val="00A43AD6"/>
    <w:rsid w:val="00A43B78"/>
    <w:rsid w:val="00A43C01"/>
    <w:rsid w:val="00A44011"/>
    <w:rsid w:val="00A4422B"/>
    <w:rsid w:val="00A44882"/>
    <w:rsid w:val="00A44920"/>
    <w:rsid w:val="00A44BC5"/>
    <w:rsid w:val="00A452AD"/>
    <w:rsid w:val="00A45574"/>
    <w:rsid w:val="00A45758"/>
    <w:rsid w:val="00A45C94"/>
    <w:rsid w:val="00A45D5D"/>
    <w:rsid w:val="00A45E20"/>
    <w:rsid w:val="00A45FC2"/>
    <w:rsid w:val="00A464EF"/>
    <w:rsid w:val="00A468AD"/>
    <w:rsid w:val="00A4695B"/>
    <w:rsid w:val="00A46DDE"/>
    <w:rsid w:val="00A4735A"/>
    <w:rsid w:val="00A47665"/>
    <w:rsid w:val="00A47A81"/>
    <w:rsid w:val="00A47EE9"/>
    <w:rsid w:val="00A500BB"/>
    <w:rsid w:val="00A5022D"/>
    <w:rsid w:val="00A50568"/>
    <w:rsid w:val="00A507C9"/>
    <w:rsid w:val="00A509EC"/>
    <w:rsid w:val="00A50FC1"/>
    <w:rsid w:val="00A51A8B"/>
    <w:rsid w:val="00A51B05"/>
    <w:rsid w:val="00A51D45"/>
    <w:rsid w:val="00A524FD"/>
    <w:rsid w:val="00A52BBE"/>
    <w:rsid w:val="00A532F5"/>
    <w:rsid w:val="00A533E6"/>
    <w:rsid w:val="00A53597"/>
    <w:rsid w:val="00A53830"/>
    <w:rsid w:val="00A53AD9"/>
    <w:rsid w:val="00A53C7E"/>
    <w:rsid w:val="00A54206"/>
    <w:rsid w:val="00A542AF"/>
    <w:rsid w:val="00A5481D"/>
    <w:rsid w:val="00A5629E"/>
    <w:rsid w:val="00A56409"/>
    <w:rsid w:val="00A56D20"/>
    <w:rsid w:val="00A56D6C"/>
    <w:rsid w:val="00A5721D"/>
    <w:rsid w:val="00A57623"/>
    <w:rsid w:val="00A57945"/>
    <w:rsid w:val="00A57BA4"/>
    <w:rsid w:val="00A57E80"/>
    <w:rsid w:val="00A603DD"/>
    <w:rsid w:val="00A61449"/>
    <w:rsid w:val="00A61802"/>
    <w:rsid w:val="00A6212F"/>
    <w:rsid w:val="00A622FF"/>
    <w:rsid w:val="00A62B4D"/>
    <w:rsid w:val="00A62C07"/>
    <w:rsid w:val="00A62C22"/>
    <w:rsid w:val="00A638F6"/>
    <w:rsid w:val="00A639DD"/>
    <w:rsid w:val="00A64676"/>
    <w:rsid w:val="00A64D44"/>
    <w:rsid w:val="00A6541D"/>
    <w:rsid w:val="00A66651"/>
    <w:rsid w:val="00A66A3F"/>
    <w:rsid w:val="00A66AFF"/>
    <w:rsid w:val="00A66E90"/>
    <w:rsid w:val="00A675EA"/>
    <w:rsid w:val="00A676FF"/>
    <w:rsid w:val="00A67C6C"/>
    <w:rsid w:val="00A67FA5"/>
    <w:rsid w:val="00A7033D"/>
    <w:rsid w:val="00A70B54"/>
    <w:rsid w:val="00A70B72"/>
    <w:rsid w:val="00A70B7E"/>
    <w:rsid w:val="00A71142"/>
    <w:rsid w:val="00A71535"/>
    <w:rsid w:val="00A71564"/>
    <w:rsid w:val="00A721D5"/>
    <w:rsid w:val="00A72C77"/>
    <w:rsid w:val="00A72F58"/>
    <w:rsid w:val="00A73865"/>
    <w:rsid w:val="00A7389A"/>
    <w:rsid w:val="00A7389D"/>
    <w:rsid w:val="00A74439"/>
    <w:rsid w:val="00A745E5"/>
    <w:rsid w:val="00A74BF6"/>
    <w:rsid w:val="00A74F9E"/>
    <w:rsid w:val="00A74FBC"/>
    <w:rsid w:val="00A7565D"/>
    <w:rsid w:val="00A757B8"/>
    <w:rsid w:val="00A759ED"/>
    <w:rsid w:val="00A75BFF"/>
    <w:rsid w:val="00A76EB8"/>
    <w:rsid w:val="00A76F0A"/>
    <w:rsid w:val="00A776C8"/>
    <w:rsid w:val="00A7787A"/>
    <w:rsid w:val="00A77942"/>
    <w:rsid w:val="00A77EBC"/>
    <w:rsid w:val="00A77F46"/>
    <w:rsid w:val="00A800C9"/>
    <w:rsid w:val="00A805DE"/>
    <w:rsid w:val="00A80A61"/>
    <w:rsid w:val="00A816E4"/>
    <w:rsid w:val="00A819A3"/>
    <w:rsid w:val="00A81CD2"/>
    <w:rsid w:val="00A81CE1"/>
    <w:rsid w:val="00A81D44"/>
    <w:rsid w:val="00A81E12"/>
    <w:rsid w:val="00A81F0C"/>
    <w:rsid w:val="00A82232"/>
    <w:rsid w:val="00A82623"/>
    <w:rsid w:val="00A8285D"/>
    <w:rsid w:val="00A82885"/>
    <w:rsid w:val="00A82C36"/>
    <w:rsid w:val="00A834B9"/>
    <w:rsid w:val="00A83556"/>
    <w:rsid w:val="00A8365C"/>
    <w:rsid w:val="00A8457C"/>
    <w:rsid w:val="00A85010"/>
    <w:rsid w:val="00A853E6"/>
    <w:rsid w:val="00A85C64"/>
    <w:rsid w:val="00A85D2B"/>
    <w:rsid w:val="00A85FF4"/>
    <w:rsid w:val="00A869D3"/>
    <w:rsid w:val="00A86A52"/>
    <w:rsid w:val="00A86BB1"/>
    <w:rsid w:val="00A86D3C"/>
    <w:rsid w:val="00A87209"/>
    <w:rsid w:val="00A876EE"/>
    <w:rsid w:val="00A87841"/>
    <w:rsid w:val="00A900EC"/>
    <w:rsid w:val="00A90344"/>
    <w:rsid w:val="00A906B2"/>
    <w:rsid w:val="00A90863"/>
    <w:rsid w:val="00A908B8"/>
    <w:rsid w:val="00A90A3D"/>
    <w:rsid w:val="00A90A77"/>
    <w:rsid w:val="00A90ADB"/>
    <w:rsid w:val="00A90F88"/>
    <w:rsid w:val="00A91390"/>
    <w:rsid w:val="00A914B4"/>
    <w:rsid w:val="00A9161E"/>
    <w:rsid w:val="00A918FF"/>
    <w:rsid w:val="00A9203C"/>
    <w:rsid w:val="00A92710"/>
    <w:rsid w:val="00A92BA6"/>
    <w:rsid w:val="00A92D6E"/>
    <w:rsid w:val="00A934C1"/>
    <w:rsid w:val="00A938BD"/>
    <w:rsid w:val="00A950E4"/>
    <w:rsid w:val="00A95B8E"/>
    <w:rsid w:val="00A9606C"/>
    <w:rsid w:val="00A963C2"/>
    <w:rsid w:val="00A966D0"/>
    <w:rsid w:val="00A966EE"/>
    <w:rsid w:val="00A969D1"/>
    <w:rsid w:val="00A96F60"/>
    <w:rsid w:val="00A97152"/>
    <w:rsid w:val="00A979D4"/>
    <w:rsid w:val="00AA0630"/>
    <w:rsid w:val="00AA0974"/>
    <w:rsid w:val="00AA0A2C"/>
    <w:rsid w:val="00AA0DCE"/>
    <w:rsid w:val="00AA126E"/>
    <w:rsid w:val="00AA140F"/>
    <w:rsid w:val="00AA1A95"/>
    <w:rsid w:val="00AA1D29"/>
    <w:rsid w:val="00AA20A4"/>
    <w:rsid w:val="00AA24F6"/>
    <w:rsid w:val="00AA258B"/>
    <w:rsid w:val="00AA2834"/>
    <w:rsid w:val="00AA2D77"/>
    <w:rsid w:val="00AA3137"/>
    <w:rsid w:val="00AA3ABB"/>
    <w:rsid w:val="00AA41D1"/>
    <w:rsid w:val="00AA48DC"/>
    <w:rsid w:val="00AA4E84"/>
    <w:rsid w:val="00AA52DF"/>
    <w:rsid w:val="00AA575E"/>
    <w:rsid w:val="00AA5E81"/>
    <w:rsid w:val="00AA5FA3"/>
    <w:rsid w:val="00AA62ED"/>
    <w:rsid w:val="00AA7305"/>
    <w:rsid w:val="00AA7786"/>
    <w:rsid w:val="00AA7817"/>
    <w:rsid w:val="00AA7BCE"/>
    <w:rsid w:val="00AA7E4A"/>
    <w:rsid w:val="00AB0860"/>
    <w:rsid w:val="00AB0F24"/>
    <w:rsid w:val="00AB0FC4"/>
    <w:rsid w:val="00AB1059"/>
    <w:rsid w:val="00AB1599"/>
    <w:rsid w:val="00AB3832"/>
    <w:rsid w:val="00AB3CBD"/>
    <w:rsid w:val="00AB4432"/>
    <w:rsid w:val="00AB4DC3"/>
    <w:rsid w:val="00AB4EDE"/>
    <w:rsid w:val="00AB51AB"/>
    <w:rsid w:val="00AB5544"/>
    <w:rsid w:val="00AB5BF4"/>
    <w:rsid w:val="00AB5E28"/>
    <w:rsid w:val="00AB63FA"/>
    <w:rsid w:val="00AB79A6"/>
    <w:rsid w:val="00AC1126"/>
    <w:rsid w:val="00AC1413"/>
    <w:rsid w:val="00AC1793"/>
    <w:rsid w:val="00AC2162"/>
    <w:rsid w:val="00AC2C3B"/>
    <w:rsid w:val="00AC2F14"/>
    <w:rsid w:val="00AC32F8"/>
    <w:rsid w:val="00AC33B0"/>
    <w:rsid w:val="00AC33B7"/>
    <w:rsid w:val="00AC3BA4"/>
    <w:rsid w:val="00AC408F"/>
    <w:rsid w:val="00AC4113"/>
    <w:rsid w:val="00AC4125"/>
    <w:rsid w:val="00AC485D"/>
    <w:rsid w:val="00AC4F0A"/>
    <w:rsid w:val="00AC6178"/>
    <w:rsid w:val="00AC6724"/>
    <w:rsid w:val="00AC6CC7"/>
    <w:rsid w:val="00AC7466"/>
    <w:rsid w:val="00AC7529"/>
    <w:rsid w:val="00AC76FE"/>
    <w:rsid w:val="00AC7838"/>
    <w:rsid w:val="00AC79C8"/>
    <w:rsid w:val="00AC7A56"/>
    <w:rsid w:val="00AD03CF"/>
    <w:rsid w:val="00AD08CA"/>
    <w:rsid w:val="00AD0AE7"/>
    <w:rsid w:val="00AD13BF"/>
    <w:rsid w:val="00AD164B"/>
    <w:rsid w:val="00AD1654"/>
    <w:rsid w:val="00AD1C46"/>
    <w:rsid w:val="00AD21FC"/>
    <w:rsid w:val="00AD2706"/>
    <w:rsid w:val="00AD3616"/>
    <w:rsid w:val="00AD44F8"/>
    <w:rsid w:val="00AD4944"/>
    <w:rsid w:val="00AD4A14"/>
    <w:rsid w:val="00AD4B48"/>
    <w:rsid w:val="00AD4DAC"/>
    <w:rsid w:val="00AD5108"/>
    <w:rsid w:val="00AD5113"/>
    <w:rsid w:val="00AD525D"/>
    <w:rsid w:val="00AD52C3"/>
    <w:rsid w:val="00AD59D7"/>
    <w:rsid w:val="00AD6693"/>
    <w:rsid w:val="00AD69EB"/>
    <w:rsid w:val="00AD6C87"/>
    <w:rsid w:val="00AD7484"/>
    <w:rsid w:val="00AD74DB"/>
    <w:rsid w:val="00AD79A4"/>
    <w:rsid w:val="00AD7DCF"/>
    <w:rsid w:val="00AE0196"/>
    <w:rsid w:val="00AE0B59"/>
    <w:rsid w:val="00AE0D02"/>
    <w:rsid w:val="00AE1EDE"/>
    <w:rsid w:val="00AE2566"/>
    <w:rsid w:val="00AE30AC"/>
    <w:rsid w:val="00AE38B0"/>
    <w:rsid w:val="00AE422E"/>
    <w:rsid w:val="00AE44FC"/>
    <w:rsid w:val="00AE4723"/>
    <w:rsid w:val="00AE4CDE"/>
    <w:rsid w:val="00AE51BA"/>
    <w:rsid w:val="00AE5674"/>
    <w:rsid w:val="00AE575E"/>
    <w:rsid w:val="00AE57DF"/>
    <w:rsid w:val="00AE76FF"/>
    <w:rsid w:val="00AF01BA"/>
    <w:rsid w:val="00AF027D"/>
    <w:rsid w:val="00AF0821"/>
    <w:rsid w:val="00AF10AC"/>
    <w:rsid w:val="00AF1147"/>
    <w:rsid w:val="00AF1965"/>
    <w:rsid w:val="00AF1A51"/>
    <w:rsid w:val="00AF1FDC"/>
    <w:rsid w:val="00AF24E1"/>
    <w:rsid w:val="00AF25BF"/>
    <w:rsid w:val="00AF2725"/>
    <w:rsid w:val="00AF2AB8"/>
    <w:rsid w:val="00AF3BD9"/>
    <w:rsid w:val="00AF3D06"/>
    <w:rsid w:val="00AF3E36"/>
    <w:rsid w:val="00AF4F77"/>
    <w:rsid w:val="00AF5116"/>
    <w:rsid w:val="00AF5457"/>
    <w:rsid w:val="00AF5A56"/>
    <w:rsid w:val="00AF6034"/>
    <w:rsid w:val="00AF6862"/>
    <w:rsid w:val="00AF6A80"/>
    <w:rsid w:val="00AF6CF7"/>
    <w:rsid w:val="00AF6D46"/>
    <w:rsid w:val="00AF6EDB"/>
    <w:rsid w:val="00AF73AA"/>
    <w:rsid w:val="00B00567"/>
    <w:rsid w:val="00B00773"/>
    <w:rsid w:val="00B00910"/>
    <w:rsid w:val="00B00DBA"/>
    <w:rsid w:val="00B0115B"/>
    <w:rsid w:val="00B012C0"/>
    <w:rsid w:val="00B014A3"/>
    <w:rsid w:val="00B01523"/>
    <w:rsid w:val="00B01C2B"/>
    <w:rsid w:val="00B02545"/>
    <w:rsid w:val="00B02A2F"/>
    <w:rsid w:val="00B02BB0"/>
    <w:rsid w:val="00B037F4"/>
    <w:rsid w:val="00B03AEA"/>
    <w:rsid w:val="00B03C3C"/>
    <w:rsid w:val="00B03C81"/>
    <w:rsid w:val="00B041E0"/>
    <w:rsid w:val="00B051CB"/>
    <w:rsid w:val="00B053D0"/>
    <w:rsid w:val="00B057D3"/>
    <w:rsid w:val="00B05B10"/>
    <w:rsid w:val="00B05E2C"/>
    <w:rsid w:val="00B06C47"/>
    <w:rsid w:val="00B06E0C"/>
    <w:rsid w:val="00B06FF0"/>
    <w:rsid w:val="00B070A9"/>
    <w:rsid w:val="00B07325"/>
    <w:rsid w:val="00B07C30"/>
    <w:rsid w:val="00B10129"/>
    <w:rsid w:val="00B103B3"/>
    <w:rsid w:val="00B10D75"/>
    <w:rsid w:val="00B1144E"/>
    <w:rsid w:val="00B1207F"/>
    <w:rsid w:val="00B123AA"/>
    <w:rsid w:val="00B12647"/>
    <w:rsid w:val="00B1266A"/>
    <w:rsid w:val="00B12D46"/>
    <w:rsid w:val="00B13890"/>
    <w:rsid w:val="00B13EA4"/>
    <w:rsid w:val="00B14130"/>
    <w:rsid w:val="00B1469D"/>
    <w:rsid w:val="00B146F1"/>
    <w:rsid w:val="00B14768"/>
    <w:rsid w:val="00B149C5"/>
    <w:rsid w:val="00B15344"/>
    <w:rsid w:val="00B15A26"/>
    <w:rsid w:val="00B15D03"/>
    <w:rsid w:val="00B1625B"/>
    <w:rsid w:val="00B16AD9"/>
    <w:rsid w:val="00B17144"/>
    <w:rsid w:val="00B17233"/>
    <w:rsid w:val="00B1734E"/>
    <w:rsid w:val="00B17755"/>
    <w:rsid w:val="00B17A00"/>
    <w:rsid w:val="00B20784"/>
    <w:rsid w:val="00B20E85"/>
    <w:rsid w:val="00B2100D"/>
    <w:rsid w:val="00B21702"/>
    <w:rsid w:val="00B21A92"/>
    <w:rsid w:val="00B22423"/>
    <w:rsid w:val="00B22434"/>
    <w:rsid w:val="00B22519"/>
    <w:rsid w:val="00B22BF5"/>
    <w:rsid w:val="00B22D88"/>
    <w:rsid w:val="00B22E9A"/>
    <w:rsid w:val="00B23577"/>
    <w:rsid w:val="00B23604"/>
    <w:rsid w:val="00B24379"/>
    <w:rsid w:val="00B24AA7"/>
    <w:rsid w:val="00B24CD6"/>
    <w:rsid w:val="00B25509"/>
    <w:rsid w:val="00B256BC"/>
    <w:rsid w:val="00B25CF5"/>
    <w:rsid w:val="00B26838"/>
    <w:rsid w:val="00B2758E"/>
    <w:rsid w:val="00B305B2"/>
    <w:rsid w:val="00B3183E"/>
    <w:rsid w:val="00B32AE5"/>
    <w:rsid w:val="00B32D73"/>
    <w:rsid w:val="00B335C2"/>
    <w:rsid w:val="00B3378C"/>
    <w:rsid w:val="00B33A88"/>
    <w:rsid w:val="00B33F7E"/>
    <w:rsid w:val="00B34638"/>
    <w:rsid w:val="00B347ED"/>
    <w:rsid w:val="00B34BC0"/>
    <w:rsid w:val="00B3517B"/>
    <w:rsid w:val="00B352A2"/>
    <w:rsid w:val="00B355E7"/>
    <w:rsid w:val="00B35BB8"/>
    <w:rsid w:val="00B35E4D"/>
    <w:rsid w:val="00B360FA"/>
    <w:rsid w:val="00B36617"/>
    <w:rsid w:val="00B3671F"/>
    <w:rsid w:val="00B367D2"/>
    <w:rsid w:val="00B36811"/>
    <w:rsid w:val="00B3705C"/>
    <w:rsid w:val="00B410C9"/>
    <w:rsid w:val="00B41725"/>
    <w:rsid w:val="00B41A3B"/>
    <w:rsid w:val="00B41C6C"/>
    <w:rsid w:val="00B41D9F"/>
    <w:rsid w:val="00B41FC6"/>
    <w:rsid w:val="00B42EA8"/>
    <w:rsid w:val="00B43422"/>
    <w:rsid w:val="00B44430"/>
    <w:rsid w:val="00B4443C"/>
    <w:rsid w:val="00B448A5"/>
    <w:rsid w:val="00B449F7"/>
    <w:rsid w:val="00B44B86"/>
    <w:rsid w:val="00B450B8"/>
    <w:rsid w:val="00B4526A"/>
    <w:rsid w:val="00B453F3"/>
    <w:rsid w:val="00B45833"/>
    <w:rsid w:val="00B45DD8"/>
    <w:rsid w:val="00B45E74"/>
    <w:rsid w:val="00B46A54"/>
    <w:rsid w:val="00B46E13"/>
    <w:rsid w:val="00B47586"/>
    <w:rsid w:val="00B47A02"/>
    <w:rsid w:val="00B47CA0"/>
    <w:rsid w:val="00B50475"/>
    <w:rsid w:val="00B50576"/>
    <w:rsid w:val="00B50832"/>
    <w:rsid w:val="00B50909"/>
    <w:rsid w:val="00B50AF7"/>
    <w:rsid w:val="00B50FC9"/>
    <w:rsid w:val="00B5106F"/>
    <w:rsid w:val="00B5107A"/>
    <w:rsid w:val="00B512E9"/>
    <w:rsid w:val="00B51648"/>
    <w:rsid w:val="00B516DE"/>
    <w:rsid w:val="00B51F24"/>
    <w:rsid w:val="00B5226B"/>
    <w:rsid w:val="00B52763"/>
    <w:rsid w:val="00B52828"/>
    <w:rsid w:val="00B52D8D"/>
    <w:rsid w:val="00B52DF2"/>
    <w:rsid w:val="00B52F6C"/>
    <w:rsid w:val="00B535E4"/>
    <w:rsid w:val="00B54B74"/>
    <w:rsid w:val="00B54D13"/>
    <w:rsid w:val="00B55307"/>
    <w:rsid w:val="00B55819"/>
    <w:rsid w:val="00B55917"/>
    <w:rsid w:val="00B55E9C"/>
    <w:rsid w:val="00B572ED"/>
    <w:rsid w:val="00B57627"/>
    <w:rsid w:val="00B60398"/>
    <w:rsid w:val="00B606EF"/>
    <w:rsid w:val="00B607E2"/>
    <w:rsid w:val="00B60D25"/>
    <w:rsid w:val="00B60DB9"/>
    <w:rsid w:val="00B60DCB"/>
    <w:rsid w:val="00B61067"/>
    <w:rsid w:val="00B610BB"/>
    <w:rsid w:val="00B61247"/>
    <w:rsid w:val="00B62EBA"/>
    <w:rsid w:val="00B630BC"/>
    <w:rsid w:val="00B63161"/>
    <w:rsid w:val="00B63217"/>
    <w:rsid w:val="00B6327A"/>
    <w:rsid w:val="00B63E53"/>
    <w:rsid w:val="00B63E90"/>
    <w:rsid w:val="00B63F80"/>
    <w:rsid w:val="00B64095"/>
    <w:rsid w:val="00B642DC"/>
    <w:rsid w:val="00B644E0"/>
    <w:rsid w:val="00B648F3"/>
    <w:rsid w:val="00B64FA6"/>
    <w:rsid w:val="00B652A1"/>
    <w:rsid w:val="00B65F35"/>
    <w:rsid w:val="00B66284"/>
    <w:rsid w:val="00B6641D"/>
    <w:rsid w:val="00B67AC9"/>
    <w:rsid w:val="00B67F55"/>
    <w:rsid w:val="00B717FD"/>
    <w:rsid w:val="00B7204C"/>
    <w:rsid w:val="00B72901"/>
    <w:rsid w:val="00B72C78"/>
    <w:rsid w:val="00B7343A"/>
    <w:rsid w:val="00B734B7"/>
    <w:rsid w:val="00B73969"/>
    <w:rsid w:val="00B73FBE"/>
    <w:rsid w:val="00B742DB"/>
    <w:rsid w:val="00B7460B"/>
    <w:rsid w:val="00B747A8"/>
    <w:rsid w:val="00B74D6C"/>
    <w:rsid w:val="00B75334"/>
    <w:rsid w:val="00B75755"/>
    <w:rsid w:val="00B75869"/>
    <w:rsid w:val="00B75EA2"/>
    <w:rsid w:val="00B76591"/>
    <w:rsid w:val="00B765CA"/>
    <w:rsid w:val="00B765E1"/>
    <w:rsid w:val="00B770A7"/>
    <w:rsid w:val="00B774E0"/>
    <w:rsid w:val="00B77EA8"/>
    <w:rsid w:val="00B80222"/>
    <w:rsid w:val="00B8028B"/>
    <w:rsid w:val="00B808CC"/>
    <w:rsid w:val="00B80AB8"/>
    <w:rsid w:val="00B80C38"/>
    <w:rsid w:val="00B80C7B"/>
    <w:rsid w:val="00B80F49"/>
    <w:rsid w:val="00B81745"/>
    <w:rsid w:val="00B81AC5"/>
    <w:rsid w:val="00B81B4A"/>
    <w:rsid w:val="00B81CD3"/>
    <w:rsid w:val="00B822B9"/>
    <w:rsid w:val="00B824E8"/>
    <w:rsid w:val="00B82EE1"/>
    <w:rsid w:val="00B83577"/>
    <w:rsid w:val="00B83AD3"/>
    <w:rsid w:val="00B8424A"/>
    <w:rsid w:val="00B84762"/>
    <w:rsid w:val="00B84C5F"/>
    <w:rsid w:val="00B84E69"/>
    <w:rsid w:val="00B85298"/>
    <w:rsid w:val="00B85A35"/>
    <w:rsid w:val="00B85AA3"/>
    <w:rsid w:val="00B862D9"/>
    <w:rsid w:val="00B8641C"/>
    <w:rsid w:val="00B869B2"/>
    <w:rsid w:val="00B86AB4"/>
    <w:rsid w:val="00B86DF7"/>
    <w:rsid w:val="00B86E5B"/>
    <w:rsid w:val="00B86EBD"/>
    <w:rsid w:val="00B87339"/>
    <w:rsid w:val="00B875EA"/>
    <w:rsid w:val="00B87618"/>
    <w:rsid w:val="00B90271"/>
    <w:rsid w:val="00B904B5"/>
    <w:rsid w:val="00B905EF"/>
    <w:rsid w:val="00B90AAF"/>
    <w:rsid w:val="00B90B55"/>
    <w:rsid w:val="00B90DAE"/>
    <w:rsid w:val="00B9321C"/>
    <w:rsid w:val="00B939E0"/>
    <w:rsid w:val="00B93E7B"/>
    <w:rsid w:val="00B93F09"/>
    <w:rsid w:val="00B9415E"/>
    <w:rsid w:val="00B9420E"/>
    <w:rsid w:val="00B9490B"/>
    <w:rsid w:val="00B94DE6"/>
    <w:rsid w:val="00B95366"/>
    <w:rsid w:val="00B953A8"/>
    <w:rsid w:val="00B95F1B"/>
    <w:rsid w:val="00B96B1A"/>
    <w:rsid w:val="00B96DB5"/>
    <w:rsid w:val="00B97063"/>
    <w:rsid w:val="00B972E9"/>
    <w:rsid w:val="00B975C4"/>
    <w:rsid w:val="00B97899"/>
    <w:rsid w:val="00B97D4C"/>
    <w:rsid w:val="00BA0B47"/>
    <w:rsid w:val="00BA0E7A"/>
    <w:rsid w:val="00BA13DD"/>
    <w:rsid w:val="00BA16DD"/>
    <w:rsid w:val="00BA1FD5"/>
    <w:rsid w:val="00BA2C30"/>
    <w:rsid w:val="00BA2FC3"/>
    <w:rsid w:val="00BA2FDF"/>
    <w:rsid w:val="00BA3509"/>
    <w:rsid w:val="00BA3590"/>
    <w:rsid w:val="00BA39AF"/>
    <w:rsid w:val="00BA3DF4"/>
    <w:rsid w:val="00BA4C6F"/>
    <w:rsid w:val="00BA5230"/>
    <w:rsid w:val="00BA549D"/>
    <w:rsid w:val="00BA55C0"/>
    <w:rsid w:val="00BA62E4"/>
    <w:rsid w:val="00BA661C"/>
    <w:rsid w:val="00BA6A89"/>
    <w:rsid w:val="00BA6BCE"/>
    <w:rsid w:val="00BA71E8"/>
    <w:rsid w:val="00BA7616"/>
    <w:rsid w:val="00BA7B86"/>
    <w:rsid w:val="00BA7BFB"/>
    <w:rsid w:val="00BB0000"/>
    <w:rsid w:val="00BB09BA"/>
    <w:rsid w:val="00BB0B92"/>
    <w:rsid w:val="00BB0E93"/>
    <w:rsid w:val="00BB0FC7"/>
    <w:rsid w:val="00BB1DB1"/>
    <w:rsid w:val="00BB2352"/>
    <w:rsid w:val="00BB239C"/>
    <w:rsid w:val="00BB2674"/>
    <w:rsid w:val="00BB2CB7"/>
    <w:rsid w:val="00BB3301"/>
    <w:rsid w:val="00BB3420"/>
    <w:rsid w:val="00BB36E5"/>
    <w:rsid w:val="00BB3793"/>
    <w:rsid w:val="00BB426E"/>
    <w:rsid w:val="00BB5D54"/>
    <w:rsid w:val="00BB5E06"/>
    <w:rsid w:val="00BB63F6"/>
    <w:rsid w:val="00BB63FE"/>
    <w:rsid w:val="00BB6872"/>
    <w:rsid w:val="00BB6930"/>
    <w:rsid w:val="00BB6B43"/>
    <w:rsid w:val="00BB7397"/>
    <w:rsid w:val="00BB7562"/>
    <w:rsid w:val="00BB77E4"/>
    <w:rsid w:val="00BB7857"/>
    <w:rsid w:val="00BB7ABB"/>
    <w:rsid w:val="00BB7EF5"/>
    <w:rsid w:val="00BC0198"/>
    <w:rsid w:val="00BC0443"/>
    <w:rsid w:val="00BC0813"/>
    <w:rsid w:val="00BC08F8"/>
    <w:rsid w:val="00BC0ED0"/>
    <w:rsid w:val="00BC0F5A"/>
    <w:rsid w:val="00BC102A"/>
    <w:rsid w:val="00BC156D"/>
    <w:rsid w:val="00BC189E"/>
    <w:rsid w:val="00BC1DFC"/>
    <w:rsid w:val="00BC1EE6"/>
    <w:rsid w:val="00BC1FB7"/>
    <w:rsid w:val="00BC284F"/>
    <w:rsid w:val="00BC2AF7"/>
    <w:rsid w:val="00BC3206"/>
    <w:rsid w:val="00BC3234"/>
    <w:rsid w:val="00BC32A8"/>
    <w:rsid w:val="00BC3497"/>
    <w:rsid w:val="00BC38B3"/>
    <w:rsid w:val="00BC3DDF"/>
    <w:rsid w:val="00BC3E33"/>
    <w:rsid w:val="00BC3EB0"/>
    <w:rsid w:val="00BC40A9"/>
    <w:rsid w:val="00BC42AA"/>
    <w:rsid w:val="00BC42AB"/>
    <w:rsid w:val="00BC4729"/>
    <w:rsid w:val="00BC4734"/>
    <w:rsid w:val="00BC5CC5"/>
    <w:rsid w:val="00BC64AC"/>
    <w:rsid w:val="00BC653D"/>
    <w:rsid w:val="00BC691D"/>
    <w:rsid w:val="00BC6F97"/>
    <w:rsid w:val="00BC704D"/>
    <w:rsid w:val="00BC797F"/>
    <w:rsid w:val="00BC7D1A"/>
    <w:rsid w:val="00BD0119"/>
    <w:rsid w:val="00BD08A6"/>
    <w:rsid w:val="00BD09A9"/>
    <w:rsid w:val="00BD103F"/>
    <w:rsid w:val="00BD161A"/>
    <w:rsid w:val="00BD1625"/>
    <w:rsid w:val="00BD16D1"/>
    <w:rsid w:val="00BD16EA"/>
    <w:rsid w:val="00BD1CC1"/>
    <w:rsid w:val="00BD2038"/>
    <w:rsid w:val="00BD21F1"/>
    <w:rsid w:val="00BD2705"/>
    <w:rsid w:val="00BD2D4E"/>
    <w:rsid w:val="00BD2F8F"/>
    <w:rsid w:val="00BD328D"/>
    <w:rsid w:val="00BD343C"/>
    <w:rsid w:val="00BD400B"/>
    <w:rsid w:val="00BD4681"/>
    <w:rsid w:val="00BD47EF"/>
    <w:rsid w:val="00BD4F03"/>
    <w:rsid w:val="00BD5646"/>
    <w:rsid w:val="00BD5BDE"/>
    <w:rsid w:val="00BD5BF2"/>
    <w:rsid w:val="00BD65D9"/>
    <w:rsid w:val="00BD665A"/>
    <w:rsid w:val="00BD6D1D"/>
    <w:rsid w:val="00BD6F50"/>
    <w:rsid w:val="00BD77F5"/>
    <w:rsid w:val="00BE0BBC"/>
    <w:rsid w:val="00BE0E2E"/>
    <w:rsid w:val="00BE0E59"/>
    <w:rsid w:val="00BE0E7A"/>
    <w:rsid w:val="00BE13B9"/>
    <w:rsid w:val="00BE1761"/>
    <w:rsid w:val="00BE19FC"/>
    <w:rsid w:val="00BE3372"/>
    <w:rsid w:val="00BE34F0"/>
    <w:rsid w:val="00BE35B9"/>
    <w:rsid w:val="00BE3F87"/>
    <w:rsid w:val="00BE43FB"/>
    <w:rsid w:val="00BE4932"/>
    <w:rsid w:val="00BE524F"/>
    <w:rsid w:val="00BE53C6"/>
    <w:rsid w:val="00BE5B2E"/>
    <w:rsid w:val="00BE69F0"/>
    <w:rsid w:val="00BE7039"/>
    <w:rsid w:val="00BE7445"/>
    <w:rsid w:val="00BE7666"/>
    <w:rsid w:val="00BE7667"/>
    <w:rsid w:val="00BE7A10"/>
    <w:rsid w:val="00BE7F75"/>
    <w:rsid w:val="00BF0428"/>
    <w:rsid w:val="00BF045F"/>
    <w:rsid w:val="00BF050D"/>
    <w:rsid w:val="00BF0DDF"/>
    <w:rsid w:val="00BF2992"/>
    <w:rsid w:val="00BF2FF5"/>
    <w:rsid w:val="00BF3313"/>
    <w:rsid w:val="00BF3494"/>
    <w:rsid w:val="00BF38C3"/>
    <w:rsid w:val="00BF48C6"/>
    <w:rsid w:val="00BF4E07"/>
    <w:rsid w:val="00BF4EE1"/>
    <w:rsid w:val="00BF4FBD"/>
    <w:rsid w:val="00BF51AA"/>
    <w:rsid w:val="00BF59AA"/>
    <w:rsid w:val="00BF5BD0"/>
    <w:rsid w:val="00BF5E51"/>
    <w:rsid w:val="00BF5FE3"/>
    <w:rsid w:val="00BF5FFC"/>
    <w:rsid w:val="00BF672A"/>
    <w:rsid w:val="00BF6946"/>
    <w:rsid w:val="00BF6B01"/>
    <w:rsid w:val="00BF6B39"/>
    <w:rsid w:val="00BF6F96"/>
    <w:rsid w:val="00BF76A9"/>
    <w:rsid w:val="00C001E2"/>
    <w:rsid w:val="00C00D2B"/>
    <w:rsid w:val="00C01CD9"/>
    <w:rsid w:val="00C01DAA"/>
    <w:rsid w:val="00C0225B"/>
    <w:rsid w:val="00C02301"/>
    <w:rsid w:val="00C02A03"/>
    <w:rsid w:val="00C030D3"/>
    <w:rsid w:val="00C03214"/>
    <w:rsid w:val="00C036AA"/>
    <w:rsid w:val="00C0404C"/>
    <w:rsid w:val="00C04280"/>
    <w:rsid w:val="00C0451B"/>
    <w:rsid w:val="00C04557"/>
    <w:rsid w:val="00C045EF"/>
    <w:rsid w:val="00C0490B"/>
    <w:rsid w:val="00C04E7C"/>
    <w:rsid w:val="00C0569A"/>
    <w:rsid w:val="00C05999"/>
    <w:rsid w:val="00C06372"/>
    <w:rsid w:val="00C07716"/>
    <w:rsid w:val="00C07F70"/>
    <w:rsid w:val="00C10507"/>
    <w:rsid w:val="00C10BA0"/>
    <w:rsid w:val="00C10C4E"/>
    <w:rsid w:val="00C10CD1"/>
    <w:rsid w:val="00C10EA0"/>
    <w:rsid w:val="00C11E62"/>
    <w:rsid w:val="00C12584"/>
    <w:rsid w:val="00C135D4"/>
    <w:rsid w:val="00C13D0B"/>
    <w:rsid w:val="00C13D7F"/>
    <w:rsid w:val="00C14121"/>
    <w:rsid w:val="00C146F1"/>
    <w:rsid w:val="00C14AE7"/>
    <w:rsid w:val="00C15052"/>
    <w:rsid w:val="00C16639"/>
    <w:rsid w:val="00C166F9"/>
    <w:rsid w:val="00C173FB"/>
    <w:rsid w:val="00C1772F"/>
    <w:rsid w:val="00C17C5C"/>
    <w:rsid w:val="00C17C74"/>
    <w:rsid w:val="00C17D90"/>
    <w:rsid w:val="00C202E9"/>
    <w:rsid w:val="00C20350"/>
    <w:rsid w:val="00C20B39"/>
    <w:rsid w:val="00C20F6B"/>
    <w:rsid w:val="00C21D8F"/>
    <w:rsid w:val="00C22254"/>
    <w:rsid w:val="00C224E4"/>
    <w:rsid w:val="00C227A9"/>
    <w:rsid w:val="00C22B19"/>
    <w:rsid w:val="00C22ED5"/>
    <w:rsid w:val="00C230CB"/>
    <w:rsid w:val="00C231CF"/>
    <w:rsid w:val="00C23262"/>
    <w:rsid w:val="00C234C4"/>
    <w:rsid w:val="00C23633"/>
    <w:rsid w:val="00C2366D"/>
    <w:rsid w:val="00C23FC5"/>
    <w:rsid w:val="00C24109"/>
    <w:rsid w:val="00C24127"/>
    <w:rsid w:val="00C246C5"/>
    <w:rsid w:val="00C25123"/>
    <w:rsid w:val="00C255F9"/>
    <w:rsid w:val="00C258A3"/>
    <w:rsid w:val="00C261F5"/>
    <w:rsid w:val="00C26710"/>
    <w:rsid w:val="00C26B32"/>
    <w:rsid w:val="00C26C31"/>
    <w:rsid w:val="00C26D55"/>
    <w:rsid w:val="00C278C8"/>
    <w:rsid w:val="00C27C03"/>
    <w:rsid w:val="00C27EA7"/>
    <w:rsid w:val="00C3009C"/>
    <w:rsid w:val="00C3016F"/>
    <w:rsid w:val="00C30928"/>
    <w:rsid w:val="00C3196B"/>
    <w:rsid w:val="00C3200C"/>
    <w:rsid w:val="00C324C7"/>
    <w:rsid w:val="00C3279E"/>
    <w:rsid w:val="00C328F8"/>
    <w:rsid w:val="00C32C3F"/>
    <w:rsid w:val="00C32CC9"/>
    <w:rsid w:val="00C32DCB"/>
    <w:rsid w:val="00C33D30"/>
    <w:rsid w:val="00C3402A"/>
    <w:rsid w:val="00C345F5"/>
    <w:rsid w:val="00C34AA2"/>
    <w:rsid w:val="00C34BE4"/>
    <w:rsid w:val="00C35276"/>
    <w:rsid w:val="00C35924"/>
    <w:rsid w:val="00C36709"/>
    <w:rsid w:val="00C36C0A"/>
    <w:rsid w:val="00C370CD"/>
    <w:rsid w:val="00C37B97"/>
    <w:rsid w:val="00C37E49"/>
    <w:rsid w:val="00C37E90"/>
    <w:rsid w:val="00C37EBA"/>
    <w:rsid w:val="00C37F2F"/>
    <w:rsid w:val="00C40219"/>
    <w:rsid w:val="00C42C4F"/>
    <w:rsid w:val="00C43AD9"/>
    <w:rsid w:val="00C43D6D"/>
    <w:rsid w:val="00C43DFB"/>
    <w:rsid w:val="00C44434"/>
    <w:rsid w:val="00C44711"/>
    <w:rsid w:val="00C44A6C"/>
    <w:rsid w:val="00C44FE6"/>
    <w:rsid w:val="00C45378"/>
    <w:rsid w:val="00C45571"/>
    <w:rsid w:val="00C455DC"/>
    <w:rsid w:val="00C4567D"/>
    <w:rsid w:val="00C45812"/>
    <w:rsid w:val="00C45985"/>
    <w:rsid w:val="00C45A5C"/>
    <w:rsid w:val="00C46B40"/>
    <w:rsid w:val="00C47181"/>
    <w:rsid w:val="00C47237"/>
    <w:rsid w:val="00C4740A"/>
    <w:rsid w:val="00C47555"/>
    <w:rsid w:val="00C47583"/>
    <w:rsid w:val="00C478F4"/>
    <w:rsid w:val="00C479D1"/>
    <w:rsid w:val="00C479EB"/>
    <w:rsid w:val="00C47EEB"/>
    <w:rsid w:val="00C5078E"/>
    <w:rsid w:val="00C50E1D"/>
    <w:rsid w:val="00C50FA6"/>
    <w:rsid w:val="00C5114B"/>
    <w:rsid w:val="00C516E3"/>
    <w:rsid w:val="00C516F1"/>
    <w:rsid w:val="00C51D24"/>
    <w:rsid w:val="00C51D6D"/>
    <w:rsid w:val="00C521C0"/>
    <w:rsid w:val="00C52C09"/>
    <w:rsid w:val="00C52CFF"/>
    <w:rsid w:val="00C5331A"/>
    <w:rsid w:val="00C534F9"/>
    <w:rsid w:val="00C538D9"/>
    <w:rsid w:val="00C5391B"/>
    <w:rsid w:val="00C539FA"/>
    <w:rsid w:val="00C53F5D"/>
    <w:rsid w:val="00C54045"/>
    <w:rsid w:val="00C54090"/>
    <w:rsid w:val="00C541F0"/>
    <w:rsid w:val="00C549FA"/>
    <w:rsid w:val="00C54DBB"/>
    <w:rsid w:val="00C54F37"/>
    <w:rsid w:val="00C55D3C"/>
    <w:rsid w:val="00C5624A"/>
    <w:rsid w:val="00C56292"/>
    <w:rsid w:val="00C566DD"/>
    <w:rsid w:val="00C568B4"/>
    <w:rsid w:val="00C573CC"/>
    <w:rsid w:val="00C574C0"/>
    <w:rsid w:val="00C5795C"/>
    <w:rsid w:val="00C57B08"/>
    <w:rsid w:val="00C604DA"/>
    <w:rsid w:val="00C60B3A"/>
    <w:rsid w:val="00C61483"/>
    <w:rsid w:val="00C61646"/>
    <w:rsid w:val="00C61BDA"/>
    <w:rsid w:val="00C61E91"/>
    <w:rsid w:val="00C62155"/>
    <w:rsid w:val="00C622AB"/>
    <w:rsid w:val="00C6279D"/>
    <w:rsid w:val="00C644BB"/>
    <w:rsid w:val="00C64F50"/>
    <w:rsid w:val="00C650BE"/>
    <w:rsid w:val="00C65907"/>
    <w:rsid w:val="00C661FB"/>
    <w:rsid w:val="00C6625B"/>
    <w:rsid w:val="00C664C5"/>
    <w:rsid w:val="00C667B1"/>
    <w:rsid w:val="00C66886"/>
    <w:rsid w:val="00C675AF"/>
    <w:rsid w:val="00C678A4"/>
    <w:rsid w:val="00C700D8"/>
    <w:rsid w:val="00C70E58"/>
    <w:rsid w:val="00C71328"/>
    <w:rsid w:val="00C714DB"/>
    <w:rsid w:val="00C71B2D"/>
    <w:rsid w:val="00C71C2E"/>
    <w:rsid w:val="00C71C42"/>
    <w:rsid w:val="00C71E6C"/>
    <w:rsid w:val="00C72182"/>
    <w:rsid w:val="00C721D6"/>
    <w:rsid w:val="00C722E7"/>
    <w:rsid w:val="00C725B1"/>
    <w:rsid w:val="00C72D80"/>
    <w:rsid w:val="00C732DE"/>
    <w:rsid w:val="00C736CD"/>
    <w:rsid w:val="00C73903"/>
    <w:rsid w:val="00C73B63"/>
    <w:rsid w:val="00C74799"/>
    <w:rsid w:val="00C74B6A"/>
    <w:rsid w:val="00C74DA4"/>
    <w:rsid w:val="00C75193"/>
    <w:rsid w:val="00C75481"/>
    <w:rsid w:val="00C75B23"/>
    <w:rsid w:val="00C76B29"/>
    <w:rsid w:val="00C76B8C"/>
    <w:rsid w:val="00C76C72"/>
    <w:rsid w:val="00C76D1A"/>
    <w:rsid w:val="00C772C1"/>
    <w:rsid w:val="00C77DA1"/>
    <w:rsid w:val="00C80053"/>
    <w:rsid w:val="00C80F2C"/>
    <w:rsid w:val="00C80F8B"/>
    <w:rsid w:val="00C80FDE"/>
    <w:rsid w:val="00C81755"/>
    <w:rsid w:val="00C81C5D"/>
    <w:rsid w:val="00C81DF4"/>
    <w:rsid w:val="00C82134"/>
    <w:rsid w:val="00C823EF"/>
    <w:rsid w:val="00C82C71"/>
    <w:rsid w:val="00C82DF4"/>
    <w:rsid w:val="00C82E44"/>
    <w:rsid w:val="00C830F9"/>
    <w:rsid w:val="00C83E98"/>
    <w:rsid w:val="00C84222"/>
    <w:rsid w:val="00C8427F"/>
    <w:rsid w:val="00C84418"/>
    <w:rsid w:val="00C84540"/>
    <w:rsid w:val="00C849C4"/>
    <w:rsid w:val="00C84C14"/>
    <w:rsid w:val="00C8528F"/>
    <w:rsid w:val="00C8575A"/>
    <w:rsid w:val="00C85E65"/>
    <w:rsid w:val="00C86576"/>
    <w:rsid w:val="00C8711A"/>
    <w:rsid w:val="00C904B2"/>
    <w:rsid w:val="00C907D7"/>
    <w:rsid w:val="00C90ECD"/>
    <w:rsid w:val="00C91007"/>
    <w:rsid w:val="00C9116D"/>
    <w:rsid w:val="00C91612"/>
    <w:rsid w:val="00C91E1F"/>
    <w:rsid w:val="00C92C97"/>
    <w:rsid w:val="00C93216"/>
    <w:rsid w:val="00C9339D"/>
    <w:rsid w:val="00C93C7D"/>
    <w:rsid w:val="00C943FD"/>
    <w:rsid w:val="00C948D5"/>
    <w:rsid w:val="00C94B33"/>
    <w:rsid w:val="00C94B8A"/>
    <w:rsid w:val="00C95BA9"/>
    <w:rsid w:val="00C95DFA"/>
    <w:rsid w:val="00C95F41"/>
    <w:rsid w:val="00C96055"/>
    <w:rsid w:val="00C96D20"/>
    <w:rsid w:val="00C96E24"/>
    <w:rsid w:val="00C97CE1"/>
    <w:rsid w:val="00C97F32"/>
    <w:rsid w:val="00CA0FBA"/>
    <w:rsid w:val="00CA15CB"/>
    <w:rsid w:val="00CA1783"/>
    <w:rsid w:val="00CA19BA"/>
    <w:rsid w:val="00CA318E"/>
    <w:rsid w:val="00CA33FD"/>
    <w:rsid w:val="00CA39AD"/>
    <w:rsid w:val="00CA3AA0"/>
    <w:rsid w:val="00CA3F25"/>
    <w:rsid w:val="00CA4251"/>
    <w:rsid w:val="00CA483A"/>
    <w:rsid w:val="00CA4930"/>
    <w:rsid w:val="00CA4ABC"/>
    <w:rsid w:val="00CA5269"/>
    <w:rsid w:val="00CA5317"/>
    <w:rsid w:val="00CA5350"/>
    <w:rsid w:val="00CA565A"/>
    <w:rsid w:val="00CA5B1B"/>
    <w:rsid w:val="00CA602C"/>
    <w:rsid w:val="00CA62D0"/>
    <w:rsid w:val="00CA6434"/>
    <w:rsid w:val="00CA6481"/>
    <w:rsid w:val="00CA6977"/>
    <w:rsid w:val="00CA710C"/>
    <w:rsid w:val="00CA734D"/>
    <w:rsid w:val="00CA7402"/>
    <w:rsid w:val="00CA78B8"/>
    <w:rsid w:val="00CA799C"/>
    <w:rsid w:val="00CA7D8B"/>
    <w:rsid w:val="00CB0049"/>
    <w:rsid w:val="00CB10F7"/>
    <w:rsid w:val="00CB1634"/>
    <w:rsid w:val="00CB18F6"/>
    <w:rsid w:val="00CB1BAF"/>
    <w:rsid w:val="00CB1E35"/>
    <w:rsid w:val="00CB1EB4"/>
    <w:rsid w:val="00CB2EE2"/>
    <w:rsid w:val="00CB2EE5"/>
    <w:rsid w:val="00CB347B"/>
    <w:rsid w:val="00CB34CC"/>
    <w:rsid w:val="00CB377C"/>
    <w:rsid w:val="00CB384E"/>
    <w:rsid w:val="00CB38C3"/>
    <w:rsid w:val="00CB3B61"/>
    <w:rsid w:val="00CB3EB1"/>
    <w:rsid w:val="00CB442C"/>
    <w:rsid w:val="00CB477F"/>
    <w:rsid w:val="00CB500D"/>
    <w:rsid w:val="00CB536A"/>
    <w:rsid w:val="00CB5543"/>
    <w:rsid w:val="00CB57F7"/>
    <w:rsid w:val="00CB5898"/>
    <w:rsid w:val="00CB5B61"/>
    <w:rsid w:val="00CB5E48"/>
    <w:rsid w:val="00CB6119"/>
    <w:rsid w:val="00CB68C2"/>
    <w:rsid w:val="00CB7032"/>
    <w:rsid w:val="00CB783A"/>
    <w:rsid w:val="00CB78D7"/>
    <w:rsid w:val="00CB793A"/>
    <w:rsid w:val="00CB7E39"/>
    <w:rsid w:val="00CB7EA1"/>
    <w:rsid w:val="00CC03D7"/>
    <w:rsid w:val="00CC0A86"/>
    <w:rsid w:val="00CC0DE9"/>
    <w:rsid w:val="00CC1322"/>
    <w:rsid w:val="00CC163F"/>
    <w:rsid w:val="00CC2925"/>
    <w:rsid w:val="00CC2E0A"/>
    <w:rsid w:val="00CC3250"/>
    <w:rsid w:val="00CC3281"/>
    <w:rsid w:val="00CC351E"/>
    <w:rsid w:val="00CC47D0"/>
    <w:rsid w:val="00CC48C4"/>
    <w:rsid w:val="00CC4AA7"/>
    <w:rsid w:val="00CC4D97"/>
    <w:rsid w:val="00CC526E"/>
    <w:rsid w:val="00CC548F"/>
    <w:rsid w:val="00CC583F"/>
    <w:rsid w:val="00CC59B4"/>
    <w:rsid w:val="00CC60E1"/>
    <w:rsid w:val="00CC71B3"/>
    <w:rsid w:val="00CC71D1"/>
    <w:rsid w:val="00CC77B7"/>
    <w:rsid w:val="00CC790E"/>
    <w:rsid w:val="00CD0112"/>
    <w:rsid w:val="00CD0807"/>
    <w:rsid w:val="00CD09AC"/>
    <w:rsid w:val="00CD0B29"/>
    <w:rsid w:val="00CD0B47"/>
    <w:rsid w:val="00CD0D8A"/>
    <w:rsid w:val="00CD1681"/>
    <w:rsid w:val="00CD1994"/>
    <w:rsid w:val="00CD1ED0"/>
    <w:rsid w:val="00CD208E"/>
    <w:rsid w:val="00CD209D"/>
    <w:rsid w:val="00CD2163"/>
    <w:rsid w:val="00CD259E"/>
    <w:rsid w:val="00CD2A04"/>
    <w:rsid w:val="00CD2C4D"/>
    <w:rsid w:val="00CD2E86"/>
    <w:rsid w:val="00CD2FD2"/>
    <w:rsid w:val="00CD3E5F"/>
    <w:rsid w:val="00CD3E87"/>
    <w:rsid w:val="00CD4E14"/>
    <w:rsid w:val="00CD56C9"/>
    <w:rsid w:val="00CD582F"/>
    <w:rsid w:val="00CD5BEE"/>
    <w:rsid w:val="00CD5C11"/>
    <w:rsid w:val="00CD688F"/>
    <w:rsid w:val="00CD6D6A"/>
    <w:rsid w:val="00CD6FE7"/>
    <w:rsid w:val="00CD7898"/>
    <w:rsid w:val="00CD7B34"/>
    <w:rsid w:val="00CD7B99"/>
    <w:rsid w:val="00CD7EB3"/>
    <w:rsid w:val="00CE000B"/>
    <w:rsid w:val="00CE03C7"/>
    <w:rsid w:val="00CE0475"/>
    <w:rsid w:val="00CE07E0"/>
    <w:rsid w:val="00CE0A6C"/>
    <w:rsid w:val="00CE0DB3"/>
    <w:rsid w:val="00CE0E3C"/>
    <w:rsid w:val="00CE1193"/>
    <w:rsid w:val="00CE14D7"/>
    <w:rsid w:val="00CE1B76"/>
    <w:rsid w:val="00CE1C50"/>
    <w:rsid w:val="00CE28B2"/>
    <w:rsid w:val="00CE2A01"/>
    <w:rsid w:val="00CE2F3D"/>
    <w:rsid w:val="00CE3369"/>
    <w:rsid w:val="00CE3846"/>
    <w:rsid w:val="00CE47A5"/>
    <w:rsid w:val="00CE5487"/>
    <w:rsid w:val="00CE572E"/>
    <w:rsid w:val="00CE5933"/>
    <w:rsid w:val="00CE5BEC"/>
    <w:rsid w:val="00CE623B"/>
    <w:rsid w:val="00CE62DD"/>
    <w:rsid w:val="00CE6356"/>
    <w:rsid w:val="00CE7830"/>
    <w:rsid w:val="00CE7AF8"/>
    <w:rsid w:val="00CE7C51"/>
    <w:rsid w:val="00CE7CC3"/>
    <w:rsid w:val="00CE7DAA"/>
    <w:rsid w:val="00CF0660"/>
    <w:rsid w:val="00CF0A7F"/>
    <w:rsid w:val="00CF1EEC"/>
    <w:rsid w:val="00CF261E"/>
    <w:rsid w:val="00CF2C78"/>
    <w:rsid w:val="00CF3376"/>
    <w:rsid w:val="00CF34E1"/>
    <w:rsid w:val="00CF38F4"/>
    <w:rsid w:val="00CF3B28"/>
    <w:rsid w:val="00CF3C0F"/>
    <w:rsid w:val="00CF3D49"/>
    <w:rsid w:val="00CF3D8A"/>
    <w:rsid w:val="00CF41F9"/>
    <w:rsid w:val="00CF4320"/>
    <w:rsid w:val="00CF4596"/>
    <w:rsid w:val="00CF45DC"/>
    <w:rsid w:val="00CF4823"/>
    <w:rsid w:val="00CF4B8D"/>
    <w:rsid w:val="00CF4DEC"/>
    <w:rsid w:val="00CF5153"/>
    <w:rsid w:val="00CF5669"/>
    <w:rsid w:val="00CF5D3B"/>
    <w:rsid w:val="00CF5EFE"/>
    <w:rsid w:val="00CF6C71"/>
    <w:rsid w:val="00CF6F23"/>
    <w:rsid w:val="00D00345"/>
    <w:rsid w:val="00D003CC"/>
    <w:rsid w:val="00D00742"/>
    <w:rsid w:val="00D00B76"/>
    <w:rsid w:val="00D00C61"/>
    <w:rsid w:val="00D00E05"/>
    <w:rsid w:val="00D01CF0"/>
    <w:rsid w:val="00D0240E"/>
    <w:rsid w:val="00D02781"/>
    <w:rsid w:val="00D027ED"/>
    <w:rsid w:val="00D028F3"/>
    <w:rsid w:val="00D02ECC"/>
    <w:rsid w:val="00D03F56"/>
    <w:rsid w:val="00D043FD"/>
    <w:rsid w:val="00D045AE"/>
    <w:rsid w:val="00D0490E"/>
    <w:rsid w:val="00D04CAB"/>
    <w:rsid w:val="00D04D6A"/>
    <w:rsid w:val="00D04EC9"/>
    <w:rsid w:val="00D05034"/>
    <w:rsid w:val="00D05349"/>
    <w:rsid w:val="00D0668C"/>
    <w:rsid w:val="00D06E53"/>
    <w:rsid w:val="00D06EB3"/>
    <w:rsid w:val="00D07098"/>
    <w:rsid w:val="00D07449"/>
    <w:rsid w:val="00D0746B"/>
    <w:rsid w:val="00D07874"/>
    <w:rsid w:val="00D07BD5"/>
    <w:rsid w:val="00D1005C"/>
    <w:rsid w:val="00D10060"/>
    <w:rsid w:val="00D1020C"/>
    <w:rsid w:val="00D11316"/>
    <w:rsid w:val="00D129FB"/>
    <w:rsid w:val="00D131D6"/>
    <w:rsid w:val="00D13D2D"/>
    <w:rsid w:val="00D14ABE"/>
    <w:rsid w:val="00D14CF9"/>
    <w:rsid w:val="00D1526E"/>
    <w:rsid w:val="00D154B9"/>
    <w:rsid w:val="00D15E07"/>
    <w:rsid w:val="00D16903"/>
    <w:rsid w:val="00D16B49"/>
    <w:rsid w:val="00D16B68"/>
    <w:rsid w:val="00D170AF"/>
    <w:rsid w:val="00D174C2"/>
    <w:rsid w:val="00D176F3"/>
    <w:rsid w:val="00D17D4E"/>
    <w:rsid w:val="00D202D2"/>
    <w:rsid w:val="00D20638"/>
    <w:rsid w:val="00D20E93"/>
    <w:rsid w:val="00D2123D"/>
    <w:rsid w:val="00D21297"/>
    <w:rsid w:val="00D21647"/>
    <w:rsid w:val="00D222CA"/>
    <w:rsid w:val="00D227D3"/>
    <w:rsid w:val="00D228DB"/>
    <w:rsid w:val="00D22CA1"/>
    <w:rsid w:val="00D22CFC"/>
    <w:rsid w:val="00D23345"/>
    <w:rsid w:val="00D233E0"/>
    <w:rsid w:val="00D238B7"/>
    <w:rsid w:val="00D239D8"/>
    <w:rsid w:val="00D23D0B"/>
    <w:rsid w:val="00D23DB9"/>
    <w:rsid w:val="00D2405F"/>
    <w:rsid w:val="00D241BE"/>
    <w:rsid w:val="00D24692"/>
    <w:rsid w:val="00D24CE4"/>
    <w:rsid w:val="00D252A9"/>
    <w:rsid w:val="00D25480"/>
    <w:rsid w:val="00D257CD"/>
    <w:rsid w:val="00D25CC5"/>
    <w:rsid w:val="00D26949"/>
    <w:rsid w:val="00D26A1B"/>
    <w:rsid w:val="00D27347"/>
    <w:rsid w:val="00D27D28"/>
    <w:rsid w:val="00D27E1F"/>
    <w:rsid w:val="00D30586"/>
    <w:rsid w:val="00D3083C"/>
    <w:rsid w:val="00D3097B"/>
    <w:rsid w:val="00D30F7D"/>
    <w:rsid w:val="00D312F3"/>
    <w:rsid w:val="00D31843"/>
    <w:rsid w:val="00D319C8"/>
    <w:rsid w:val="00D31DAF"/>
    <w:rsid w:val="00D32116"/>
    <w:rsid w:val="00D32152"/>
    <w:rsid w:val="00D322D9"/>
    <w:rsid w:val="00D324BF"/>
    <w:rsid w:val="00D32FD0"/>
    <w:rsid w:val="00D33247"/>
    <w:rsid w:val="00D333E5"/>
    <w:rsid w:val="00D33406"/>
    <w:rsid w:val="00D33C60"/>
    <w:rsid w:val="00D33C9A"/>
    <w:rsid w:val="00D33EE1"/>
    <w:rsid w:val="00D34423"/>
    <w:rsid w:val="00D349A1"/>
    <w:rsid w:val="00D34D10"/>
    <w:rsid w:val="00D34ECF"/>
    <w:rsid w:val="00D353BE"/>
    <w:rsid w:val="00D3569F"/>
    <w:rsid w:val="00D3570D"/>
    <w:rsid w:val="00D35728"/>
    <w:rsid w:val="00D36276"/>
    <w:rsid w:val="00D36586"/>
    <w:rsid w:val="00D3704F"/>
    <w:rsid w:val="00D37256"/>
    <w:rsid w:val="00D3777A"/>
    <w:rsid w:val="00D37D67"/>
    <w:rsid w:val="00D37D6E"/>
    <w:rsid w:val="00D4036A"/>
    <w:rsid w:val="00D404B5"/>
    <w:rsid w:val="00D40517"/>
    <w:rsid w:val="00D40CDB"/>
    <w:rsid w:val="00D41579"/>
    <w:rsid w:val="00D41C38"/>
    <w:rsid w:val="00D4201B"/>
    <w:rsid w:val="00D42680"/>
    <w:rsid w:val="00D428A1"/>
    <w:rsid w:val="00D429BF"/>
    <w:rsid w:val="00D42A79"/>
    <w:rsid w:val="00D42DAC"/>
    <w:rsid w:val="00D43022"/>
    <w:rsid w:val="00D43455"/>
    <w:rsid w:val="00D438DA"/>
    <w:rsid w:val="00D440CC"/>
    <w:rsid w:val="00D440D3"/>
    <w:rsid w:val="00D4441E"/>
    <w:rsid w:val="00D44BC4"/>
    <w:rsid w:val="00D452C9"/>
    <w:rsid w:val="00D459F8"/>
    <w:rsid w:val="00D46554"/>
    <w:rsid w:val="00D46C82"/>
    <w:rsid w:val="00D478E9"/>
    <w:rsid w:val="00D47932"/>
    <w:rsid w:val="00D47C1D"/>
    <w:rsid w:val="00D5069D"/>
    <w:rsid w:val="00D5102E"/>
    <w:rsid w:val="00D51A8F"/>
    <w:rsid w:val="00D5243A"/>
    <w:rsid w:val="00D53417"/>
    <w:rsid w:val="00D54012"/>
    <w:rsid w:val="00D54C52"/>
    <w:rsid w:val="00D54DE3"/>
    <w:rsid w:val="00D54F94"/>
    <w:rsid w:val="00D550E1"/>
    <w:rsid w:val="00D55984"/>
    <w:rsid w:val="00D559AC"/>
    <w:rsid w:val="00D55C29"/>
    <w:rsid w:val="00D56138"/>
    <w:rsid w:val="00D5656B"/>
    <w:rsid w:val="00D56782"/>
    <w:rsid w:val="00D56C60"/>
    <w:rsid w:val="00D56C6B"/>
    <w:rsid w:val="00D56C7C"/>
    <w:rsid w:val="00D572F6"/>
    <w:rsid w:val="00D57439"/>
    <w:rsid w:val="00D576F0"/>
    <w:rsid w:val="00D57B24"/>
    <w:rsid w:val="00D600AC"/>
    <w:rsid w:val="00D60592"/>
    <w:rsid w:val="00D60BA4"/>
    <w:rsid w:val="00D60CFD"/>
    <w:rsid w:val="00D61291"/>
    <w:rsid w:val="00D6147F"/>
    <w:rsid w:val="00D6150E"/>
    <w:rsid w:val="00D615B8"/>
    <w:rsid w:val="00D6179E"/>
    <w:rsid w:val="00D619CC"/>
    <w:rsid w:val="00D625D6"/>
    <w:rsid w:val="00D628D3"/>
    <w:rsid w:val="00D632A6"/>
    <w:rsid w:val="00D6374B"/>
    <w:rsid w:val="00D63AAD"/>
    <w:rsid w:val="00D63B28"/>
    <w:rsid w:val="00D63D13"/>
    <w:rsid w:val="00D63D8E"/>
    <w:rsid w:val="00D6403D"/>
    <w:rsid w:val="00D64580"/>
    <w:rsid w:val="00D64C50"/>
    <w:rsid w:val="00D653FF"/>
    <w:rsid w:val="00D65741"/>
    <w:rsid w:val="00D65A87"/>
    <w:rsid w:val="00D65B73"/>
    <w:rsid w:val="00D66019"/>
    <w:rsid w:val="00D664B0"/>
    <w:rsid w:val="00D666F3"/>
    <w:rsid w:val="00D66B7D"/>
    <w:rsid w:val="00D6772E"/>
    <w:rsid w:val="00D677F9"/>
    <w:rsid w:val="00D70491"/>
    <w:rsid w:val="00D71160"/>
    <w:rsid w:val="00D71178"/>
    <w:rsid w:val="00D7179B"/>
    <w:rsid w:val="00D718E1"/>
    <w:rsid w:val="00D7194A"/>
    <w:rsid w:val="00D71B92"/>
    <w:rsid w:val="00D71F89"/>
    <w:rsid w:val="00D72EF5"/>
    <w:rsid w:val="00D731D3"/>
    <w:rsid w:val="00D73BF4"/>
    <w:rsid w:val="00D73D41"/>
    <w:rsid w:val="00D74341"/>
    <w:rsid w:val="00D747A3"/>
    <w:rsid w:val="00D74ED6"/>
    <w:rsid w:val="00D75969"/>
    <w:rsid w:val="00D75D4B"/>
    <w:rsid w:val="00D75F77"/>
    <w:rsid w:val="00D77366"/>
    <w:rsid w:val="00D77AAA"/>
    <w:rsid w:val="00D77BDD"/>
    <w:rsid w:val="00D77CFD"/>
    <w:rsid w:val="00D80705"/>
    <w:rsid w:val="00D80845"/>
    <w:rsid w:val="00D80980"/>
    <w:rsid w:val="00D812C0"/>
    <w:rsid w:val="00D81663"/>
    <w:rsid w:val="00D8168B"/>
    <w:rsid w:val="00D81B56"/>
    <w:rsid w:val="00D8224B"/>
    <w:rsid w:val="00D82A8C"/>
    <w:rsid w:val="00D82A9A"/>
    <w:rsid w:val="00D82AF1"/>
    <w:rsid w:val="00D8307F"/>
    <w:rsid w:val="00D8342C"/>
    <w:rsid w:val="00D83AD9"/>
    <w:rsid w:val="00D83BA3"/>
    <w:rsid w:val="00D84095"/>
    <w:rsid w:val="00D84255"/>
    <w:rsid w:val="00D84F82"/>
    <w:rsid w:val="00D850A6"/>
    <w:rsid w:val="00D85736"/>
    <w:rsid w:val="00D85CB0"/>
    <w:rsid w:val="00D85E00"/>
    <w:rsid w:val="00D85FCA"/>
    <w:rsid w:val="00D86659"/>
    <w:rsid w:val="00D866E3"/>
    <w:rsid w:val="00D8674A"/>
    <w:rsid w:val="00D870EB"/>
    <w:rsid w:val="00D87AB9"/>
    <w:rsid w:val="00D87BAD"/>
    <w:rsid w:val="00D90024"/>
    <w:rsid w:val="00D90A10"/>
    <w:rsid w:val="00D917A4"/>
    <w:rsid w:val="00D92403"/>
    <w:rsid w:val="00D9262D"/>
    <w:rsid w:val="00D92ED3"/>
    <w:rsid w:val="00D9306D"/>
    <w:rsid w:val="00D93919"/>
    <w:rsid w:val="00D93E39"/>
    <w:rsid w:val="00D93EA9"/>
    <w:rsid w:val="00D947A5"/>
    <w:rsid w:val="00D94A84"/>
    <w:rsid w:val="00D94BC3"/>
    <w:rsid w:val="00D94CAB"/>
    <w:rsid w:val="00D94EDD"/>
    <w:rsid w:val="00D94F89"/>
    <w:rsid w:val="00D9570F"/>
    <w:rsid w:val="00D95ABA"/>
    <w:rsid w:val="00D96491"/>
    <w:rsid w:val="00D96973"/>
    <w:rsid w:val="00D96FC6"/>
    <w:rsid w:val="00D97308"/>
    <w:rsid w:val="00D97378"/>
    <w:rsid w:val="00D9746D"/>
    <w:rsid w:val="00DA05BE"/>
    <w:rsid w:val="00DA08F9"/>
    <w:rsid w:val="00DA0E51"/>
    <w:rsid w:val="00DA10E5"/>
    <w:rsid w:val="00DA15FA"/>
    <w:rsid w:val="00DA209E"/>
    <w:rsid w:val="00DA21D5"/>
    <w:rsid w:val="00DA338D"/>
    <w:rsid w:val="00DA39E9"/>
    <w:rsid w:val="00DA3AD6"/>
    <w:rsid w:val="00DA4236"/>
    <w:rsid w:val="00DA4E4C"/>
    <w:rsid w:val="00DA53A3"/>
    <w:rsid w:val="00DA548A"/>
    <w:rsid w:val="00DA557F"/>
    <w:rsid w:val="00DA5885"/>
    <w:rsid w:val="00DA5D7F"/>
    <w:rsid w:val="00DA6698"/>
    <w:rsid w:val="00DA6954"/>
    <w:rsid w:val="00DA6A1C"/>
    <w:rsid w:val="00DA77EF"/>
    <w:rsid w:val="00DA7A92"/>
    <w:rsid w:val="00DA7CC7"/>
    <w:rsid w:val="00DB0DAA"/>
    <w:rsid w:val="00DB114B"/>
    <w:rsid w:val="00DB117B"/>
    <w:rsid w:val="00DB119B"/>
    <w:rsid w:val="00DB124A"/>
    <w:rsid w:val="00DB1556"/>
    <w:rsid w:val="00DB1CF4"/>
    <w:rsid w:val="00DB2306"/>
    <w:rsid w:val="00DB2977"/>
    <w:rsid w:val="00DB2DA5"/>
    <w:rsid w:val="00DB2EF8"/>
    <w:rsid w:val="00DB2FC2"/>
    <w:rsid w:val="00DB35B1"/>
    <w:rsid w:val="00DB36CC"/>
    <w:rsid w:val="00DB3D28"/>
    <w:rsid w:val="00DB3DD3"/>
    <w:rsid w:val="00DB4C4C"/>
    <w:rsid w:val="00DB4FBA"/>
    <w:rsid w:val="00DB6537"/>
    <w:rsid w:val="00DB733F"/>
    <w:rsid w:val="00DB776E"/>
    <w:rsid w:val="00DB7902"/>
    <w:rsid w:val="00DB7AAF"/>
    <w:rsid w:val="00DB7B0E"/>
    <w:rsid w:val="00DB7D3C"/>
    <w:rsid w:val="00DC0760"/>
    <w:rsid w:val="00DC0887"/>
    <w:rsid w:val="00DC09DF"/>
    <w:rsid w:val="00DC0E80"/>
    <w:rsid w:val="00DC1345"/>
    <w:rsid w:val="00DC1530"/>
    <w:rsid w:val="00DC1888"/>
    <w:rsid w:val="00DC19AA"/>
    <w:rsid w:val="00DC2019"/>
    <w:rsid w:val="00DC229E"/>
    <w:rsid w:val="00DC258D"/>
    <w:rsid w:val="00DC29CD"/>
    <w:rsid w:val="00DC2E52"/>
    <w:rsid w:val="00DC309A"/>
    <w:rsid w:val="00DC316E"/>
    <w:rsid w:val="00DC36AD"/>
    <w:rsid w:val="00DC38A5"/>
    <w:rsid w:val="00DC3D28"/>
    <w:rsid w:val="00DC3EE8"/>
    <w:rsid w:val="00DC40B9"/>
    <w:rsid w:val="00DC4833"/>
    <w:rsid w:val="00DC4E9A"/>
    <w:rsid w:val="00DC5A2D"/>
    <w:rsid w:val="00DC6A3F"/>
    <w:rsid w:val="00DC6C92"/>
    <w:rsid w:val="00DC6DEC"/>
    <w:rsid w:val="00DC7609"/>
    <w:rsid w:val="00DC76D9"/>
    <w:rsid w:val="00DD02EA"/>
    <w:rsid w:val="00DD1207"/>
    <w:rsid w:val="00DD1EF3"/>
    <w:rsid w:val="00DD1FE3"/>
    <w:rsid w:val="00DD22E7"/>
    <w:rsid w:val="00DD2555"/>
    <w:rsid w:val="00DD2628"/>
    <w:rsid w:val="00DD263F"/>
    <w:rsid w:val="00DD2EF7"/>
    <w:rsid w:val="00DD32BE"/>
    <w:rsid w:val="00DD3650"/>
    <w:rsid w:val="00DD3BAE"/>
    <w:rsid w:val="00DD4898"/>
    <w:rsid w:val="00DD4C29"/>
    <w:rsid w:val="00DD4D01"/>
    <w:rsid w:val="00DD5975"/>
    <w:rsid w:val="00DD6011"/>
    <w:rsid w:val="00DD62C0"/>
    <w:rsid w:val="00DD6588"/>
    <w:rsid w:val="00DD6E23"/>
    <w:rsid w:val="00DD7790"/>
    <w:rsid w:val="00DE06D4"/>
    <w:rsid w:val="00DE1342"/>
    <w:rsid w:val="00DE1B5F"/>
    <w:rsid w:val="00DE1DA8"/>
    <w:rsid w:val="00DE228E"/>
    <w:rsid w:val="00DE2768"/>
    <w:rsid w:val="00DE29E5"/>
    <w:rsid w:val="00DE2F42"/>
    <w:rsid w:val="00DE37C9"/>
    <w:rsid w:val="00DE4023"/>
    <w:rsid w:val="00DE43B3"/>
    <w:rsid w:val="00DE549F"/>
    <w:rsid w:val="00DE5690"/>
    <w:rsid w:val="00DE56F0"/>
    <w:rsid w:val="00DE5A3F"/>
    <w:rsid w:val="00DE5A4A"/>
    <w:rsid w:val="00DE5EBC"/>
    <w:rsid w:val="00DE635A"/>
    <w:rsid w:val="00DE6366"/>
    <w:rsid w:val="00DE63EC"/>
    <w:rsid w:val="00DE652F"/>
    <w:rsid w:val="00DE6C76"/>
    <w:rsid w:val="00DE7361"/>
    <w:rsid w:val="00DE7A7C"/>
    <w:rsid w:val="00DE7B9D"/>
    <w:rsid w:val="00DE7DC7"/>
    <w:rsid w:val="00DE7EB0"/>
    <w:rsid w:val="00DE7F89"/>
    <w:rsid w:val="00DF041B"/>
    <w:rsid w:val="00DF060D"/>
    <w:rsid w:val="00DF1079"/>
    <w:rsid w:val="00DF1420"/>
    <w:rsid w:val="00DF1521"/>
    <w:rsid w:val="00DF197B"/>
    <w:rsid w:val="00DF19E1"/>
    <w:rsid w:val="00DF258B"/>
    <w:rsid w:val="00DF2CE1"/>
    <w:rsid w:val="00DF2FAD"/>
    <w:rsid w:val="00DF32EA"/>
    <w:rsid w:val="00DF3676"/>
    <w:rsid w:val="00DF40D7"/>
    <w:rsid w:val="00DF4563"/>
    <w:rsid w:val="00DF45DC"/>
    <w:rsid w:val="00DF4933"/>
    <w:rsid w:val="00DF4C27"/>
    <w:rsid w:val="00DF56CB"/>
    <w:rsid w:val="00DF5B65"/>
    <w:rsid w:val="00DF5F1B"/>
    <w:rsid w:val="00DF6A75"/>
    <w:rsid w:val="00DF6D92"/>
    <w:rsid w:val="00DF74F5"/>
    <w:rsid w:val="00DF7D57"/>
    <w:rsid w:val="00E003B8"/>
    <w:rsid w:val="00E00532"/>
    <w:rsid w:val="00E00B06"/>
    <w:rsid w:val="00E00D6B"/>
    <w:rsid w:val="00E00EE8"/>
    <w:rsid w:val="00E00F7A"/>
    <w:rsid w:val="00E00FA4"/>
    <w:rsid w:val="00E01124"/>
    <w:rsid w:val="00E014A3"/>
    <w:rsid w:val="00E0191A"/>
    <w:rsid w:val="00E01B5F"/>
    <w:rsid w:val="00E01B71"/>
    <w:rsid w:val="00E01CBD"/>
    <w:rsid w:val="00E02F30"/>
    <w:rsid w:val="00E032DC"/>
    <w:rsid w:val="00E03986"/>
    <w:rsid w:val="00E03B26"/>
    <w:rsid w:val="00E03C0B"/>
    <w:rsid w:val="00E03E53"/>
    <w:rsid w:val="00E0475E"/>
    <w:rsid w:val="00E04848"/>
    <w:rsid w:val="00E05DAF"/>
    <w:rsid w:val="00E0657B"/>
    <w:rsid w:val="00E066F2"/>
    <w:rsid w:val="00E06ADD"/>
    <w:rsid w:val="00E070DA"/>
    <w:rsid w:val="00E07393"/>
    <w:rsid w:val="00E0752C"/>
    <w:rsid w:val="00E07D08"/>
    <w:rsid w:val="00E10306"/>
    <w:rsid w:val="00E10512"/>
    <w:rsid w:val="00E10803"/>
    <w:rsid w:val="00E12CD5"/>
    <w:rsid w:val="00E12ED8"/>
    <w:rsid w:val="00E13431"/>
    <w:rsid w:val="00E13CE4"/>
    <w:rsid w:val="00E13D91"/>
    <w:rsid w:val="00E14BA1"/>
    <w:rsid w:val="00E15029"/>
    <w:rsid w:val="00E15769"/>
    <w:rsid w:val="00E157C9"/>
    <w:rsid w:val="00E15CDB"/>
    <w:rsid w:val="00E160AD"/>
    <w:rsid w:val="00E16182"/>
    <w:rsid w:val="00E16191"/>
    <w:rsid w:val="00E16A82"/>
    <w:rsid w:val="00E16B61"/>
    <w:rsid w:val="00E1736B"/>
    <w:rsid w:val="00E17921"/>
    <w:rsid w:val="00E17BF9"/>
    <w:rsid w:val="00E20175"/>
    <w:rsid w:val="00E202F7"/>
    <w:rsid w:val="00E20578"/>
    <w:rsid w:val="00E20B98"/>
    <w:rsid w:val="00E21094"/>
    <w:rsid w:val="00E21955"/>
    <w:rsid w:val="00E21F1A"/>
    <w:rsid w:val="00E221A6"/>
    <w:rsid w:val="00E226F5"/>
    <w:rsid w:val="00E22B4D"/>
    <w:rsid w:val="00E236D7"/>
    <w:rsid w:val="00E23711"/>
    <w:rsid w:val="00E23DF4"/>
    <w:rsid w:val="00E241A8"/>
    <w:rsid w:val="00E241C8"/>
    <w:rsid w:val="00E24280"/>
    <w:rsid w:val="00E24B83"/>
    <w:rsid w:val="00E24D17"/>
    <w:rsid w:val="00E25597"/>
    <w:rsid w:val="00E25847"/>
    <w:rsid w:val="00E25C6D"/>
    <w:rsid w:val="00E2636A"/>
    <w:rsid w:val="00E263C0"/>
    <w:rsid w:val="00E269A1"/>
    <w:rsid w:val="00E27A49"/>
    <w:rsid w:val="00E3031E"/>
    <w:rsid w:val="00E30AD3"/>
    <w:rsid w:val="00E3129F"/>
    <w:rsid w:val="00E31F10"/>
    <w:rsid w:val="00E32C3D"/>
    <w:rsid w:val="00E32D78"/>
    <w:rsid w:val="00E32E46"/>
    <w:rsid w:val="00E336AD"/>
    <w:rsid w:val="00E33741"/>
    <w:rsid w:val="00E34219"/>
    <w:rsid w:val="00E34B0A"/>
    <w:rsid w:val="00E354E2"/>
    <w:rsid w:val="00E356FB"/>
    <w:rsid w:val="00E35E03"/>
    <w:rsid w:val="00E3637A"/>
    <w:rsid w:val="00E36A1B"/>
    <w:rsid w:val="00E40CF1"/>
    <w:rsid w:val="00E40E9E"/>
    <w:rsid w:val="00E40F3E"/>
    <w:rsid w:val="00E410F2"/>
    <w:rsid w:val="00E41197"/>
    <w:rsid w:val="00E4138C"/>
    <w:rsid w:val="00E413AC"/>
    <w:rsid w:val="00E413ED"/>
    <w:rsid w:val="00E41600"/>
    <w:rsid w:val="00E41ADA"/>
    <w:rsid w:val="00E41E9B"/>
    <w:rsid w:val="00E42BC3"/>
    <w:rsid w:val="00E42F74"/>
    <w:rsid w:val="00E4314A"/>
    <w:rsid w:val="00E43450"/>
    <w:rsid w:val="00E436B5"/>
    <w:rsid w:val="00E44676"/>
    <w:rsid w:val="00E44A54"/>
    <w:rsid w:val="00E45289"/>
    <w:rsid w:val="00E454FB"/>
    <w:rsid w:val="00E45817"/>
    <w:rsid w:val="00E460AC"/>
    <w:rsid w:val="00E46196"/>
    <w:rsid w:val="00E465E2"/>
    <w:rsid w:val="00E4680F"/>
    <w:rsid w:val="00E46FB0"/>
    <w:rsid w:val="00E470D8"/>
    <w:rsid w:val="00E4747D"/>
    <w:rsid w:val="00E47F81"/>
    <w:rsid w:val="00E501B2"/>
    <w:rsid w:val="00E50AC6"/>
    <w:rsid w:val="00E50AD7"/>
    <w:rsid w:val="00E51585"/>
    <w:rsid w:val="00E5236E"/>
    <w:rsid w:val="00E52788"/>
    <w:rsid w:val="00E527E8"/>
    <w:rsid w:val="00E52F8F"/>
    <w:rsid w:val="00E53313"/>
    <w:rsid w:val="00E540A3"/>
    <w:rsid w:val="00E542FE"/>
    <w:rsid w:val="00E544A4"/>
    <w:rsid w:val="00E54A3B"/>
    <w:rsid w:val="00E54BBD"/>
    <w:rsid w:val="00E55073"/>
    <w:rsid w:val="00E552F9"/>
    <w:rsid w:val="00E55498"/>
    <w:rsid w:val="00E55527"/>
    <w:rsid w:val="00E5560A"/>
    <w:rsid w:val="00E55AE4"/>
    <w:rsid w:val="00E55F10"/>
    <w:rsid w:val="00E565AF"/>
    <w:rsid w:val="00E569C7"/>
    <w:rsid w:val="00E56F27"/>
    <w:rsid w:val="00E575E7"/>
    <w:rsid w:val="00E57954"/>
    <w:rsid w:val="00E57B7A"/>
    <w:rsid w:val="00E57E44"/>
    <w:rsid w:val="00E60085"/>
    <w:rsid w:val="00E60091"/>
    <w:rsid w:val="00E614C8"/>
    <w:rsid w:val="00E61639"/>
    <w:rsid w:val="00E62312"/>
    <w:rsid w:val="00E6394E"/>
    <w:rsid w:val="00E63BBC"/>
    <w:rsid w:val="00E643A6"/>
    <w:rsid w:val="00E64609"/>
    <w:rsid w:val="00E64D74"/>
    <w:rsid w:val="00E66504"/>
    <w:rsid w:val="00E6651C"/>
    <w:rsid w:val="00E66727"/>
    <w:rsid w:val="00E6689B"/>
    <w:rsid w:val="00E66B1B"/>
    <w:rsid w:val="00E66D92"/>
    <w:rsid w:val="00E6747B"/>
    <w:rsid w:val="00E674A5"/>
    <w:rsid w:val="00E676C5"/>
    <w:rsid w:val="00E71AD3"/>
    <w:rsid w:val="00E71FB6"/>
    <w:rsid w:val="00E71FCE"/>
    <w:rsid w:val="00E7222A"/>
    <w:rsid w:val="00E73538"/>
    <w:rsid w:val="00E736CB"/>
    <w:rsid w:val="00E74023"/>
    <w:rsid w:val="00E74358"/>
    <w:rsid w:val="00E75962"/>
    <w:rsid w:val="00E760CA"/>
    <w:rsid w:val="00E7639E"/>
    <w:rsid w:val="00E77D45"/>
    <w:rsid w:val="00E801DB"/>
    <w:rsid w:val="00E807D2"/>
    <w:rsid w:val="00E80B9B"/>
    <w:rsid w:val="00E813ED"/>
    <w:rsid w:val="00E8173C"/>
    <w:rsid w:val="00E82697"/>
    <w:rsid w:val="00E82971"/>
    <w:rsid w:val="00E841B6"/>
    <w:rsid w:val="00E84F89"/>
    <w:rsid w:val="00E851B2"/>
    <w:rsid w:val="00E85552"/>
    <w:rsid w:val="00E858C1"/>
    <w:rsid w:val="00E8653F"/>
    <w:rsid w:val="00E868B0"/>
    <w:rsid w:val="00E86C20"/>
    <w:rsid w:val="00E86E27"/>
    <w:rsid w:val="00E8702B"/>
    <w:rsid w:val="00E87030"/>
    <w:rsid w:val="00E90015"/>
    <w:rsid w:val="00E90A06"/>
    <w:rsid w:val="00E90BAD"/>
    <w:rsid w:val="00E90BE9"/>
    <w:rsid w:val="00E9169A"/>
    <w:rsid w:val="00E91D19"/>
    <w:rsid w:val="00E91EB3"/>
    <w:rsid w:val="00E91EC9"/>
    <w:rsid w:val="00E920BF"/>
    <w:rsid w:val="00E922B1"/>
    <w:rsid w:val="00E9266F"/>
    <w:rsid w:val="00E92EC8"/>
    <w:rsid w:val="00E9393E"/>
    <w:rsid w:val="00E939FE"/>
    <w:rsid w:val="00E93F9D"/>
    <w:rsid w:val="00E940BB"/>
    <w:rsid w:val="00E9416E"/>
    <w:rsid w:val="00E94511"/>
    <w:rsid w:val="00E94DC2"/>
    <w:rsid w:val="00E94FF8"/>
    <w:rsid w:val="00E951D4"/>
    <w:rsid w:val="00E95D77"/>
    <w:rsid w:val="00E95F77"/>
    <w:rsid w:val="00E95FE6"/>
    <w:rsid w:val="00E96225"/>
    <w:rsid w:val="00E9623D"/>
    <w:rsid w:val="00E966A6"/>
    <w:rsid w:val="00E96718"/>
    <w:rsid w:val="00E9671F"/>
    <w:rsid w:val="00E969FC"/>
    <w:rsid w:val="00E9702C"/>
    <w:rsid w:val="00E97158"/>
    <w:rsid w:val="00E979C6"/>
    <w:rsid w:val="00E97A8E"/>
    <w:rsid w:val="00E97E96"/>
    <w:rsid w:val="00EA0333"/>
    <w:rsid w:val="00EA0D0F"/>
    <w:rsid w:val="00EA1535"/>
    <w:rsid w:val="00EA2C47"/>
    <w:rsid w:val="00EA321A"/>
    <w:rsid w:val="00EA3357"/>
    <w:rsid w:val="00EA3E23"/>
    <w:rsid w:val="00EA4521"/>
    <w:rsid w:val="00EA493D"/>
    <w:rsid w:val="00EA53BD"/>
    <w:rsid w:val="00EA5408"/>
    <w:rsid w:val="00EA5BE0"/>
    <w:rsid w:val="00EA65E4"/>
    <w:rsid w:val="00EA66E6"/>
    <w:rsid w:val="00EA67B5"/>
    <w:rsid w:val="00EA69C2"/>
    <w:rsid w:val="00EA6FAC"/>
    <w:rsid w:val="00EB00F9"/>
    <w:rsid w:val="00EB0EB5"/>
    <w:rsid w:val="00EB1029"/>
    <w:rsid w:val="00EB1AF4"/>
    <w:rsid w:val="00EB1D71"/>
    <w:rsid w:val="00EB2295"/>
    <w:rsid w:val="00EB2463"/>
    <w:rsid w:val="00EB2C12"/>
    <w:rsid w:val="00EB31E5"/>
    <w:rsid w:val="00EB4143"/>
    <w:rsid w:val="00EB48F5"/>
    <w:rsid w:val="00EB4E6A"/>
    <w:rsid w:val="00EB50AB"/>
    <w:rsid w:val="00EB533D"/>
    <w:rsid w:val="00EB5847"/>
    <w:rsid w:val="00EB5CF5"/>
    <w:rsid w:val="00EB6ED9"/>
    <w:rsid w:val="00EB72AF"/>
    <w:rsid w:val="00EB743C"/>
    <w:rsid w:val="00EB7962"/>
    <w:rsid w:val="00EB7ADB"/>
    <w:rsid w:val="00EC0070"/>
    <w:rsid w:val="00EC00F0"/>
    <w:rsid w:val="00EC03C8"/>
    <w:rsid w:val="00EC0770"/>
    <w:rsid w:val="00EC0880"/>
    <w:rsid w:val="00EC08A9"/>
    <w:rsid w:val="00EC0DB9"/>
    <w:rsid w:val="00EC1628"/>
    <w:rsid w:val="00EC19DC"/>
    <w:rsid w:val="00EC1A40"/>
    <w:rsid w:val="00EC1E23"/>
    <w:rsid w:val="00EC21C0"/>
    <w:rsid w:val="00EC2293"/>
    <w:rsid w:val="00EC2BAC"/>
    <w:rsid w:val="00EC2FA2"/>
    <w:rsid w:val="00EC4132"/>
    <w:rsid w:val="00EC41D1"/>
    <w:rsid w:val="00EC48F4"/>
    <w:rsid w:val="00EC49BA"/>
    <w:rsid w:val="00EC4DA5"/>
    <w:rsid w:val="00EC51F7"/>
    <w:rsid w:val="00EC528F"/>
    <w:rsid w:val="00EC56E1"/>
    <w:rsid w:val="00EC5EE8"/>
    <w:rsid w:val="00EC68E9"/>
    <w:rsid w:val="00EC6EE7"/>
    <w:rsid w:val="00ED0254"/>
    <w:rsid w:val="00ED0517"/>
    <w:rsid w:val="00ED09B6"/>
    <w:rsid w:val="00ED1022"/>
    <w:rsid w:val="00ED1196"/>
    <w:rsid w:val="00ED11C7"/>
    <w:rsid w:val="00ED15D5"/>
    <w:rsid w:val="00ED1741"/>
    <w:rsid w:val="00ED179C"/>
    <w:rsid w:val="00ED1A2F"/>
    <w:rsid w:val="00ED1F87"/>
    <w:rsid w:val="00ED2315"/>
    <w:rsid w:val="00ED264F"/>
    <w:rsid w:val="00ED29B3"/>
    <w:rsid w:val="00ED2C4D"/>
    <w:rsid w:val="00ED37A8"/>
    <w:rsid w:val="00ED3954"/>
    <w:rsid w:val="00ED3D1A"/>
    <w:rsid w:val="00ED48FE"/>
    <w:rsid w:val="00ED4BAC"/>
    <w:rsid w:val="00ED5174"/>
    <w:rsid w:val="00ED5531"/>
    <w:rsid w:val="00ED5690"/>
    <w:rsid w:val="00ED56E7"/>
    <w:rsid w:val="00ED7538"/>
    <w:rsid w:val="00ED7657"/>
    <w:rsid w:val="00ED7A5D"/>
    <w:rsid w:val="00EE0124"/>
    <w:rsid w:val="00EE0928"/>
    <w:rsid w:val="00EE0D26"/>
    <w:rsid w:val="00EE1DA9"/>
    <w:rsid w:val="00EE286C"/>
    <w:rsid w:val="00EE2E13"/>
    <w:rsid w:val="00EE2E8C"/>
    <w:rsid w:val="00EE2EFB"/>
    <w:rsid w:val="00EE3AE7"/>
    <w:rsid w:val="00EE3C61"/>
    <w:rsid w:val="00EE3C9D"/>
    <w:rsid w:val="00EE3F4F"/>
    <w:rsid w:val="00EE4026"/>
    <w:rsid w:val="00EE4F2E"/>
    <w:rsid w:val="00EE6A0D"/>
    <w:rsid w:val="00EE6E58"/>
    <w:rsid w:val="00EE6F3D"/>
    <w:rsid w:val="00EE708D"/>
    <w:rsid w:val="00EE737C"/>
    <w:rsid w:val="00EE753A"/>
    <w:rsid w:val="00EE757F"/>
    <w:rsid w:val="00EE79F5"/>
    <w:rsid w:val="00EE7A0D"/>
    <w:rsid w:val="00EF0120"/>
    <w:rsid w:val="00EF1084"/>
    <w:rsid w:val="00EF123A"/>
    <w:rsid w:val="00EF1BAE"/>
    <w:rsid w:val="00EF20AF"/>
    <w:rsid w:val="00EF2672"/>
    <w:rsid w:val="00EF294C"/>
    <w:rsid w:val="00EF2A36"/>
    <w:rsid w:val="00EF2A70"/>
    <w:rsid w:val="00EF2B89"/>
    <w:rsid w:val="00EF2B96"/>
    <w:rsid w:val="00EF2C9C"/>
    <w:rsid w:val="00EF3394"/>
    <w:rsid w:val="00EF39AA"/>
    <w:rsid w:val="00EF3A62"/>
    <w:rsid w:val="00EF3D47"/>
    <w:rsid w:val="00EF3D8F"/>
    <w:rsid w:val="00EF40E1"/>
    <w:rsid w:val="00EF431A"/>
    <w:rsid w:val="00EF4EDA"/>
    <w:rsid w:val="00EF56AB"/>
    <w:rsid w:val="00EF5D67"/>
    <w:rsid w:val="00EF5DA3"/>
    <w:rsid w:val="00EF6308"/>
    <w:rsid w:val="00EF75D0"/>
    <w:rsid w:val="00EF7A2A"/>
    <w:rsid w:val="00F0007C"/>
    <w:rsid w:val="00F0007D"/>
    <w:rsid w:val="00F009CC"/>
    <w:rsid w:val="00F00FEC"/>
    <w:rsid w:val="00F0105A"/>
    <w:rsid w:val="00F0127B"/>
    <w:rsid w:val="00F01E97"/>
    <w:rsid w:val="00F02375"/>
    <w:rsid w:val="00F0241E"/>
    <w:rsid w:val="00F02434"/>
    <w:rsid w:val="00F025A6"/>
    <w:rsid w:val="00F02B45"/>
    <w:rsid w:val="00F02D31"/>
    <w:rsid w:val="00F0325E"/>
    <w:rsid w:val="00F03DCF"/>
    <w:rsid w:val="00F04118"/>
    <w:rsid w:val="00F0423F"/>
    <w:rsid w:val="00F0458F"/>
    <w:rsid w:val="00F046B0"/>
    <w:rsid w:val="00F0634B"/>
    <w:rsid w:val="00F06AF7"/>
    <w:rsid w:val="00F07671"/>
    <w:rsid w:val="00F076E6"/>
    <w:rsid w:val="00F07BE7"/>
    <w:rsid w:val="00F11164"/>
    <w:rsid w:val="00F1158C"/>
    <w:rsid w:val="00F1187A"/>
    <w:rsid w:val="00F11968"/>
    <w:rsid w:val="00F12817"/>
    <w:rsid w:val="00F12ACA"/>
    <w:rsid w:val="00F12B13"/>
    <w:rsid w:val="00F12BA2"/>
    <w:rsid w:val="00F12C42"/>
    <w:rsid w:val="00F1301F"/>
    <w:rsid w:val="00F139E3"/>
    <w:rsid w:val="00F13AF1"/>
    <w:rsid w:val="00F144E6"/>
    <w:rsid w:val="00F1457C"/>
    <w:rsid w:val="00F14930"/>
    <w:rsid w:val="00F14BB1"/>
    <w:rsid w:val="00F14E0E"/>
    <w:rsid w:val="00F14FA5"/>
    <w:rsid w:val="00F15126"/>
    <w:rsid w:val="00F1534C"/>
    <w:rsid w:val="00F1566D"/>
    <w:rsid w:val="00F1592D"/>
    <w:rsid w:val="00F15A5B"/>
    <w:rsid w:val="00F15F83"/>
    <w:rsid w:val="00F166FC"/>
    <w:rsid w:val="00F168E6"/>
    <w:rsid w:val="00F16AD8"/>
    <w:rsid w:val="00F16B06"/>
    <w:rsid w:val="00F17DA9"/>
    <w:rsid w:val="00F20ACF"/>
    <w:rsid w:val="00F20D30"/>
    <w:rsid w:val="00F216EC"/>
    <w:rsid w:val="00F21E03"/>
    <w:rsid w:val="00F22566"/>
    <w:rsid w:val="00F22B19"/>
    <w:rsid w:val="00F22FCC"/>
    <w:rsid w:val="00F23295"/>
    <w:rsid w:val="00F235B1"/>
    <w:rsid w:val="00F238F5"/>
    <w:rsid w:val="00F24104"/>
    <w:rsid w:val="00F24A52"/>
    <w:rsid w:val="00F25038"/>
    <w:rsid w:val="00F2569D"/>
    <w:rsid w:val="00F25775"/>
    <w:rsid w:val="00F2577C"/>
    <w:rsid w:val="00F258BF"/>
    <w:rsid w:val="00F2727F"/>
    <w:rsid w:val="00F27377"/>
    <w:rsid w:val="00F27C14"/>
    <w:rsid w:val="00F27CD8"/>
    <w:rsid w:val="00F27D74"/>
    <w:rsid w:val="00F317C8"/>
    <w:rsid w:val="00F3196C"/>
    <w:rsid w:val="00F31F72"/>
    <w:rsid w:val="00F3259E"/>
    <w:rsid w:val="00F326C3"/>
    <w:rsid w:val="00F33A53"/>
    <w:rsid w:val="00F33AC9"/>
    <w:rsid w:val="00F3401F"/>
    <w:rsid w:val="00F343A5"/>
    <w:rsid w:val="00F3480C"/>
    <w:rsid w:val="00F34E03"/>
    <w:rsid w:val="00F353FD"/>
    <w:rsid w:val="00F35F3B"/>
    <w:rsid w:val="00F35F63"/>
    <w:rsid w:val="00F364E2"/>
    <w:rsid w:val="00F366C1"/>
    <w:rsid w:val="00F36F67"/>
    <w:rsid w:val="00F377DF"/>
    <w:rsid w:val="00F3793C"/>
    <w:rsid w:val="00F37BD9"/>
    <w:rsid w:val="00F37C1F"/>
    <w:rsid w:val="00F403E0"/>
    <w:rsid w:val="00F40BF7"/>
    <w:rsid w:val="00F41552"/>
    <w:rsid w:val="00F41623"/>
    <w:rsid w:val="00F4195E"/>
    <w:rsid w:val="00F42068"/>
    <w:rsid w:val="00F423F3"/>
    <w:rsid w:val="00F42B51"/>
    <w:rsid w:val="00F431FF"/>
    <w:rsid w:val="00F43314"/>
    <w:rsid w:val="00F43A3C"/>
    <w:rsid w:val="00F43A75"/>
    <w:rsid w:val="00F43C18"/>
    <w:rsid w:val="00F442D4"/>
    <w:rsid w:val="00F445DE"/>
    <w:rsid w:val="00F44C31"/>
    <w:rsid w:val="00F44C96"/>
    <w:rsid w:val="00F458FB"/>
    <w:rsid w:val="00F45AF8"/>
    <w:rsid w:val="00F46557"/>
    <w:rsid w:val="00F46A25"/>
    <w:rsid w:val="00F47793"/>
    <w:rsid w:val="00F50C68"/>
    <w:rsid w:val="00F5150E"/>
    <w:rsid w:val="00F51639"/>
    <w:rsid w:val="00F519D7"/>
    <w:rsid w:val="00F52A80"/>
    <w:rsid w:val="00F5360D"/>
    <w:rsid w:val="00F53DC4"/>
    <w:rsid w:val="00F53E80"/>
    <w:rsid w:val="00F54386"/>
    <w:rsid w:val="00F5497B"/>
    <w:rsid w:val="00F54D6C"/>
    <w:rsid w:val="00F5587E"/>
    <w:rsid w:val="00F56074"/>
    <w:rsid w:val="00F57514"/>
    <w:rsid w:val="00F577B1"/>
    <w:rsid w:val="00F601A0"/>
    <w:rsid w:val="00F61D7D"/>
    <w:rsid w:val="00F61FE4"/>
    <w:rsid w:val="00F62131"/>
    <w:rsid w:val="00F622D8"/>
    <w:rsid w:val="00F624CF"/>
    <w:rsid w:val="00F62835"/>
    <w:rsid w:val="00F6305F"/>
    <w:rsid w:val="00F6366F"/>
    <w:rsid w:val="00F63EE7"/>
    <w:rsid w:val="00F63EEE"/>
    <w:rsid w:val="00F64379"/>
    <w:rsid w:val="00F645E5"/>
    <w:rsid w:val="00F64866"/>
    <w:rsid w:val="00F64AD7"/>
    <w:rsid w:val="00F64B4D"/>
    <w:rsid w:val="00F64E6F"/>
    <w:rsid w:val="00F65004"/>
    <w:rsid w:val="00F651FD"/>
    <w:rsid w:val="00F657D5"/>
    <w:rsid w:val="00F65B76"/>
    <w:rsid w:val="00F66879"/>
    <w:rsid w:val="00F66891"/>
    <w:rsid w:val="00F66C2C"/>
    <w:rsid w:val="00F67911"/>
    <w:rsid w:val="00F67A62"/>
    <w:rsid w:val="00F67A8D"/>
    <w:rsid w:val="00F67F11"/>
    <w:rsid w:val="00F708BA"/>
    <w:rsid w:val="00F7133F"/>
    <w:rsid w:val="00F71579"/>
    <w:rsid w:val="00F718C1"/>
    <w:rsid w:val="00F71927"/>
    <w:rsid w:val="00F72298"/>
    <w:rsid w:val="00F72555"/>
    <w:rsid w:val="00F72680"/>
    <w:rsid w:val="00F72BD9"/>
    <w:rsid w:val="00F7362A"/>
    <w:rsid w:val="00F7369C"/>
    <w:rsid w:val="00F74415"/>
    <w:rsid w:val="00F74585"/>
    <w:rsid w:val="00F74ABB"/>
    <w:rsid w:val="00F752DF"/>
    <w:rsid w:val="00F7540C"/>
    <w:rsid w:val="00F755A0"/>
    <w:rsid w:val="00F75B8F"/>
    <w:rsid w:val="00F75BE9"/>
    <w:rsid w:val="00F75D3C"/>
    <w:rsid w:val="00F7604F"/>
    <w:rsid w:val="00F769E3"/>
    <w:rsid w:val="00F76F2A"/>
    <w:rsid w:val="00F77377"/>
    <w:rsid w:val="00F80C27"/>
    <w:rsid w:val="00F80DEB"/>
    <w:rsid w:val="00F81294"/>
    <w:rsid w:val="00F818C3"/>
    <w:rsid w:val="00F8273D"/>
    <w:rsid w:val="00F829FF"/>
    <w:rsid w:val="00F82B5D"/>
    <w:rsid w:val="00F8330B"/>
    <w:rsid w:val="00F834B9"/>
    <w:rsid w:val="00F8359F"/>
    <w:rsid w:val="00F836EC"/>
    <w:rsid w:val="00F83792"/>
    <w:rsid w:val="00F839D5"/>
    <w:rsid w:val="00F841EC"/>
    <w:rsid w:val="00F842C4"/>
    <w:rsid w:val="00F8440F"/>
    <w:rsid w:val="00F84825"/>
    <w:rsid w:val="00F84EAE"/>
    <w:rsid w:val="00F8559E"/>
    <w:rsid w:val="00F8596C"/>
    <w:rsid w:val="00F85A56"/>
    <w:rsid w:val="00F865B5"/>
    <w:rsid w:val="00F869DE"/>
    <w:rsid w:val="00F87950"/>
    <w:rsid w:val="00F87E0F"/>
    <w:rsid w:val="00F904E7"/>
    <w:rsid w:val="00F90747"/>
    <w:rsid w:val="00F90A29"/>
    <w:rsid w:val="00F90A4A"/>
    <w:rsid w:val="00F91259"/>
    <w:rsid w:val="00F91487"/>
    <w:rsid w:val="00F91617"/>
    <w:rsid w:val="00F916C3"/>
    <w:rsid w:val="00F91E0A"/>
    <w:rsid w:val="00F926E8"/>
    <w:rsid w:val="00F92CBA"/>
    <w:rsid w:val="00F93860"/>
    <w:rsid w:val="00F938ED"/>
    <w:rsid w:val="00F94464"/>
    <w:rsid w:val="00F94515"/>
    <w:rsid w:val="00F94847"/>
    <w:rsid w:val="00F94B9E"/>
    <w:rsid w:val="00F94E2A"/>
    <w:rsid w:val="00F94F96"/>
    <w:rsid w:val="00F95252"/>
    <w:rsid w:val="00F955DD"/>
    <w:rsid w:val="00F95AFA"/>
    <w:rsid w:val="00F96A2A"/>
    <w:rsid w:val="00F96AE5"/>
    <w:rsid w:val="00F96D59"/>
    <w:rsid w:val="00F96F67"/>
    <w:rsid w:val="00F9726B"/>
    <w:rsid w:val="00F97AB3"/>
    <w:rsid w:val="00FA064C"/>
    <w:rsid w:val="00FA0743"/>
    <w:rsid w:val="00FA10B6"/>
    <w:rsid w:val="00FA126D"/>
    <w:rsid w:val="00FA21EB"/>
    <w:rsid w:val="00FA2629"/>
    <w:rsid w:val="00FA3D3C"/>
    <w:rsid w:val="00FA7353"/>
    <w:rsid w:val="00FB0A92"/>
    <w:rsid w:val="00FB0B3D"/>
    <w:rsid w:val="00FB13D8"/>
    <w:rsid w:val="00FB1749"/>
    <w:rsid w:val="00FB17BB"/>
    <w:rsid w:val="00FB2813"/>
    <w:rsid w:val="00FB3D07"/>
    <w:rsid w:val="00FB4B43"/>
    <w:rsid w:val="00FB517B"/>
    <w:rsid w:val="00FB5428"/>
    <w:rsid w:val="00FB555D"/>
    <w:rsid w:val="00FB584B"/>
    <w:rsid w:val="00FB5C4A"/>
    <w:rsid w:val="00FB5CC5"/>
    <w:rsid w:val="00FB68E1"/>
    <w:rsid w:val="00FB699E"/>
    <w:rsid w:val="00FB6B40"/>
    <w:rsid w:val="00FC02B1"/>
    <w:rsid w:val="00FC0C48"/>
    <w:rsid w:val="00FC0D1F"/>
    <w:rsid w:val="00FC10C3"/>
    <w:rsid w:val="00FC121C"/>
    <w:rsid w:val="00FC1225"/>
    <w:rsid w:val="00FC1726"/>
    <w:rsid w:val="00FC1AD4"/>
    <w:rsid w:val="00FC1C54"/>
    <w:rsid w:val="00FC328C"/>
    <w:rsid w:val="00FC3EDF"/>
    <w:rsid w:val="00FC4195"/>
    <w:rsid w:val="00FC43D7"/>
    <w:rsid w:val="00FC43FA"/>
    <w:rsid w:val="00FC522B"/>
    <w:rsid w:val="00FC5461"/>
    <w:rsid w:val="00FC5638"/>
    <w:rsid w:val="00FC5D97"/>
    <w:rsid w:val="00FC61A0"/>
    <w:rsid w:val="00FC620E"/>
    <w:rsid w:val="00FC621E"/>
    <w:rsid w:val="00FC7076"/>
    <w:rsid w:val="00FC70FB"/>
    <w:rsid w:val="00FC7796"/>
    <w:rsid w:val="00FC77B1"/>
    <w:rsid w:val="00FC7AB9"/>
    <w:rsid w:val="00FC7BD2"/>
    <w:rsid w:val="00FC7C13"/>
    <w:rsid w:val="00FC7EA3"/>
    <w:rsid w:val="00FD00E6"/>
    <w:rsid w:val="00FD10EF"/>
    <w:rsid w:val="00FD1AA2"/>
    <w:rsid w:val="00FD1E23"/>
    <w:rsid w:val="00FD3089"/>
    <w:rsid w:val="00FD32D5"/>
    <w:rsid w:val="00FD3B61"/>
    <w:rsid w:val="00FD3BF9"/>
    <w:rsid w:val="00FD3F84"/>
    <w:rsid w:val="00FD4E02"/>
    <w:rsid w:val="00FD4FD0"/>
    <w:rsid w:val="00FD5101"/>
    <w:rsid w:val="00FD5260"/>
    <w:rsid w:val="00FD549F"/>
    <w:rsid w:val="00FD5A2F"/>
    <w:rsid w:val="00FD5AB1"/>
    <w:rsid w:val="00FD5ACD"/>
    <w:rsid w:val="00FD6758"/>
    <w:rsid w:val="00FD69D5"/>
    <w:rsid w:val="00FD6FB6"/>
    <w:rsid w:val="00FD707A"/>
    <w:rsid w:val="00FD76CF"/>
    <w:rsid w:val="00FD7F0F"/>
    <w:rsid w:val="00FE03D9"/>
    <w:rsid w:val="00FE059E"/>
    <w:rsid w:val="00FE05E7"/>
    <w:rsid w:val="00FE06E7"/>
    <w:rsid w:val="00FE0F98"/>
    <w:rsid w:val="00FE17C7"/>
    <w:rsid w:val="00FE2019"/>
    <w:rsid w:val="00FE2027"/>
    <w:rsid w:val="00FE2102"/>
    <w:rsid w:val="00FE2543"/>
    <w:rsid w:val="00FE2D05"/>
    <w:rsid w:val="00FE2DE5"/>
    <w:rsid w:val="00FE300F"/>
    <w:rsid w:val="00FE333B"/>
    <w:rsid w:val="00FE3572"/>
    <w:rsid w:val="00FE3D9F"/>
    <w:rsid w:val="00FE3E5F"/>
    <w:rsid w:val="00FE4027"/>
    <w:rsid w:val="00FE4216"/>
    <w:rsid w:val="00FE43F3"/>
    <w:rsid w:val="00FE4611"/>
    <w:rsid w:val="00FE5449"/>
    <w:rsid w:val="00FE553A"/>
    <w:rsid w:val="00FE55BF"/>
    <w:rsid w:val="00FE5F01"/>
    <w:rsid w:val="00FE7C10"/>
    <w:rsid w:val="00FF021F"/>
    <w:rsid w:val="00FF046D"/>
    <w:rsid w:val="00FF0B00"/>
    <w:rsid w:val="00FF0EAD"/>
    <w:rsid w:val="00FF1A70"/>
    <w:rsid w:val="00FF1AD1"/>
    <w:rsid w:val="00FF1E03"/>
    <w:rsid w:val="00FF1FD2"/>
    <w:rsid w:val="00FF228F"/>
    <w:rsid w:val="00FF2F60"/>
    <w:rsid w:val="00FF33E1"/>
    <w:rsid w:val="00FF35AE"/>
    <w:rsid w:val="00FF476D"/>
    <w:rsid w:val="00FF4928"/>
    <w:rsid w:val="00FF4BE6"/>
    <w:rsid w:val="00FF50EA"/>
    <w:rsid w:val="00FF521C"/>
    <w:rsid w:val="00FF537B"/>
    <w:rsid w:val="00FF5BE0"/>
    <w:rsid w:val="00FF62EE"/>
    <w:rsid w:val="00FF6B11"/>
    <w:rsid w:val="00FF73EC"/>
    <w:rsid w:val="00FF7491"/>
    <w:rsid w:val="00FF7749"/>
    <w:rsid w:val="00FF7A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0D1953"/>
  <w15:docId w15:val="{4E72FAEC-20C8-4797-968F-AA3EE478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C2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E807D2"/>
    <w:pPr>
      <w:keepNext/>
      <w:keepLines/>
      <w:numPr>
        <w:numId w:val="22"/>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val="de-DE" w:eastAsia="en-US"/>
    </w:rPr>
  </w:style>
  <w:style w:type="paragraph" w:styleId="Heading2">
    <w:name w:val="heading 2"/>
    <w:basedOn w:val="Normal"/>
    <w:next w:val="Normal"/>
    <w:link w:val="Heading2Char"/>
    <w:uiPriority w:val="9"/>
    <w:unhideWhenUsed/>
    <w:qFormat/>
    <w:rsid w:val="00E807D2"/>
    <w:pPr>
      <w:keepNext/>
      <w:keepLines/>
      <w:numPr>
        <w:ilvl w:val="1"/>
        <w:numId w:val="22"/>
      </w:numPr>
      <w:spacing w:before="360" w:line="259" w:lineRule="auto"/>
      <w:outlineLvl w:val="1"/>
    </w:pPr>
    <w:rPr>
      <w:rFonts w:asciiTheme="majorHAnsi" w:eastAsiaTheme="majorEastAsia" w:hAnsiTheme="majorHAnsi" w:cstheme="majorBidi"/>
      <w:b/>
      <w:bCs/>
      <w:smallCaps/>
      <w:color w:val="000000" w:themeColor="text1"/>
      <w:sz w:val="28"/>
      <w:szCs w:val="28"/>
      <w:lang w:val="de-DE" w:eastAsia="en-US"/>
    </w:rPr>
  </w:style>
  <w:style w:type="paragraph" w:styleId="Heading3">
    <w:name w:val="heading 3"/>
    <w:basedOn w:val="Normal"/>
    <w:next w:val="Normal"/>
    <w:link w:val="Heading3Char"/>
    <w:uiPriority w:val="9"/>
    <w:unhideWhenUsed/>
    <w:qFormat/>
    <w:rsid w:val="00E807D2"/>
    <w:pPr>
      <w:keepNext/>
      <w:keepLines/>
      <w:numPr>
        <w:ilvl w:val="2"/>
        <w:numId w:val="22"/>
      </w:numPr>
      <w:spacing w:before="200" w:line="259" w:lineRule="auto"/>
      <w:outlineLvl w:val="2"/>
    </w:pPr>
    <w:rPr>
      <w:rFonts w:asciiTheme="majorHAnsi" w:eastAsiaTheme="majorEastAsia" w:hAnsiTheme="majorHAnsi" w:cstheme="majorBidi"/>
      <w:b/>
      <w:bCs/>
      <w:color w:val="000000" w:themeColor="text1"/>
      <w:sz w:val="22"/>
      <w:szCs w:val="22"/>
      <w:lang w:val="de-DE" w:eastAsia="en-US"/>
    </w:rPr>
  </w:style>
  <w:style w:type="paragraph" w:styleId="Heading4">
    <w:name w:val="heading 4"/>
    <w:basedOn w:val="Normal"/>
    <w:next w:val="Normal"/>
    <w:link w:val="Heading4Char"/>
    <w:uiPriority w:val="9"/>
    <w:semiHidden/>
    <w:unhideWhenUsed/>
    <w:qFormat/>
    <w:rsid w:val="00E807D2"/>
    <w:pPr>
      <w:keepNext/>
      <w:keepLines/>
      <w:numPr>
        <w:ilvl w:val="3"/>
        <w:numId w:val="22"/>
      </w:numPr>
      <w:spacing w:before="200" w:line="259" w:lineRule="auto"/>
      <w:outlineLvl w:val="3"/>
    </w:pPr>
    <w:rPr>
      <w:rFonts w:asciiTheme="majorHAnsi" w:eastAsiaTheme="majorEastAsia" w:hAnsiTheme="majorHAnsi" w:cstheme="majorBidi"/>
      <w:b/>
      <w:bCs/>
      <w:i/>
      <w:iCs/>
      <w:color w:val="000000" w:themeColor="text1"/>
      <w:sz w:val="22"/>
      <w:szCs w:val="22"/>
      <w:lang w:val="de-DE" w:eastAsia="en-US"/>
    </w:rPr>
  </w:style>
  <w:style w:type="paragraph" w:styleId="Heading5">
    <w:name w:val="heading 5"/>
    <w:basedOn w:val="Normal"/>
    <w:next w:val="Normal"/>
    <w:link w:val="Heading5Char"/>
    <w:uiPriority w:val="9"/>
    <w:semiHidden/>
    <w:unhideWhenUsed/>
    <w:qFormat/>
    <w:rsid w:val="00E807D2"/>
    <w:pPr>
      <w:keepNext/>
      <w:keepLines/>
      <w:numPr>
        <w:ilvl w:val="4"/>
        <w:numId w:val="22"/>
      </w:numPr>
      <w:spacing w:before="200" w:line="259" w:lineRule="auto"/>
      <w:outlineLvl w:val="4"/>
    </w:pPr>
    <w:rPr>
      <w:rFonts w:asciiTheme="majorHAnsi" w:eastAsiaTheme="majorEastAsia" w:hAnsiTheme="majorHAnsi" w:cstheme="majorBidi"/>
      <w:color w:val="323E4F" w:themeColor="text2" w:themeShade="BF"/>
      <w:sz w:val="22"/>
      <w:szCs w:val="22"/>
      <w:lang w:val="de-DE" w:eastAsia="en-US"/>
    </w:rPr>
  </w:style>
  <w:style w:type="paragraph" w:styleId="Heading6">
    <w:name w:val="heading 6"/>
    <w:basedOn w:val="Normal"/>
    <w:next w:val="Normal"/>
    <w:link w:val="Heading6Char"/>
    <w:uiPriority w:val="9"/>
    <w:semiHidden/>
    <w:unhideWhenUsed/>
    <w:qFormat/>
    <w:rsid w:val="00E807D2"/>
    <w:pPr>
      <w:keepNext/>
      <w:keepLines/>
      <w:numPr>
        <w:ilvl w:val="5"/>
        <w:numId w:val="22"/>
      </w:numPr>
      <w:spacing w:before="200" w:line="259" w:lineRule="auto"/>
      <w:outlineLvl w:val="5"/>
    </w:pPr>
    <w:rPr>
      <w:rFonts w:asciiTheme="majorHAnsi" w:eastAsiaTheme="majorEastAsia" w:hAnsiTheme="majorHAnsi" w:cstheme="majorBidi"/>
      <w:i/>
      <w:iCs/>
      <w:color w:val="323E4F" w:themeColor="text2" w:themeShade="BF"/>
      <w:sz w:val="22"/>
      <w:szCs w:val="22"/>
      <w:lang w:val="de-DE" w:eastAsia="en-US"/>
    </w:rPr>
  </w:style>
  <w:style w:type="paragraph" w:styleId="Heading7">
    <w:name w:val="heading 7"/>
    <w:basedOn w:val="Normal"/>
    <w:next w:val="Normal"/>
    <w:link w:val="Heading7Char"/>
    <w:uiPriority w:val="9"/>
    <w:semiHidden/>
    <w:unhideWhenUsed/>
    <w:qFormat/>
    <w:rsid w:val="00E807D2"/>
    <w:pPr>
      <w:keepNext/>
      <w:keepLines/>
      <w:numPr>
        <w:ilvl w:val="6"/>
        <w:numId w:val="22"/>
      </w:numPr>
      <w:spacing w:before="200" w:line="259" w:lineRule="auto"/>
      <w:outlineLvl w:val="6"/>
    </w:pPr>
    <w:rPr>
      <w:rFonts w:asciiTheme="majorHAnsi" w:eastAsiaTheme="majorEastAsia" w:hAnsiTheme="majorHAnsi" w:cstheme="majorBidi"/>
      <w:i/>
      <w:iCs/>
      <w:color w:val="404040" w:themeColor="text1" w:themeTint="BF"/>
      <w:sz w:val="22"/>
      <w:szCs w:val="22"/>
      <w:lang w:val="de-DE" w:eastAsia="en-US"/>
    </w:rPr>
  </w:style>
  <w:style w:type="paragraph" w:styleId="Heading8">
    <w:name w:val="heading 8"/>
    <w:basedOn w:val="Normal"/>
    <w:next w:val="Normal"/>
    <w:link w:val="Heading8Char"/>
    <w:uiPriority w:val="9"/>
    <w:semiHidden/>
    <w:unhideWhenUsed/>
    <w:qFormat/>
    <w:rsid w:val="00E807D2"/>
    <w:pPr>
      <w:keepNext/>
      <w:keepLines/>
      <w:numPr>
        <w:ilvl w:val="7"/>
        <w:numId w:val="22"/>
      </w:numPr>
      <w:spacing w:before="200" w:line="259" w:lineRule="auto"/>
      <w:outlineLvl w:val="7"/>
    </w:pPr>
    <w:rPr>
      <w:rFonts w:asciiTheme="majorHAnsi" w:eastAsiaTheme="majorEastAsia" w:hAnsiTheme="majorHAnsi" w:cstheme="majorBidi"/>
      <w:color w:val="404040" w:themeColor="text1" w:themeTint="BF"/>
      <w:sz w:val="20"/>
      <w:szCs w:val="20"/>
      <w:lang w:val="de-DE" w:eastAsia="en-US"/>
    </w:rPr>
  </w:style>
  <w:style w:type="paragraph" w:styleId="Heading9">
    <w:name w:val="heading 9"/>
    <w:basedOn w:val="Normal"/>
    <w:next w:val="Normal"/>
    <w:link w:val="Heading9Char"/>
    <w:uiPriority w:val="9"/>
    <w:semiHidden/>
    <w:unhideWhenUsed/>
    <w:qFormat/>
    <w:rsid w:val="00E807D2"/>
    <w:pPr>
      <w:keepNext/>
      <w:keepLines/>
      <w:numPr>
        <w:ilvl w:val="8"/>
        <w:numId w:val="22"/>
      </w:numPr>
      <w:spacing w:before="200" w:line="259" w:lineRule="auto"/>
      <w:outlineLvl w:val="8"/>
    </w:pPr>
    <w:rPr>
      <w:rFonts w:asciiTheme="majorHAnsi" w:eastAsiaTheme="majorEastAsia" w:hAnsiTheme="majorHAnsi" w:cstheme="majorBidi"/>
      <w:i/>
      <w:iCs/>
      <w:color w:val="404040" w:themeColor="text1" w:themeTint="BF"/>
      <w:sz w:val="20"/>
      <w:szCs w:val="20"/>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7D2"/>
    <w:rPr>
      <w:rFonts w:asciiTheme="majorHAnsi" w:eastAsiaTheme="majorEastAsia" w:hAnsiTheme="majorHAnsi" w:cstheme="majorBidi"/>
      <w:b/>
      <w:bCs/>
      <w:color w:val="000000" w:themeColor="text1"/>
    </w:rPr>
  </w:style>
  <w:style w:type="paragraph" w:styleId="ListParagraph">
    <w:name w:val="List Paragraph"/>
    <w:basedOn w:val="Normal"/>
    <w:uiPriority w:val="34"/>
    <w:qFormat/>
    <w:rsid w:val="005623ED"/>
    <w:pPr>
      <w:spacing w:after="160" w:line="259" w:lineRule="auto"/>
      <w:ind w:left="720"/>
      <w:contextualSpacing/>
    </w:pPr>
    <w:rPr>
      <w:rFonts w:asciiTheme="minorHAnsi" w:eastAsiaTheme="minorEastAsia" w:hAnsiTheme="minorHAnsi" w:cstheme="minorBidi"/>
      <w:sz w:val="22"/>
      <w:szCs w:val="22"/>
      <w:lang w:val="de-DE" w:eastAsia="en-US"/>
    </w:rPr>
  </w:style>
  <w:style w:type="paragraph" w:styleId="NormalWeb">
    <w:name w:val="Normal (Web)"/>
    <w:basedOn w:val="Normal"/>
    <w:uiPriority w:val="99"/>
    <w:unhideWhenUsed/>
    <w:rsid w:val="00B52F6C"/>
    <w:pPr>
      <w:spacing w:before="100" w:beforeAutospacing="1" w:after="100" w:afterAutospacing="1"/>
    </w:pPr>
    <w:rPr>
      <w:lang w:val="de-DE"/>
    </w:rPr>
  </w:style>
  <w:style w:type="character" w:styleId="Strong">
    <w:name w:val="Strong"/>
    <w:basedOn w:val="DefaultParagraphFont"/>
    <w:uiPriority w:val="22"/>
    <w:qFormat/>
    <w:rsid w:val="00E807D2"/>
    <w:rPr>
      <w:b/>
      <w:bCs/>
      <w:color w:val="000000" w:themeColor="text1"/>
    </w:rPr>
  </w:style>
  <w:style w:type="character" w:styleId="Emphasis">
    <w:name w:val="Emphasis"/>
    <w:basedOn w:val="DefaultParagraphFont"/>
    <w:uiPriority w:val="20"/>
    <w:qFormat/>
    <w:rsid w:val="00E807D2"/>
    <w:rPr>
      <w:i/>
      <w:iCs/>
      <w:color w:val="auto"/>
    </w:rPr>
  </w:style>
  <w:style w:type="character" w:styleId="Hyperlink">
    <w:name w:val="Hyperlink"/>
    <w:basedOn w:val="DefaultParagraphFont"/>
    <w:uiPriority w:val="99"/>
    <w:unhideWhenUsed/>
    <w:rsid w:val="00183E02"/>
    <w:rPr>
      <w:color w:val="0563C1" w:themeColor="hyperlink"/>
      <w:u w:val="single"/>
    </w:rPr>
  </w:style>
  <w:style w:type="paragraph" w:styleId="Bibliography">
    <w:name w:val="Bibliography"/>
    <w:basedOn w:val="Normal"/>
    <w:next w:val="Normal"/>
    <w:uiPriority w:val="37"/>
    <w:unhideWhenUsed/>
    <w:rsid w:val="00435D45"/>
    <w:pPr>
      <w:spacing w:after="240"/>
    </w:pPr>
    <w:rPr>
      <w:rFonts w:asciiTheme="minorHAnsi" w:eastAsiaTheme="minorEastAsia" w:hAnsiTheme="minorHAnsi" w:cstheme="minorBidi"/>
      <w:sz w:val="22"/>
      <w:szCs w:val="22"/>
      <w:lang w:val="de-DE" w:eastAsia="en-US"/>
    </w:rPr>
  </w:style>
  <w:style w:type="character" w:styleId="LineNumber">
    <w:name w:val="line number"/>
    <w:basedOn w:val="DefaultParagraphFont"/>
    <w:uiPriority w:val="99"/>
    <w:semiHidden/>
    <w:unhideWhenUsed/>
    <w:rsid w:val="00914BFF"/>
  </w:style>
  <w:style w:type="table" w:customStyle="1" w:styleId="GridTable41">
    <w:name w:val="Grid Table 41"/>
    <w:basedOn w:val="TableNormal"/>
    <w:uiPriority w:val="49"/>
    <w:rsid w:val="00C817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807D2"/>
    <w:pPr>
      <w:spacing w:after="200"/>
    </w:pPr>
    <w:rPr>
      <w:rFonts w:asciiTheme="minorHAnsi" w:eastAsiaTheme="minorEastAsia" w:hAnsiTheme="minorHAnsi" w:cstheme="minorBidi"/>
      <w:i/>
      <w:iCs/>
      <w:color w:val="44546A" w:themeColor="text2"/>
      <w:sz w:val="18"/>
      <w:szCs w:val="18"/>
      <w:lang w:val="de-DE" w:eastAsia="en-US"/>
    </w:rPr>
  </w:style>
  <w:style w:type="table" w:styleId="MediumShading2-Accent1">
    <w:name w:val="Medium Shading 2 Accent 1"/>
    <w:basedOn w:val="TableNormal"/>
    <w:uiPriority w:val="64"/>
    <w:rsid w:val="00EF1BAE"/>
    <w:pPr>
      <w:spacing w:after="0"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41">
    <w:name w:val="List Table 41"/>
    <w:basedOn w:val="TableNormal"/>
    <w:uiPriority w:val="49"/>
    <w:rsid w:val="00EF1B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8F11C4"/>
    <w:rPr>
      <w:rFonts w:asciiTheme="minorHAnsi" w:eastAsiaTheme="minorEastAsia" w:hAnsiTheme="minorHAnsi" w:cstheme="minorBidi"/>
      <w:sz w:val="20"/>
      <w:szCs w:val="20"/>
      <w:lang w:val="de-DE" w:eastAsia="en-US"/>
    </w:rPr>
  </w:style>
  <w:style w:type="character" w:customStyle="1" w:styleId="FootnoteTextChar">
    <w:name w:val="Footnote Text Char"/>
    <w:basedOn w:val="DefaultParagraphFont"/>
    <w:link w:val="FootnoteText"/>
    <w:uiPriority w:val="99"/>
    <w:semiHidden/>
    <w:rsid w:val="008F11C4"/>
    <w:rPr>
      <w:sz w:val="20"/>
      <w:szCs w:val="20"/>
      <w:lang w:val="en-GB"/>
    </w:rPr>
  </w:style>
  <w:style w:type="character" w:styleId="FootnoteReference">
    <w:name w:val="footnote reference"/>
    <w:basedOn w:val="DefaultParagraphFont"/>
    <w:uiPriority w:val="99"/>
    <w:semiHidden/>
    <w:unhideWhenUsed/>
    <w:rsid w:val="008F11C4"/>
    <w:rPr>
      <w:vertAlign w:val="superscript"/>
    </w:rPr>
  </w:style>
  <w:style w:type="paragraph" w:styleId="Header">
    <w:name w:val="header"/>
    <w:basedOn w:val="Normal"/>
    <w:link w:val="HeaderChar"/>
    <w:uiPriority w:val="99"/>
    <w:unhideWhenUsed/>
    <w:rsid w:val="009B7DE2"/>
    <w:pPr>
      <w:tabs>
        <w:tab w:val="center" w:pos="4536"/>
        <w:tab w:val="right" w:pos="9072"/>
      </w:tabs>
    </w:pPr>
    <w:rPr>
      <w:rFonts w:asciiTheme="minorHAnsi" w:eastAsiaTheme="minorEastAsia" w:hAnsiTheme="minorHAnsi" w:cstheme="minorBidi"/>
      <w:sz w:val="22"/>
      <w:szCs w:val="22"/>
      <w:lang w:val="de-DE" w:eastAsia="en-US"/>
    </w:rPr>
  </w:style>
  <w:style w:type="character" w:customStyle="1" w:styleId="HeaderChar">
    <w:name w:val="Header Char"/>
    <w:basedOn w:val="DefaultParagraphFont"/>
    <w:link w:val="Header"/>
    <w:uiPriority w:val="99"/>
    <w:rsid w:val="009B7DE2"/>
    <w:rPr>
      <w:lang w:val="en-GB"/>
    </w:rPr>
  </w:style>
  <w:style w:type="paragraph" w:styleId="Footer">
    <w:name w:val="footer"/>
    <w:basedOn w:val="Normal"/>
    <w:link w:val="FooterChar"/>
    <w:uiPriority w:val="99"/>
    <w:unhideWhenUsed/>
    <w:rsid w:val="009B7DE2"/>
    <w:pPr>
      <w:tabs>
        <w:tab w:val="center" w:pos="4536"/>
        <w:tab w:val="right" w:pos="9072"/>
      </w:tabs>
    </w:pPr>
    <w:rPr>
      <w:rFonts w:asciiTheme="minorHAnsi" w:eastAsiaTheme="minorEastAsia" w:hAnsiTheme="minorHAnsi" w:cstheme="minorBidi"/>
      <w:sz w:val="22"/>
      <w:szCs w:val="22"/>
      <w:lang w:val="de-DE" w:eastAsia="en-US"/>
    </w:rPr>
  </w:style>
  <w:style w:type="character" w:customStyle="1" w:styleId="FooterChar">
    <w:name w:val="Footer Char"/>
    <w:basedOn w:val="DefaultParagraphFont"/>
    <w:link w:val="Footer"/>
    <w:uiPriority w:val="99"/>
    <w:rsid w:val="009B7DE2"/>
    <w:rPr>
      <w:lang w:val="en-GB"/>
    </w:rPr>
  </w:style>
  <w:style w:type="character" w:styleId="CommentReference">
    <w:name w:val="annotation reference"/>
    <w:basedOn w:val="DefaultParagraphFont"/>
    <w:uiPriority w:val="99"/>
    <w:semiHidden/>
    <w:unhideWhenUsed/>
    <w:rsid w:val="00885BA8"/>
    <w:rPr>
      <w:sz w:val="16"/>
      <w:szCs w:val="16"/>
    </w:rPr>
  </w:style>
  <w:style w:type="paragraph" w:styleId="CommentText">
    <w:name w:val="annotation text"/>
    <w:basedOn w:val="Normal"/>
    <w:link w:val="CommentTextChar"/>
    <w:uiPriority w:val="99"/>
    <w:semiHidden/>
    <w:unhideWhenUsed/>
    <w:rsid w:val="00885BA8"/>
    <w:pPr>
      <w:spacing w:after="160"/>
    </w:pPr>
    <w:rPr>
      <w:rFonts w:asciiTheme="minorHAnsi" w:eastAsiaTheme="minorEastAsia" w:hAnsiTheme="minorHAnsi" w:cstheme="minorBidi"/>
      <w:sz w:val="20"/>
      <w:szCs w:val="20"/>
      <w:lang w:val="de-DE" w:eastAsia="en-US"/>
    </w:rPr>
  </w:style>
  <w:style w:type="character" w:customStyle="1" w:styleId="CommentTextChar">
    <w:name w:val="Comment Text Char"/>
    <w:basedOn w:val="DefaultParagraphFont"/>
    <w:link w:val="CommentText"/>
    <w:uiPriority w:val="99"/>
    <w:semiHidden/>
    <w:rsid w:val="00885BA8"/>
    <w:rPr>
      <w:sz w:val="20"/>
      <w:szCs w:val="20"/>
      <w:lang w:val="en-GB"/>
    </w:rPr>
  </w:style>
  <w:style w:type="paragraph" w:styleId="CommentSubject">
    <w:name w:val="annotation subject"/>
    <w:basedOn w:val="CommentText"/>
    <w:next w:val="CommentText"/>
    <w:link w:val="CommentSubjectChar"/>
    <w:uiPriority w:val="99"/>
    <w:semiHidden/>
    <w:unhideWhenUsed/>
    <w:rsid w:val="00885BA8"/>
    <w:rPr>
      <w:b/>
      <w:bCs/>
    </w:rPr>
  </w:style>
  <w:style w:type="character" w:customStyle="1" w:styleId="CommentSubjectChar">
    <w:name w:val="Comment Subject Char"/>
    <w:basedOn w:val="CommentTextChar"/>
    <w:link w:val="CommentSubject"/>
    <w:uiPriority w:val="99"/>
    <w:semiHidden/>
    <w:rsid w:val="00885BA8"/>
    <w:rPr>
      <w:b/>
      <w:bCs/>
      <w:sz w:val="20"/>
      <w:szCs w:val="20"/>
      <w:lang w:val="en-GB"/>
    </w:rPr>
  </w:style>
  <w:style w:type="paragraph" w:styleId="BalloonText">
    <w:name w:val="Balloon Text"/>
    <w:basedOn w:val="Normal"/>
    <w:link w:val="BalloonTextChar"/>
    <w:uiPriority w:val="99"/>
    <w:semiHidden/>
    <w:unhideWhenUsed/>
    <w:rsid w:val="00885BA8"/>
    <w:rPr>
      <w:rFonts w:ascii="Segoe UI" w:eastAsiaTheme="minorEastAsia" w:hAnsi="Segoe UI" w:cs="Segoe UI"/>
      <w:sz w:val="18"/>
      <w:szCs w:val="18"/>
      <w:lang w:val="de-DE" w:eastAsia="en-US"/>
    </w:rPr>
  </w:style>
  <w:style w:type="character" w:customStyle="1" w:styleId="BalloonTextChar">
    <w:name w:val="Balloon Text Char"/>
    <w:basedOn w:val="DefaultParagraphFont"/>
    <w:link w:val="BalloonText"/>
    <w:uiPriority w:val="99"/>
    <w:semiHidden/>
    <w:rsid w:val="00885BA8"/>
    <w:rPr>
      <w:rFonts w:ascii="Segoe UI" w:hAnsi="Segoe UI" w:cs="Segoe UI"/>
      <w:sz w:val="18"/>
      <w:szCs w:val="18"/>
      <w:lang w:val="en-GB"/>
    </w:rPr>
  </w:style>
  <w:style w:type="table" w:styleId="TableGrid">
    <w:name w:val="Table Grid"/>
    <w:basedOn w:val="TableNormal"/>
    <w:uiPriority w:val="59"/>
    <w:rsid w:val="00F73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1F41"/>
    <w:rPr>
      <w:color w:val="954F72" w:themeColor="followedHyperlink"/>
      <w:u w:val="single"/>
    </w:rPr>
  </w:style>
  <w:style w:type="paragraph" w:customStyle="1" w:styleId="Default">
    <w:name w:val="Default"/>
    <w:rsid w:val="00F6305F"/>
    <w:pPr>
      <w:widowControl w:val="0"/>
      <w:autoSpaceDE w:val="0"/>
      <w:autoSpaceDN w:val="0"/>
      <w:adjustRightInd w:val="0"/>
      <w:spacing w:after="0" w:line="240" w:lineRule="auto"/>
    </w:pPr>
    <w:rPr>
      <w:rFonts w:ascii="Calibri" w:hAnsi="Calibri" w:cs="Calibri"/>
      <w:color w:val="000000"/>
      <w:sz w:val="24"/>
      <w:szCs w:val="24"/>
      <w:lang w:val="en-US"/>
    </w:rPr>
  </w:style>
  <w:style w:type="character" w:customStyle="1" w:styleId="pln">
    <w:name w:val="pln"/>
    <w:basedOn w:val="DefaultParagraphFont"/>
    <w:rsid w:val="005C609C"/>
  </w:style>
  <w:style w:type="character" w:customStyle="1" w:styleId="pun">
    <w:name w:val="pun"/>
    <w:basedOn w:val="DefaultParagraphFont"/>
    <w:rsid w:val="005C609C"/>
  </w:style>
  <w:style w:type="character" w:customStyle="1" w:styleId="str">
    <w:name w:val="str"/>
    <w:basedOn w:val="DefaultParagraphFont"/>
    <w:rsid w:val="005C609C"/>
  </w:style>
  <w:style w:type="paragraph" w:styleId="Revision">
    <w:name w:val="Revision"/>
    <w:hidden/>
    <w:uiPriority w:val="99"/>
    <w:semiHidden/>
    <w:rsid w:val="00845EBA"/>
    <w:pPr>
      <w:spacing w:after="0" w:line="240" w:lineRule="auto"/>
    </w:pPr>
    <w:rPr>
      <w:lang w:val="en-GB"/>
    </w:rPr>
  </w:style>
  <w:style w:type="table" w:customStyle="1" w:styleId="TableGridLight1">
    <w:name w:val="Table Grid Light1"/>
    <w:basedOn w:val="TableNormal"/>
    <w:uiPriority w:val="40"/>
    <w:rsid w:val="008D4F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6674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runcated-comment">
    <w:name w:val="truncated-comment"/>
    <w:basedOn w:val="DefaultParagraphFont"/>
    <w:rsid w:val="00893246"/>
  </w:style>
  <w:style w:type="character" w:customStyle="1" w:styleId="highlight">
    <w:name w:val="highlight"/>
    <w:basedOn w:val="DefaultParagraphFont"/>
    <w:rsid w:val="00865ED9"/>
  </w:style>
  <w:style w:type="character" w:customStyle="1" w:styleId="Heading1Char">
    <w:name w:val="Heading 1 Char"/>
    <w:basedOn w:val="DefaultParagraphFont"/>
    <w:link w:val="Heading1"/>
    <w:uiPriority w:val="9"/>
    <w:rsid w:val="00E807D2"/>
    <w:rPr>
      <w:rFonts w:asciiTheme="majorHAnsi" w:eastAsiaTheme="majorEastAsia" w:hAnsiTheme="majorHAnsi" w:cstheme="majorBidi"/>
      <w:b/>
      <w:bCs/>
      <w:smallCaps/>
      <w:color w:val="000000" w:themeColor="text1"/>
      <w:sz w:val="36"/>
      <w:szCs w:val="36"/>
    </w:rPr>
  </w:style>
  <w:style w:type="character" w:customStyle="1" w:styleId="vcard-fullname">
    <w:name w:val="vcard-fullname"/>
    <w:basedOn w:val="DefaultParagraphFont"/>
    <w:rsid w:val="006844A3"/>
  </w:style>
  <w:style w:type="paragraph" w:styleId="DocumentMap">
    <w:name w:val="Document Map"/>
    <w:basedOn w:val="Normal"/>
    <w:link w:val="DocumentMapChar"/>
    <w:uiPriority w:val="99"/>
    <w:semiHidden/>
    <w:unhideWhenUsed/>
    <w:rsid w:val="00D32FD0"/>
  </w:style>
  <w:style w:type="character" w:customStyle="1" w:styleId="DocumentMapChar">
    <w:name w:val="Document Map Char"/>
    <w:basedOn w:val="DefaultParagraphFont"/>
    <w:link w:val="DocumentMap"/>
    <w:uiPriority w:val="99"/>
    <w:semiHidden/>
    <w:rsid w:val="00D32FD0"/>
    <w:rPr>
      <w:rFonts w:ascii="Times New Roman" w:hAnsi="Times New Roman" w:cs="Times New Roman"/>
      <w:sz w:val="24"/>
      <w:szCs w:val="24"/>
      <w:lang w:val="en-GB"/>
    </w:rPr>
  </w:style>
  <w:style w:type="character" w:customStyle="1" w:styleId="cc444-0502eacl">
    <w:name w:val="cc_444-0502ea_cl"/>
    <w:basedOn w:val="DefaultParagraphFont"/>
    <w:rsid w:val="00DB2977"/>
  </w:style>
  <w:style w:type="paragraph" w:styleId="NoSpacing">
    <w:name w:val="No Spacing"/>
    <w:uiPriority w:val="1"/>
    <w:qFormat/>
    <w:rsid w:val="00E807D2"/>
    <w:pPr>
      <w:spacing w:after="0" w:line="240" w:lineRule="auto"/>
    </w:pPr>
  </w:style>
  <w:style w:type="character" w:customStyle="1" w:styleId="ng-binding">
    <w:name w:val="ng-binding"/>
    <w:basedOn w:val="DefaultParagraphFont"/>
    <w:rsid w:val="00784E0B"/>
  </w:style>
  <w:style w:type="character" w:customStyle="1" w:styleId="UnresolvedMention1">
    <w:name w:val="Unresolved Mention1"/>
    <w:basedOn w:val="DefaultParagraphFont"/>
    <w:uiPriority w:val="99"/>
    <w:semiHidden/>
    <w:unhideWhenUsed/>
    <w:rsid w:val="00C24109"/>
    <w:rPr>
      <w:color w:val="808080"/>
      <w:shd w:val="clear" w:color="auto" w:fill="E6E6E6"/>
    </w:rPr>
  </w:style>
  <w:style w:type="character" w:customStyle="1" w:styleId="UnresolvedMention2">
    <w:name w:val="Unresolved Mention2"/>
    <w:basedOn w:val="DefaultParagraphFont"/>
    <w:uiPriority w:val="99"/>
    <w:semiHidden/>
    <w:unhideWhenUsed/>
    <w:rsid w:val="00BE524F"/>
    <w:rPr>
      <w:color w:val="808080"/>
      <w:shd w:val="clear" w:color="auto" w:fill="E6E6E6"/>
    </w:rPr>
  </w:style>
  <w:style w:type="paragraph" w:customStyle="1" w:styleId="block">
    <w:name w:val="block"/>
    <w:basedOn w:val="Normal"/>
    <w:rsid w:val="006B2E83"/>
    <w:pPr>
      <w:spacing w:before="100" w:beforeAutospacing="1" w:after="100" w:afterAutospacing="1"/>
    </w:pPr>
    <w:rPr>
      <w:lang w:val="de-DE"/>
    </w:rPr>
  </w:style>
  <w:style w:type="character" w:customStyle="1" w:styleId="Heading2Char">
    <w:name w:val="Heading 2 Char"/>
    <w:basedOn w:val="DefaultParagraphFont"/>
    <w:link w:val="Heading2"/>
    <w:uiPriority w:val="9"/>
    <w:rsid w:val="00E807D2"/>
    <w:rPr>
      <w:rFonts w:asciiTheme="majorHAnsi" w:eastAsiaTheme="majorEastAsia" w:hAnsiTheme="majorHAnsi" w:cstheme="majorBidi"/>
      <w:b/>
      <w:bCs/>
      <w:smallCaps/>
      <w:color w:val="000000" w:themeColor="text1"/>
      <w:sz w:val="28"/>
      <w:szCs w:val="28"/>
    </w:rPr>
  </w:style>
  <w:style w:type="character" w:customStyle="1" w:styleId="Heading4Char">
    <w:name w:val="Heading 4 Char"/>
    <w:basedOn w:val="DefaultParagraphFont"/>
    <w:link w:val="Heading4"/>
    <w:uiPriority w:val="9"/>
    <w:semiHidden/>
    <w:rsid w:val="00E807D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807D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807D2"/>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E807D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07D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807D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807D2"/>
    <w:pPr>
      <w:contextualSpacing/>
    </w:pPr>
    <w:rPr>
      <w:rFonts w:asciiTheme="majorHAnsi" w:eastAsiaTheme="majorEastAsia" w:hAnsiTheme="majorHAnsi" w:cstheme="majorBidi"/>
      <w:color w:val="000000" w:themeColor="text1"/>
      <w:sz w:val="56"/>
      <w:szCs w:val="56"/>
      <w:lang w:val="de-DE" w:eastAsia="en-US"/>
    </w:rPr>
  </w:style>
  <w:style w:type="character" w:customStyle="1" w:styleId="TitleChar">
    <w:name w:val="Title Char"/>
    <w:basedOn w:val="DefaultParagraphFont"/>
    <w:link w:val="Title"/>
    <w:uiPriority w:val="10"/>
    <w:rsid w:val="00E807D2"/>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807D2"/>
    <w:pPr>
      <w:numPr>
        <w:ilvl w:val="1"/>
      </w:numPr>
      <w:spacing w:after="160" w:line="259" w:lineRule="auto"/>
    </w:pPr>
    <w:rPr>
      <w:rFonts w:asciiTheme="minorHAnsi" w:eastAsiaTheme="minorEastAsia" w:hAnsiTheme="minorHAnsi" w:cstheme="minorBidi"/>
      <w:color w:val="5A5A5A" w:themeColor="text1" w:themeTint="A5"/>
      <w:spacing w:val="10"/>
      <w:sz w:val="22"/>
      <w:szCs w:val="22"/>
      <w:lang w:val="de-DE" w:eastAsia="en-US"/>
    </w:rPr>
  </w:style>
  <w:style w:type="character" w:customStyle="1" w:styleId="SubtitleChar">
    <w:name w:val="Subtitle Char"/>
    <w:basedOn w:val="DefaultParagraphFont"/>
    <w:link w:val="Subtitle"/>
    <w:uiPriority w:val="11"/>
    <w:rsid w:val="00E807D2"/>
    <w:rPr>
      <w:color w:val="5A5A5A" w:themeColor="text1" w:themeTint="A5"/>
      <w:spacing w:val="10"/>
    </w:rPr>
  </w:style>
  <w:style w:type="paragraph" w:styleId="Quote">
    <w:name w:val="Quote"/>
    <w:basedOn w:val="Normal"/>
    <w:next w:val="Normal"/>
    <w:link w:val="QuoteChar"/>
    <w:uiPriority w:val="29"/>
    <w:qFormat/>
    <w:rsid w:val="00E807D2"/>
    <w:pPr>
      <w:spacing w:before="160" w:after="160" w:line="259" w:lineRule="auto"/>
      <w:ind w:left="720" w:right="720"/>
    </w:pPr>
    <w:rPr>
      <w:rFonts w:asciiTheme="minorHAnsi" w:eastAsiaTheme="minorEastAsia" w:hAnsiTheme="minorHAnsi" w:cstheme="minorBidi"/>
      <w:i/>
      <w:iCs/>
      <w:color w:val="000000" w:themeColor="text1"/>
      <w:sz w:val="22"/>
      <w:szCs w:val="22"/>
      <w:lang w:val="de-DE" w:eastAsia="en-US"/>
    </w:rPr>
  </w:style>
  <w:style w:type="character" w:customStyle="1" w:styleId="QuoteChar">
    <w:name w:val="Quote Char"/>
    <w:basedOn w:val="DefaultParagraphFont"/>
    <w:link w:val="Quote"/>
    <w:uiPriority w:val="29"/>
    <w:rsid w:val="00E807D2"/>
    <w:rPr>
      <w:i/>
      <w:iCs/>
      <w:color w:val="000000" w:themeColor="text1"/>
    </w:rPr>
  </w:style>
  <w:style w:type="paragraph" w:styleId="IntenseQuote">
    <w:name w:val="Intense Quote"/>
    <w:basedOn w:val="Normal"/>
    <w:next w:val="Normal"/>
    <w:link w:val="IntenseQuoteChar"/>
    <w:uiPriority w:val="30"/>
    <w:qFormat/>
    <w:rsid w:val="00E807D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stheme="minorBidi"/>
      <w:color w:val="000000" w:themeColor="text1"/>
      <w:sz w:val="22"/>
      <w:szCs w:val="22"/>
      <w:lang w:val="de-DE" w:eastAsia="en-US"/>
    </w:rPr>
  </w:style>
  <w:style w:type="character" w:customStyle="1" w:styleId="IntenseQuoteChar">
    <w:name w:val="Intense Quote Char"/>
    <w:basedOn w:val="DefaultParagraphFont"/>
    <w:link w:val="IntenseQuote"/>
    <w:uiPriority w:val="30"/>
    <w:rsid w:val="00E807D2"/>
    <w:rPr>
      <w:color w:val="000000" w:themeColor="text1"/>
      <w:shd w:val="clear" w:color="auto" w:fill="F2F2F2" w:themeFill="background1" w:themeFillShade="F2"/>
    </w:rPr>
  </w:style>
  <w:style w:type="character" w:styleId="SubtleEmphasis">
    <w:name w:val="Subtle Emphasis"/>
    <w:basedOn w:val="DefaultParagraphFont"/>
    <w:uiPriority w:val="19"/>
    <w:qFormat/>
    <w:rsid w:val="00E807D2"/>
    <w:rPr>
      <w:i/>
      <w:iCs/>
      <w:color w:val="404040" w:themeColor="text1" w:themeTint="BF"/>
    </w:rPr>
  </w:style>
  <w:style w:type="character" w:styleId="IntenseEmphasis">
    <w:name w:val="Intense Emphasis"/>
    <w:basedOn w:val="DefaultParagraphFont"/>
    <w:uiPriority w:val="21"/>
    <w:qFormat/>
    <w:rsid w:val="00E807D2"/>
    <w:rPr>
      <w:b/>
      <w:bCs/>
      <w:i/>
      <w:iCs/>
      <w:caps/>
    </w:rPr>
  </w:style>
  <w:style w:type="character" w:styleId="SubtleReference">
    <w:name w:val="Subtle Reference"/>
    <w:basedOn w:val="DefaultParagraphFont"/>
    <w:uiPriority w:val="31"/>
    <w:qFormat/>
    <w:rsid w:val="00E807D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807D2"/>
    <w:rPr>
      <w:b/>
      <w:bCs/>
      <w:smallCaps/>
      <w:u w:val="single"/>
    </w:rPr>
  </w:style>
  <w:style w:type="character" w:styleId="BookTitle">
    <w:name w:val="Book Title"/>
    <w:basedOn w:val="DefaultParagraphFont"/>
    <w:uiPriority w:val="33"/>
    <w:qFormat/>
    <w:rsid w:val="00E807D2"/>
    <w:rPr>
      <w:b w:val="0"/>
      <w:bCs w:val="0"/>
      <w:smallCaps/>
      <w:spacing w:val="5"/>
    </w:rPr>
  </w:style>
  <w:style w:type="paragraph" w:styleId="TOCHeading">
    <w:name w:val="TOC Heading"/>
    <w:basedOn w:val="Heading1"/>
    <w:next w:val="Normal"/>
    <w:uiPriority w:val="39"/>
    <w:semiHidden/>
    <w:unhideWhenUsed/>
    <w:qFormat/>
    <w:rsid w:val="00E807D2"/>
    <w:pPr>
      <w:outlineLvl w:val="9"/>
    </w:pPr>
  </w:style>
  <w:style w:type="table" w:customStyle="1" w:styleId="PlainTable31">
    <w:name w:val="Plain Table 31"/>
    <w:basedOn w:val="TableNormal"/>
    <w:uiPriority w:val="43"/>
    <w:rsid w:val="00A077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3">
    <w:name w:val="Unresolved Mention3"/>
    <w:basedOn w:val="DefaultParagraphFont"/>
    <w:uiPriority w:val="99"/>
    <w:semiHidden/>
    <w:unhideWhenUsed/>
    <w:rsid w:val="00A44BC5"/>
    <w:rPr>
      <w:color w:val="605E5C"/>
      <w:shd w:val="clear" w:color="auto" w:fill="E1DFDD"/>
    </w:rPr>
  </w:style>
  <w:style w:type="table" w:customStyle="1" w:styleId="PlainTable51">
    <w:name w:val="Plain Table 51"/>
    <w:basedOn w:val="TableNormal"/>
    <w:uiPriority w:val="45"/>
    <w:rsid w:val="00A916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A9161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543">
      <w:bodyDiv w:val="1"/>
      <w:marLeft w:val="0"/>
      <w:marRight w:val="0"/>
      <w:marTop w:val="0"/>
      <w:marBottom w:val="0"/>
      <w:divBdr>
        <w:top w:val="none" w:sz="0" w:space="0" w:color="auto"/>
        <w:left w:val="none" w:sz="0" w:space="0" w:color="auto"/>
        <w:bottom w:val="none" w:sz="0" w:space="0" w:color="auto"/>
        <w:right w:val="none" w:sz="0" w:space="0" w:color="auto"/>
      </w:divBdr>
    </w:div>
    <w:div w:id="23212891">
      <w:bodyDiv w:val="1"/>
      <w:marLeft w:val="0"/>
      <w:marRight w:val="0"/>
      <w:marTop w:val="0"/>
      <w:marBottom w:val="0"/>
      <w:divBdr>
        <w:top w:val="none" w:sz="0" w:space="0" w:color="auto"/>
        <w:left w:val="none" w:sz="0" w:space="0" w:color="auto"/>
        <w:bottom w:val="none" w:sz="0" w:space="0" w:color="auto"/>
        <w:right w:val="none" w:sz="0" w:space="0" w:color="auto"/>
      </w:divBdr>
    </w:div>
    <w:div w:id="47382917">
      <w:bodyDiv w:val="1"/>
      <w:marLeft w:val="0"/>
      <w:marRight w:val="0"/>
      <w:marTop w:val="0"/>
      <w:marBottom w:val="0"/>
      <w:divBdr>
        <w:top w:val="none" w:sz="0" w:space="0" w:color="auto"/>
        <w:left w:val="none" w:sz="0" w:space="0" w:color="auto"/>
        <w:bottom w:val="none" w:sz="0" w:space="0" w:color="auto"/>
        <w:right w:val="none" w:sz="0" w:space="0" w:color="auto"/>
      </w:divBdr>
    </w:div>
    <w:div w:id="63648344">
      <w:bodyDiv w:val="1"/>
      <w:marLeft w:val="0"/>
      <w:marRight w:val="0"/>
      <w:marTop w:val="0"/>
      <w:marBottom w:val="0"/>
      <w:divBdr>
        <w:top w:val="none" w:sz="0" w:space="0" w:color="auto"/>
        <w:left w:val="none" w:sz="0" w:space="0" w:color="auto"/>
        <w:bottom w:val="none" w:sz="0" w:space="0" w:color="auto"/>
        <w:right w:val="none" w:sz="0" w:space="0" w:color="auto"/>
      </w:divBdr>
    </w:div>
    <w:div w:id="81682562">
      <w:bodyDiv w:val="1"/>
      <w:marLeft w:val="0"/>
      <w:marRight w:val="0"/>
      <w:marTop w:val="0"/>
      <w:marBottom w:val="0"/>
      <w:divBdr>
        <w:top w:val="none" w:sz="0" w:space="0" w:color="auto"/>
        <w:left w:val="none" w:sz="0" w:space="0" w:color="auto"/>
        <w:bottom w:val="none" w:sz="0" w:space="0" w:color="auto"/>
        <w:right w:val="none" w:sz="0" w:space="0" w:color="auto"/>
      </w:divBdr>
    </w:div>
    <w:div w:id="120542940">
      <w:bodyDiv w:val="1"/>
      <w:marLeft w:val="0"/>
      <w:marRight w:val="0"/>
      <w:marTop w:val="0"/>
      <w:marBottom w:val="0"/>
      <w:divBdr>
        <w:top w:val="none" w:sz="0" w:space="0" w:color="auto"/>
        <w:left w:val="none" w:sz="0" w:space="0" w:color="auto"/>
        <w:bottom w:val="none" w:sz="0" w:space="0" w:color="auto"/>
        <w:right w:val="none" w:sz="0" w:space="0" w:color="auto"/>
      </w:divBdr>
    </w:div>
    <w:div w:id="126822506">
      <w:bodyDiv w:val="1"/>
      <w:marLeft w:val="0"/>
      <w:marRight w:val="0"/>
      <w:marTop w:val="0"/>
      <w:marBottom w:val="0"/>
      <w:divBdr>
        <w:top w:val="none" w:sz="0" w:space="0" w:color="auto"/>
        <w:left w:val="none" w:sz="0" w:space="0" w:color="auto"/>
        <w:bottom w:val="none" w:sz="0" w:space="0" w:color="auto"/>
        <w:right w:val="none" w:sz="0" w:space="0" w:color="auto"/>
      </w:divBdr>
    </w:div>
    <w:div w:id="162209512">
      <w:bodyDiv w:val="1"/>
      <w:marLeft w:val="0"/>
      <w:marRight w:val="0"/>
      <w:marTop w:val="0"/>
      <w:marBottom w:val="0"/>
      <w:divBdr>
        <w:top w:val="none" w:sz="0" w:space="0" w:color="auto"/>
        <w:left w:val="none" w:sz="0" w:space="0" w:color="auto"/>
        <w:bottom w:val="none" w:sz="0" w:space="0" w:color="auto"/>
        <w:right w:val="none" w:sz="0" w:space="0" w:color="auto"/>
      </w:divBdr>
    </w:div>
    <w:div w:id="177961922">
      <w:bodyDiv w:val="1"/>
      <w:marLeft w:val="0"/>
      <w:marRight w:val="0"/>
      <w:marTop w:val="0"/>
      <w:marBottom w:val="0"/>
      <w:divBdr>
        <w:top w:val="none" w:sz="0" w:space="0" w:color="auto"/>
        <w:left w:val="none" w:sz="0" w:space="0" w:color="auto"/>
        <w:bottom w:val="none" w:sz="0" w:space="0" w:color="auto"/>
        <w:right w:val="none" w:sz="0" w:space="0" w:color="auto"/>
      </w:divBdr>
    </w:div>
    <w:div w:id="212278760">
      <w:bodyDiv w:val="1"/>
      <w:marLeft w:val="0"/>
      <w:marRight w:val="0"/>
      <w:marTop w:val="0"/>
      <w:marBottom w:val="0"/>
      <w:divBdr>
        <w:top w:val="none" w:sz="0" w:space="0" w:color="auto"/>
        <w:left w:val="none" w:sz="0" w:space="0" w:color="auto"/>
        <w:bottom w:val="none" w:sz="0" w:space="0" w:color="auto"/>
        <w:right w:val="none" w:sz="0" w:space="0" w:color="auto"/>
      </w:divBdr>
    </w:div>
    <w:div w:id="214194737">
      <w:bodyDiv w:val="1"/>
      <w:marLeft w:val="0"/>
      <w:marRight w:val="0"/>
      <w:marTop w:val="0"/>
      <w:marBottom w:val="0"/>
      <w:divBdr>
        <w:top w:val="none" w:sz="0" w:space="0" w:color="auto"/>
        <w:left w:val="none" w:sz="0" w:space="0" w:color="auto"/>
        <w:bottom w:val="none" w:sz="0" w:space="0" w:color="auto"/>
        <w:right w:val="none" w:sz="0" w:space="0" w:color="auto"/>
      </w:divBdr>
    </w:div>
    <w:div w:id="262809321">
      <w:bodyDiv w:val="1"/>
      <w:marLeft w:val="0"/>
      <w:marRight w:val="0"/>
      <w:marTop w:val="0"/>
      <w:marBottom w:val="0"/>
      <w:divBdr>
        <w:top w:val="none" w:sz="0" w:space="0" w:color="auto"/>
        <w:left w:val="none" w:sz="0" w:space="0" w:color="auto"/>
        <w:bottom w:val="none" w:sz="0" w:space="0" w:color="auto"/>
        <w:right w:val="none" w:sz="0" w:space="0" w:color="auto"/>
      </w:divBdr>
      <w:divsChild>
        <w:div w:id="389425762">
          <w:marLeft w:val="0"/>
          <w:marRight w:val="0"/>
          <w:marTop w:val="0"/>
          <w:marBottom w:val="0"/>
          <w:divBdr>
            <w:top w:val="none" w:sz="0" w:space="0" w:color="auto"/>
            <w:left w:val="none" w:sz="0" w:space="0" w:color="auto"/>
            <w:bottom w:val="none" w:sz="0" w:space="0" w:color="auto"/>
            <w:right w:val="none" w:sz="0" w:space="0" w:color="auto"/>
          </w:divBdr>
        </w:div>
        <w:div w:id="1294285261">
          <w:marLeft w:val="0"/>
          <w:marRight w:val="0"/>
          <w:marTop w:val="0"/>
          <w:marBottom w:val="0"/>
          <w:divBdr>
            <w:top w:val="none" w:sz="0" w:space="0" w:color="auto"/>
            <w:left w:val="none" w:sz="0" w:space="0" w:color="auto"/>
            <w:bottom w:val="none" w:sz="0" w:space="0" w:color="auto"/>
            <w:right w:val="none" w:sz="0" w:space="0" w:color="auto"/>
          </w:divBdr>
        </w:div>
      </w:divsChild>
    </w:div>
    <w:div w:id="273097434">
      <w:bodyDiv w:val="1"/>
      <w:marLeft w:val="0"/>
      <w:marRight w:val="0"/>
      <w:marTop w:val="0"/>
      <w:marBottom w:val="0"/>
      <w:divBdr>
        <w:top w:val="none" w:sz="0" w:space="0" w:color="auto"/>
        <w:left w:val="none" w:sz="0" w:space="0" w:color="auto"/>
        <w:bottom w:val="none" w:sz="0" w:space="0" w:color="auto"/>
        <w:right w:val="none" w:sz="0" w:space="0" w:color="auto"/>
      </w:divBdr>
    </w:div>
    <w:div w:id="276643790">
      <w:bodyDiv w:val="1"/>
      <w:marLeft w:val="0"/>
      <w:marRight w:val="0"/>
      <w:marTop w:val="0"/>
      <w:marBottom w:val="0"/>
      <w:divBdr>
        <w:top w:val="none" w:sz="0" w:space="0" w:color="auto"/>
        <w:left w:val="none" w:sz="0" w:space="0" w:color="auto"/>
        <w:bottom w:val="none" w:sz="0" w:space="0" w:color="auto"/>
        <w:right w:val="none" w:sz="0" w:space="0" w:color="auto"/>
      </w:divBdr>
    </w:div>
    <w:div w:id="299503500">
      <w:bodyDiv w:val="1"/>
      <w:marLeft w:val="0"/>
      <w:marRight w:val="0"/>
      <w:marTop w:val="0"/>
      <w:marBottom w:val="0"/>
      <w:divBdr>
        <w:top w:val="none" w:sz="0" w:space="0" w:color="auto"/>
        <w:left w:val="none" w:sz="0" w:space="0" w:color="auto"/>
        <w:bottom w:val="none" w:sz="0" w:space="0" w:color="auto"/>
        <w:right w:val="none" w:sz="0" w:space="0" w:color="auto"/>
      </w:divBdr>
    </w:div>
    <w:div w:id="304046388">
      <w:bodyDiv w:val="1"/>
      <w:marLeft w:val="0"/>
      <w:marRight w:val="0"/>
      <w:marTop w:val="0"/>
      <w:marBottom w:val="0"/>
      <w:divBdr>
        <w:top w:val="none" w:sz="0" w:space="0" w:color="auto"/>
        <w:left w:val="none" w:sz="0" w:space="0" w:color="auto"/>
        <w:bottom w:val="none" w:sz="0" w:space="0" w:color="auto"/>
        <w:right w:val="none" w:sz="0" w:space="0" w:color="auto"/>
      </w:divBdr>
    </w:div>
    <w:div w:id="304624667">
      <w:bodyDiv w:val="1"/>
      <w:marLeft w:val="0"/>
      <w:marRight w:val="0"/>
      <w:marTop w:val="0"/>
      <w:marBottom w:val="0"/>
      <w:divBdr>
        <w:top w:val="none" w:sz="0" w:space="0" w:color="auto"/>
        <w:left w:val="none" w:sz="0" w:space="0" w:color="auto"/>
        <w:bottom w:val="none" w:sz="0" w:space="0" w:color="auto"/>
        <w:right w:val="none" w:sz="0" w:space="0" w:color="auto"/>
      </w:divBdr>
    </w:div>
    <w:div w:id="309529264">
      <w:bodyDiv w:val="1"/>
      <w:marLeft w:val="0"/>
      <w:marRight w:val="0"/>
      <w:marTop w:val="0"/>
      <w:marBottom w:val="0"/>
      <w:divBdr>
        <w:top w:val="none" w:sz="0" w:space="0" w:color="auto"/>
        <w:left w:val="none" w:sz="0" w:space="0" w:color="auto"/>
        <w:bottom w:val="none" w:sz="0" w:space="0" w:color="auto"/>
        <w:right w:val="none" w:sz="0" w:space="0" w:color="auto"/>
      </w:divBdr>
    </w:div>
    <w:div w:id="386608798">
      <w:bodyDiv w:val="1"/>
      <w:marLeft w:val="0"/>
      <w:marRight w:val="0"/>
      <w:marTop w:val="0"/>
      <w:marBottom w:val="0"/>
      <w:divBdr>
        <w:top w:val="none" w:sz="0" w:space="0" w:color="auto"/>
        <w:left w:val="none" w:sz="0" w:space="0" w:color="auto"/>
        <w:bottom w:val="none" w:sz="0" w:space="0" w:color="auto"/>
        <w:right w:val="none" w:sz="0" w:space="0" w:color="auto"/>
      </w:divBdr>
    </w:div>
    <w:div w:id="393817815">
      <w:bodyDiv w:val="1"/>
      <w:marLeft w:val="0"/>
      <w:marRight w:val="0"/>
      <w:marTop w:val="0"/>
      <w:marBottom w:val="0"/>
      <w:divBdr>
        <w:top w:val="none" w:sz="0" w:space="0" w:color="auto"/>
        <w:left w:val="none" w:sz="0" w:space="0" w:color="auto"/>
        <w:bottom w:val="none" w:sz="0" w:space="0" w:color="auto"/>
        <w:right w:val="none" w:sz="0" w:space="0" w:color="auto"/>
      </w:divBdr>
    </w:div>
    <w:div w:id="425001548">
      <w:bodyDiv w:val="1"/>
      <w:marLeft w:val="0"/>
      <w:marRight w:val="0"/>
      <w:marTop w:val="0"/>
      <w:marBottom w:val="0"/>
      <w:divBdr>
        <w:top w:val="none" w:sz="0" w:space="0" w:color="auto"/>
        <w:left w:val="none" w:sz="0" w:space="0" w:color="auto"/>
        <w:bottom w:val="none" w:sz="0" w:space="0" w:color="auto"/>
        <w:right w:val="none" w:sz="0" w:space="0" w:color="auto"/>
      </w:divBdr>
    </w:div>
    <w:div w:id="439884437">
      <w:bodyDiv w:val="1"/>
      <w:marLeft w:val="0"/>
      <w:marRight w:val="0"/>
      <w:marTop w:val="0"/>
      <w:marBottom w:val="0"/>
      <w:divBdr>
        <w:top w:val="none" w:sz="0" w:space="0" w:color="auto"/>
        <w:left w:val="none" w:sz="0" w:space="0" w:color="auto"/>
        <w:bottom w:val="none" w:sz="0" w:space="0" w:color="auto"/>
        <w:right w:val="none" w:sz="0" w:space="0" w:color="auto"/>
      </w:divBdr>
    </w:div>
    <w:div w:id="494030002">
      <w:bodyDiv w:val="1"/>
      <w:marLeft w:val="0"/>
      <w:marRight w:val="0"/>
      <w:marTop w:val="0"/>
      <w:marBottom w:val="0"/>
      <w:divBdr>
        <w:top w:val="none" w:sz="0" w:space="0" w:color="auto"/>
        <w:left w:val="none" w:sz="0" w:space="0" w:color="auto"/>
        <w:bottom w:val="none" w:sz="0" w:space="0" w:color="auto"/>
        <w:right w:val="none" w:sz="0" w:space="0" w:color="auto"/>
      </w:divBdr>
    </w:div>
    <w:div w:id="529688574">
      <w:bodyDiv w:val="1"/>
      <w:marLeft w:val="0"/>
      <w:marRight w:val="0"/>
      <w:marTop w:val="0"/>
      <w:marBottom w:val="0"/>
      <w:divBdr>
        <w:top w:val="none" w:sz="0" w:space="0" w:color="auto"/>
        <w:left w:val="none" w:sz="0" w:space="0" w:color="auto"/>
        <w:bottom w:val="none" w:sz="0" w:space="0" w:color="auto"/>
        <w:right w:val="none" w:sz="0" w:space="0" w:color="auto"/>
      </w:divBdr>
    </w:div>
    <w:div w:id="537157320">
      <w:bodyDiv w:val="1"/>
      <w:marLeft w:val="0"/>
      <w:marRight w:val="0"/>
      <w:marTop w:val="0"/>
      <w:marBottom w:val="0"/>
      <w:divBdr>
        <w:top w:val="none" w:sz="0" w:space="0" w:color="auto"/>
        <w:left w:val="none" w:sz="0" w:space="0" w:color="auto"/>
        <w:bottom w:val="none" w:sz="0" w:space="0" w:color="auto"/>
        <w:right w:val="none" w:sz="0" w:space="0" w:color="auto"/>
      </w:divBdr>
    </w:div>
    <w:div w:id="564878218">
      <w:bodyDiv w:val="1"/>
      <w:marLeft w:val="0"/>
      <w:marRight w:val="0"/>
      <w:marTop w:val="0"/>
      <w:marBottom w:val="0"/>
      <w:divBdr>
        <w:top w:val="none" w:sz="0" w:space="0" w:color="auto"/>
        <w:left w:val="none" w:sz="0" w:space="0" w:color="auto"/>
        <w:bottom w:val="none" w:sz="0" w:space="0" w:color="auto"/>
        <w:right w:val="none" w:sz="0" w:space="0" w:color="auto"/>
      </w:divBdr>
    </w:div>
    <w:div w:id="572161802">
      <w:bodyDiv w:val="1"/>
      <w:marLeft w:val="0"/>
      <w:marRight w:val="0"/>
      <w:marTop w:val="0"/>
      <w:marBottom w:val="0"/>
      <w:divBdr>
        <w:top w:val="none" w:sz="0" w:space="0" w:color="auto"/>
        <w:left w:val="none" w:sz="0" w:space="0" w:color="auto"/>
        <w:bottom w:val="none" w:sz="0" w:space="0" w:color="auto"/>
        <w:right w:val="none" w:sz="0" w:space="0" w:color="auto"/>
      </w:divBdr>
    </w:div>
    <w:div w:id="593248688">
      <w:bodyDiv w:val="1"/>
      <w:marLeft w:val="0"/>
      <w:marRight w:val="0"/>
      <w:marTop w:val="0"/>
      <w:marBottom w:val="0"/>
      <w:divBdr>
        <w:top w:val="none" w:sz="0" w:space="0" w:color="auto"/>
        <w:left w:val="none" w:sz="0" w:space="0" w:color="auto"/>
        <w:bottom w:val="none" w:sz="0" w:space="0" w:color="auto"/>
        <w:right w:val="none" w:sz="0" w:space="0" w:color="auto"/>
      </w:divBdr>
    </w:div>
    <w:div w:id="615675020">
      <w:bodyDiv w:val="1"/>
      <w:marLeft w:val="0"/>
      <w:marRight w:val="0"/>
      <w:marTop w:val="0"/>
      <w:marBottom w:val="0"/>
      <w:divBdr>
        <w:top w:val="none" w:sz="0" w:space="0" w:color="auto"/>
        <w:left w:val="none" w:sz="0" w:space="0" w:color="auto"/>
        <w:bottom w:val="none" w:sz="0" w:space="0" w:color="auto"/>
        <w:right w:val="none" w:sz="0" w:space="0" w:color="auto"/>
      </w:divBdr>
    </w:div>
    <w:div w:id="618799083">
      <w:bodyDiv w:val="1"/>
      <w:marLeft w:val="0"/>
      <w:marRight w:val="0"/>
      <w:marTop w:val="0"/>
      <w:marBottom w:val="0"/>
      <w:divBdr>
        <w:top w:val="none" w:sz="0" w:space="0" w:color="auto"/>
        <w:left w:val="none" w:sz="0" w:space="0" w:color="auto"/>
        <w:bottom w:val="none" w:sz="0" w:space="0" w:color="auto"/>
        <w:right w:val="none" w:sz="0" w:space="0" w:color="auto"/>
      </w:divBdr>
    </w:div>
    <w:div w:id="620039658">
      <w:bodyDiv w:val="1"/>
      <w:marLeft w:val="0"/>
      <w:marRight w:val="0"/>
      <w:marTop w:val="0"/>
      <w:marBottom w:val="0"/>
      <w:divBdr>
        <w:top w:val="none" w:sz="0" w:space="0" w:color="auto"/>
        <w:left w:val="none" w:sz="0" w:space="0" w:color="auto"/>
        <w:bottom w:val="none" w:sz="0" w:space="0" w:color="auto"/>
        <w:right w:val="none" w:sz="0" w:space="0" w:color="auto"/>
      </w:divBdr>
    </w:div>
    <w:div w:id="674261770">
      <w:bodyDiv w:val="1"/>
      <w:marLeft w:val="0"/>
      <w:marRight w:val="0"/>
      <w:marTop w:val="0"/>
      <w:marBottom w:val="0"/>
      <w:divBdr>
        <w:top w:val="none" w:sz="0" w:space="0" w:color="auto"/>
        <w:left w:val="none" w:sz="0" w:space="0" w:color="auto"/>
        <w:bottom w:val="none" w:sz="0" w:space="0" w:color="auto"/>
        <w:right w:val="none" w:sz="0" w:space="0" w:color="auto"/>
      </w:divBdr>
    </w:div>
    <w:div w:id="709495262">
      <w:bodyDiv w:val="1"/>
      <w:marLeft w:val="0"/>
      <w:marRight w:val="0"/>
      <w:marTop w:val="0"/>
      <w:marBottom w:val="0"/>
      <w:divBdr>
        <w:top w:val="none" w:sz="0" w:space="0" w:color="auto"/>
        <w:left w:val="none" w:sz="0" w:space="0" w:color="auto"/>
        <w:bottom w:val="none" w:sz="0" w:space="0" w:color="auto"/>
        <w:right w:val="none" w:sz="0" w:space="0" w:color="auto"/>
      </w:divBdr>
      <w:divsChild>
        <w:div w:id="1281298604">
          <w:marLeft w:val="0"/>
          <w:marRight w:val="0"/>
          <w:marTop w:val="0"/>
          <w:marBottom w:val="0"/>
          <w:divBdr>
            <w:top w:val="none" w:sz="0" w:space="0" w:color="auto"/>
            <w:left w:val="none" w:sz="0" w:space="0" w:color="auto"/>
            <w:bottom w:val="none" w:sz="0" w:space="0" w:color="auto"/>
            <w:right w:val="none" w:sz="0" w:space="0" w:color="auto"/>
          </w:divBdr>
        </w:div>
      </w:divsChild>
    </w:div>
    <w:div w:id="722944405">
      <w:bodyDiv w:val="1"/>
      <w:marLeft w:val="0"/>
      <w:marRight w:val="0"/>
      <w:marTop w:val="0"/>
      <w:marBottom w:val="0"/>
      <w:divBdr>
        <w:top w:val="none" w:sz="0" w:space="0" w:color="auto"/>
        <w:left w:val="none" w:sz="0" w:space="0" w:color="auto"/>
        <w:bottom w:val="none" w:sz="0" w:space="0" w:color="auto"/>
        <w:right w:val="none" w:sz="0" w:space="0" w:color="auto"/>
      </w:divBdr>
    </w:div>
    <w:div w:id="727344394">
      <w:bodyDiv w:val="1"/>
      <w:marLeft w:val="0"/>
      <w:marRight w:val="0"/>
      <w:marTop w:val="0"/>
      <w:marBottom w:val="0"/>
      <w:divBdr>
        <w:top w:val="none" w:sz="0" w:space="0" w:color="auto"/>
        <w:left w:val="none" w:sz="0" w:space="0" w:color="auto"/>
        <w:bottom w:val="none" w:sz="0" w:space="0" w:color="auto"/>
        <w:right w:val="none" w:sz="0" w:space="0" w:color="auto"/>
      </w:divBdr>
    </w:div>
    <w:div w:id="743726206">
      <w:bodyDiv w:val="1"/>
      <w:marLeft w:val="0"/>
      <w:marRight w:val="0"/>
      <w:marTop w:val="0"/>
      <w:marBottom w:val="0"/>
      <w:divBdr>
        <w:top w:val="none" w:sz="0" w:space="0" w:color="auto"/>
        <w:left w:val="none" w:sz="0" w:space="0" w:color="auto"/>
        <w:bottom w:val="none" w:sz="0" w:space="0" w:color="auto"/>
        <w:right w:val="none" w:sz="0" w:space="0" w:color="auto"/>
      </w:divBdr>
      <w:divsChild>
        <w:div w:id="6104688">
          <w:marLeft w:val="0"/>
          <w:marRight w:val="0"/>
          <w:marTop w:val="0"/>
          <w:marBottom w:val="0"/>
          <w:divBdr>
            <w:top w:val="none" w:sz="0" w:space="0" w:color="auto"/>
            <w:left w:val="none" w:sz="0" w:space="0" w:color="auto"/>
            <w:bottom w:val="none" w:sz="0" w:space="0" w:color="auto"/>
            <w:right w:val="none" w:sz="0" w:space="0" w:color="auto"/>
          </w:divBdr>
        </w:div>
      </w:divsChild>
    </w:div>
    <w:div w:id="804278650">
      <w:bodyDiv w:val="1"/>
      <w:marLeft w:val="0"/>
      <w:marRight w:val="0"/>
      <w:marTop w:val="0"/>
      <w:marBottom w:val="0"/>
      <w:divBdr>
        <w:top w:val="none" w:sz="0" w:space="0" w:color="auto"/>
        <w:left w:val="none" w:sz="0" w:space="0" w:color="auto"/>
        <w:bottom w:val="none" w:sz="0" w:space="0" w:color="auto"/>
        <w:right w:val="none" w:sz="0" w:space="0" w:color="auto"/>
      </w:divBdr>
    </w:div>
    <w:div w:id="804390268">
      <w:bodyDiv w:val="1"/>
      <w:marLeft w:val="0"/>
      <w:marRight w:val="0"/>
      <w:marTop w:val="0"/>
      <w:marBottom w:val="0"/>
      <w:divBdr>
        <w:top w:val="none" w:sz="0" w:space="0" w:color="auto"/>
        <w:left w:val="none" w:sz="0" w:space="0" w:color="auto"/>
        <w:bottom w:val="none" w:sz="0" w:space="0" w:color="auto"/>
        <w:right w:val="none" w:sz="0" w:space="0" w:color="auto"/>
      </w:divBdr>
    </w:div>
    <w:div w:id="831797819">
      <w:bodyDiv w:val="1"/>
      <w:marLeft w:val="0"/>
      <w:marRight w:val="0"/>
      <w:marTop w:val="0"/>
      <w:marBottom w:val="0"/>
      <w:divBdr>
        <w:top w:val="none" w:sz="0" w:space="0" w:color="auto"/>
        <w:left w:val="none" w:sz="0" w:space="0" w:color="auto"/>
        <w:bottom w:val="none" w:sz="0" w:space="0" w:color="auto"/>
        <w:right w:val="none" w:sz="0" w:space="0" w:color="auto"/>
      </w:divBdr>
    </w:div>
    <w:div w:id="837043688">
      <w:bodyDiv w:val="1"/>
      <w:marLeft w:val="0"/>
      <w:marRight w:val="0"/>
      <w:marTop w:val="0"/>
      <w:marBottom w:val="0"/>
      <w:divBdr>
        <w:top w:val="none" w:sz="0" w:space="0" w:color="auto"/>
        <w:left w:val="none" w:sz="0" w:space="0" w:color="auto"/>
        <w:bottom w:val="none" w:sz="0" w:space="0" w:color="auto"/>
        <w:right w:val="none" w:sz="0" w:space="0" w:color="auto"/>
      </w:divBdr>
      <w:divsChild>
        <w:div w:id="2022732582">
          <w:marLeft w:val="0"/>
          <w:marRight w:val="0"/>
          <w:marTop w:val="0"/>
          <w:marBottom w:val="0"/>
          <w:divBdr>
            <w:top w:val="none" w:sz="0" w:space="0" w:color="auto"/>
            <w:left w:val="none" w:sz="0" w:space="0" w:color="auto"/>
            <w:bottom w:val="none" w:sz="0" w:space="0" w:color="auto"/>
            <w:right w:val="none" w:sz="0" w:space="0" w:color="auto"/>
          </w:divBdr>
        </w:div>
      </w:divsChild>
    </w:div>
    <w:div w:id="966276032">
      <w:bodyDiv w:val="1"/>
      <w:marLeft w:val="0"/>
      <w:marRight w:val="0"/>
      <w:marTop w:val="0"/>
      <w:marBottom w:val="0"/>
      <w:divBdr>
        <w:top w:val="none" w:sz="0" w:space="0" w:color="auto"/>
        <w:left w:val="none" w:sz="0" w:space="0" w:color="auto"/>
        <w:bottom w:val="none" w:sz="0" w:space="0" w:color="auto"/>
        <w:right w:val="none" w:sz="0" w:space="0" w:color="auto"/>
      </w:divBdr>
    </w:div>
    <w:div w:id="971979134">
      <w:bodyDiv w:val="1"/>
      <w:marLeft w:val="0"/>
      <w:marRight w:val="0"/>
      <w:marTop w:val="0"/>
      <w:marBottom w:val="0"/>
      <w:divBdr>
        <w:top w:val="none" w:sz="0" w:space="0" w:color="auto"/>
        <w:left w:val="none" w:sz="0" w:space="0" w:color="auto"/>
        <w:bottom w:val="none" w:sz="0" w:space="0" w:color="auto"/>
        <w:right w:val="none" w:sz="0" w:space="0" w:color="auto"/>
      </w:divBdr>
    </w:div>
    <w:div w:id="977077456">
      <w:bodyDiv w:val="1"/>
      <w:marLeft w:val="0"/>
      <w:marRight w:val="0"/>
      <w:marTop w:val="0"/>
      <w:marBottom w:val="0"/>
      <w:divBdr>
        <w:top w:val="none" w:sz="0" w:space="0" w:color="auto"/>
        <w:left w:val="none" w:sz="0" w:space="0" w:color="auto"/>
        <w:bottom w:val="none" w:sz="0" w:space="0" w:color="auto"/>
        <w:right w:val="none" w:sz="0" w:space="0" w:color="auto"/>
      </w:divBdr>
    </w:div>
    <w:div w:id="991635794">
      <w:bodyDiv w:val="1"/>
      <w:marLeft w:val="0"/>
      <w:marRight w:val="0"/>
      <w:marTop w:val="0"/>
      <w:marBottom w:val="0"/>
      <w:divBdr>
        <w:top w:val="none" w:sz="0" w:space="0" w:color="auto"/>
        <w:left w:val="none" w:sz="0" w:space="0" w:color="auto"/>
        <w:bottom w:val="none" w:sz="0" w:space="0" w:color="auto"/>
        <w:right w:val="none" w:sz="0" w:space="0" w:color="auto"/>
      </w:divBdr>
    </w:div>
    <w:div w:id="1010333084">
      <w:bodyDiv w:val="1"/>
      <w:marLeft w:val="0"/>
      <w:marRight w:val="0"/>
      <w:marTop w:val="0"/>
      <w:marBottom w:val="0"/>
      <w:divBdr>
        <w:top w:val="none" w:sz="0" w:space="0" w:color="auto"/>
        <w:left w:val="none" w:sz="0" w:space="0" w:color="auto"/>
        <w:bottom w:val="none" w:sz="0" w:space="0" w:color="auto"/>
        <w:right w:val="none" w:sz="0" w:space="0" w:color="auto"/>
      </w:divBdr>
    </w:div>
    <w:div w:id="1028874875">
      <w:bodyDiv w:val="1"/>
      <w:marLeft w:val="0"/>
      <w:marRight w:val="0"/>
      <w:marTop w:val="0"/>
      <w:marBottom w:val="0"/>
      <w:divBdr>
        <w:top w:val="none" w:sz="0" w:space="0" w:color="auto"/>
        <w:left w:val="none" w:sz="0" w:space="0" w:color="auto"/>
        <w:bottom w:val="none" w:sz="0" w:space="0" w:color="auto"/>
        <w:right w:val="none" w:sz="0" w:space="0" w:color="auto"/>
      </w:divBdr>
    </w:div>
    <w:div w:id="1030833553">
      <w:bodyDiv w:val="1"/>
      <w:marLeft w:val="0"/>
      <w:marRight w:val="0"/>
      <w:marTop w:val="0"/>
      <w:marBottom w:val="0"/>
      <w:divBdr>
        <w:top w:val="none" w:sz="0" w:space="0" w:color="auto"/>
        <w:left w:val="none" w:sz="0" w:space="0" w:color="auto"/>
        <w:bottom w:val="none" w:sz="0" w:space="0" w:color="auto"/>
        <w:right w:val="none" w:sz="0" w:space="0" w:color="auto"/>
      </w:divBdr>
      <w:divsChild>
        <w:div w:id="15740572">
          <w:marLeft w:val="0"/>
          <w:marRight w:val="0"/>
          <w:marTop w:val="0"/>
          <w:marBottom w:val="0"/>
          <w:divBdr>
            <w:top w:val="none" w:sz="0" w:space="0" w:color="auto"/>
            <w:left w:val="none" w:sz="0" w:space="0" w:color="auto"/>
            <w:bottom w:val="none" w:sz="0" w:space="0" w:color="auto"/>
            <w:right w:val="none" w:sz="0" w:space="0" w:color="auto"/>
          </w:divBdr>
        </w:div>
        <w:div w:id="598177784">
          <w:marLeft w:val="0"/>
          <w:marRight w:val="0"/>
          <w:marTop w:val="0"/>
          <w:marBottom w:val="0"/>
          <w:divBdr>
            <w:top w:val="none" w:sz="0" w:space="0" w:color="auto"/>
            <w:left w:val="none" w:sz="0" w:space="0" w:color="auto"/>
            <w:bottom w:val="none" w:sz="0" w:space="0" w:color="auto"/>
            <w:right w:val="none" w:sz="0" w:space="0" w:color="auto"/>
          </w:divBdr>
        </w:div>
        <w:div w:id="969093882">
          <w:marLeft w:val="0"/>
          <w:marRight w:val="0"/>
          <w:marTop w:val="0"/>
          <w:marBottom w:val="0"/>
          <w:divBdr>
            <w:top w:val="none" w:sz="0" w:space="0" w:color="auto"/>
            <w:left w:val="none" w:sz="0" w:space="0" w:color="auto"/>
            <w:bottom w:val="none" w:sz="0" w:space="0" w:color="auto"/>
            <w:right w:val="none" w:sz="0" w:space="0" w:color="auto"/>
          </w:divBdr>
        </w:div>
        <w:div w:id="2026251434">
          <w:marLeft w:val="0"/>
          <w:marRight w:val="0"/>
          <w:marTop w:val="0"/>
          <w:marBottom w:val="0"/>
          <w:divBdr>
            <w:top w:val="none" w:sz="0" w:space="0" w:color="auto"/>
            <w:left w:val="none" w:sz="0" w:space="0" w:color="auto"/>
            <w:bottom w:val="none" w:sz="0" w:space="0" w:color="auto"/>
            <w:right w:val="none" w:sz="0" w:space="0" w:color="auto"/>
          </w:divBdr>
          <w:divsChild>
            <w:div w:id="13006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0121">
      <w:bodyDiv w:val="1"/>
      <w:marLeft w:val="0"/>
      <w:marRight w:val="0"/>
      <w:marTop w:val="0"/>
      <w:marBottom w:val="0"/>
      <w:divBdr>
        <w:top w:val="none" w:sz="0" w:space="0" w:color="auto"/>
        <w:left w:val="none" w:sz="0" w:space="0" w:color="auto"/>
        <w:bottom w:val="none" w:sz="0" w:space="0" w:color="auto"/>
        <w:right w:val="none" w:sz="0" w:space="0" w:color="auto"/>
      </w:divBdr>
    </w:div>
    <w:div w:id="1056468269">
      <w:bodyDiv w:val="1"/>
      <w:marLeft w:val="0"/>
      <w:marRight w:val="0"/>
      <w:marTop w:val="0"/>
      <w:marBottom w:val="0"/>
      <w:divBdr>
        <w:top w:val="none" w:sz="0" w:space="0" w:color="auto"/>
        <w:left w:val="none" w:sz="0" w:space="0" w:color="auto"/>
        <w:bottom w:val="none" w:sz="0" w:space="0" w:color="auto"/>
        <w:right w:val="none" w:sz="0" w:space="0" w:color="auto"/>
      </w:divBdr>
    </w:div>
    <w:div w:id="1068310905">
      <w:bodyDiv w:val="1"/>
      <w:marLeft w:val="0"/>
      <w:marRight w:val="0"/>
      <w:marTop w:val="0"/>
      <w:marBottom w:val="0"/>
      <w:divBdr>
        <w:top w:val="none" w:sz="0" w:space="0" w:color="auto"/>
        <w:left w:val="none" w:sz="0" w:space="0" w:color="auto"/>
        <w:bottom w:val="none" w:sz="0" w:space="0" w:color="auto"/>
        <w:right w:val="none" w:sz="0" w:space="0" w:color="auto"/>
      </w:divBdr>
    </w:div>
    <w:div w:id="1088775019">
      <w:bodyDiv w:val="1"/>
      <w:marLeft w:val="0"/>
      <w:marRight w:val="0"/>
      <w:marTop w:val="0"/>
      <w:marBottom w:val="0"/>
      <w:divBdr>
        <w:top w:val="none" w:sz="0" w:space="0" w:color="auto"/>
        <w:left w:val="none" w:sz="0" w:space="0" w:color="auto"/>
        <w:bottom w:val="none" w:sz="0" w:space="0" w:color="auto"/>
        <w:right w:val="none" w:sz="0" w:space="0" w:color="auto"/>
      </w:divBdr>
    </w:div>
    <w:div w:id="1119838216">
      <w:bodyDiv w:val="1"/>
      <w:marLeft w:val="0"/>
      <w:marRight w:val="0"/>
      <w:marTop w:val="0"/>
      <w:marBottom w:val="0"/>
      <w:divBdr>
        <w:top w:val="none" w:sz="0" w:space="0" w:color="auto"/>
        <w:left w:val="none" w:sz="0" w:space="0" w:color="auto"/>
        <w:bottom w:val="none" w:sz="0" w:space="0" w:color="auto"/>
        <w:right w:val="none" w:sz="0" w:space="0" w:color="auto"/>
      </w:divBdr>
    </w:div>
    <w:div w:id="1119955803">
      <w:bodyDiv w:val="1"/>
      <w:marLeft w:val="0"/>
      <w:marRight w:val="0"/>
      <w:marTop w:val="0"/>
      <w:marBottom w:val="0"/>
      <w:divBdr>
        <w:top w:val="none" w:sz="0" w:space="0" w:color="auto"/>
        <w:left w:val="none" w:sz="0" w:space="0" w:color="auto"/>
        <w:bottom w:val="none" w:sz="0" w:space="0" w:color="auto"/>
        <w:right w:val="none" w:sz="0" w:space="0" w:color="auto"/>
      </w:divBdr>
    </w:div>
    <w:div w:id="1133255056">
      <w:bodyDiv w:val="1"/>
      <w:marLeft w:val="0"/>
      <w:marRight w:val="0"/>
      <w:marTop w:val="0"/>
      <w:marBottom w:val="0"/>
      <w:divBdr>
        <w:top w:val="none" w:sz="0" w:space="0" w:color="auto"/>
        <w:left w:val="none" w:sz="0" w:space="0" w:color="auto"/>
        <w:bottom w:val="none" w:sz="0" w:space="0" w:color="auto"/>
        <w:right w:val="none" w:sz="0" w:space="0" w:color="auto"/>
      </w:divBdr>
    </w:div>
    <w:div w:id="1138449611">
      <w:bodyDiv w:val="1"/>
      <w:marLeft w:val="0"/>
      <w:marRight w:val="0"/>
      <w:marTop w:val="0"/>
      <w:marBottom w:val="0"/>
      <w:divBdr>
        <w:top w:val="none" w:sz="0" w:space="0" w:color="auto"/>
        <w:left w:val="none" w:sz="0" w:space="0" w:color="auto"/>
        <w:bottom w:val="none" w:sz="0" w:space="0" w:color="auto"/>
        <w:right w:val="none" w:sz="0" w:space="0" w:color="auto"/>
      </w:divBdr>
    </w:div>
    <w:div w:id="1140003143">
      <w:bodyDiv w:val="1"/>
      <w:marLeft w:val="0"/>
      <w:marRight w:val="0"/>
      <w:marTop w:val="0"/>
      <w:marBottom w:val="0"/>
      <w:divBdr>
        <w:top w:val="none" w:sz="0" w:space="0" w:color="auto"/>
        <w:left w:val="none" w:sz="0" w:space="0" w:color="auto"/>
        <w:bottom w:val="none" w:sz="0" w:space="0" w:color="auto"/>
        <w:right w:val="none" w:sz="0" w:space="0" w:color="auto"/>
      </w:divBdr>
    </w:div>
    <w:div w:id="1146163163">
      <w:bodyDiv w:val="1"/>
      <w:marLeft w:val="0"/>
      <w:marRight w:val="0"/>
      <w:marTop w:val="0"/>
      <w:marBottom w:val="0"/>
      <w:divBdr>
        <w:top w:val="none" w:sz="0" w:space="0" w:color="auto"/>
        <w:left w:val="none" w:sz="0" w:space="0" w:color="auto"/>
        <w:bottom w:val="none" w:sz="0" w:space="0" w:color="auto"/>
        <w:right w:val="none" w:sz="0" w:space="0" w:color="auto"/>
      </w:divBdr>
    </w:div>
    <w:div w:id="1174959100">
      <w:bodyDiv w:val="1"/>
      <w:marLeft w:val="0"/>
      <w:marRight w:val="0"/>
      <w:marTop w:val="0"/>
      <w:marBottom w:val="0"/>
      <w:divBdr>
        <w:top w:val="none" w:sz="0" w:space="0" w:color="auto"/>
        <w:left w:val="none" w:sz="0" w:space="0" w:color="auto"/>
        <w:bottom w:val="none" w:sz="0" w:space="0" w:color="auto"/>
        <w:right w:val="none" w:sz="0" w:space="0" w:color="auto"/>
      </w:divBdr>
    </w:div>
    <w:div w:id="1176189055">
      <w:bodyDiv w:val="1"/>
      <w:marLeft w:val="0"/>
      <w:marRight w:val="0"/>
      <w:marTop w:val="0"/>
      <w:marBottom w:val="0"/>
      <w:divBdr>
        <w:top w:val="none" w:sz="0" w:space="0" w:color="auto"/>
        <w:left w:val="none" w:sz="0" w:space="0" w:color="auto"/>
        <w:bottom w:val="none" w:sz="0" w:space="0" w:color="auto"/>
        <w:right w:val="none" w:sz="0" w:space="0" w:color="auto"/>
      </w:divBdr>
    </w:div>
    <w:div w:id="1221556376">
      <w:bodyDiv w:val="1"/>
      <w:marLeft w:val="0"/>
      <w:marRight w:val="0"/>
      <w:marTop w:val="0"/>
      <w:marBottom w:val="0"/>
      <w:divBdr>
        <w:top w:val="none" w:sz="0" w:space="0" w:color="auto"/>
        <w:left w:val="none" w:sz="0" w:space="0" w:color="auto"/>
        <w:bottom w:val="none" w:sz="0" w:space="0" w:color="auto"/>
        <w:right w:val="none" w:sz="0" w:space="0" w:color="auto"/>
      </w:divBdr>
    </w:div>
    <w:div w:id="1234466618">
      <w:bodyDiv w:val="1"/>
      <w:marLeft w:val="0"/>
      <w:marRight w:val="0"/>
      <w:marTop w:val="0"/>
      <w:marBottom w:val="0"/>
      <w:divBdr>
        <w:top w:val="none" w:sz="0" w:space="0" w:color="auto"/>
        <w:left w:val="none" w:sz="0" w:space="0" w:color="auto"/>
        <w:bottom w:val="none" w:sz="0" w:space="0" w:color="auto"/>
        <w:right w:val="none" w:sz="0" w:space="0" w:color="auto"/>
      </w:divBdr>
    </w:div>
    <w:div w:id="1235168479">
      <w:bodyDiv w:val="1"/>
      <w:marLeft w:val="0"/>
      <w:marRight w:val="0"/>
      <w:marTop w:val="0"/>
      <w:marBottom w:val="0"/>
      <w:divBdr>
        <w:top w:val="none" w:sz="0" w:space="0" w:color="auto"/>
        <w:left w:val="none" w:sz="0" w:space="0" w:color="auto"/>
        <w:bottom w:val="none" w:sz="0" w:space="0" w:color="auto"/>
        <w:right w:val="none" w:sz="0" w:space="0" w:color="auto"/>
      </w:divBdr>
    </w:div>
    <w:div w:id="1262562914">
      <w:bodyDiv w:val="1"/>
      <w:marLeft w:val="0"/>
      <w:marRight w:val="0"/>
      <w:marTop w:val="0"/>
      <w:marBottom w:val="0"/>
      <w:divBdr>
        <w:top w:val="none" w:sz="0" w:space="0" w:color="auto"/>
        <w:left w:val="none" w:sz="0" w:space="0" w:color="auto"/>
        <w:bottom w:val="none" w:sz="0" w:space="0" w:color="auto"/>
        <w:right w:val="none" w:sz="0" w:space="0" w:color="auto"/>
      </w:divBdr>
    </w:div>
    <w:div w:id="1278222116">
      <w:bodyDiv w:val="1"/>
      <w:marLeft w:val="0"/>
      <w:marRight w:val="0"/>
      <w:marTop w:val="0"/>
      <w:marBottom w:val="0"/>
      <w:divBdr>
        <w:top w:val="none" w:sz="0" w:space="0" w:color="auto"/>
        <w:left w:val="none" w:sz="0" w:space="0" w:color="auto"/>
        <w:bottom w:val="none" w:sz="0" w:space="0" w:color="auto"/>
        <w:right w:val="none" w:sz="0" w:space="0" w:color="auto"/>
      </w:divBdr>
      <w:divsChild>
        <w:div w:id="23216722">
          <w:marLeft w:val="0"/>
          <w:marRight w:val="0"/>
          <w:marTop w:val="0"/>
          <w:marBottom w:val="0"/>
          <w:divBdr>
            <w:top w:val="none" w:sz="0" w:space="0" w:color="auto"/>
            <w:left w:val="none" w:sz="0" w:space="0" w:color="auto"/>
            <w:bottom w:val="none" w:sz="0" w:space="0" w:color="auto"/>
            <w:right w:val="none" w:sz="0" w:space="0" w:color="auto"/>
          </w:divBdr>
        </w:div>
        <w:div w:id="103427783">
          <w:marLeft w:val="0"/>
          <w:marRight w:val="0"/>
          <w:marTop w:val="0"/>
          <w:marBottom w:val="0"/>
          <w:divBdr>
            <w:top w:val="none" w:sz="0" w:space="0" w:color="auto"/>
            <w:left w:val="none" w:sz="0" w:space="0" w:color="auto"/>
            <w:bottom w:val="none" w:sz="0" w:space="0" w:color="auto"/>
            <w:right w:val="none" w:sz="0" w:space="0" w:color="auto"/>
          </w:divBdr>
        </w:div>
        <w:div w:id="138571011">
          <w:marLeft w:val="0"/>
          <w:marRight w:val="0"/>
          <w:marTop w:val="0"/>
          <w:marBottom w:val="0"/>
          <w:divBdr>
            <w:top w:val="none" w:sz="0" w:space="0" w:color="auto"/>
            <w:left w:val="none" w:sz="0" w:space="0" w:color="auto"/>
            <w:bottom w:val="none" w:sz="0" w:space="0" w:color="auto"/>
            <w:right w:val="none" w:sz="0" w:space="0" w:color="auto"/>
          </w:divBdr>
        </w:div>
        <w:div w:id="177619638">
          <w:marLeft w:val="0"/>
          <w:marRight w:val="0"/>
          <w:marTop w:val="0"/>
          <w:marBottom w:val="0"/>
          <w:divBdr>
            <w:top w:val="none" w:sz="0" w:space="0" w:color="auto"/>
            <w:left w:val="none" w:sz="0" w:space="0" w:color="auto"/>
            <w:bottom w:val="none" w:sz="0" w:space="0" w:color="auto"/>
            <w:right w:val="none" w:sz="0" w:space="0" w:color="auto"/>
          </w:divBdr>
        </w:div>
        <w:div w:id="186406499">
          <w:marLeft w:val="0"/>
          <w:marRight w:val="0"/>
          <w:marTop w:val="0"/>
          <w:marBottom w:val="0"/>
          <w:divBdr>
            <w:top w:val="none" w:sz="0" w:space="0" w:color="auto"/>
            <w:left w:val="none" w:sz="0" w:space="0" w:color="auto"/>
            <w:bottom w:val="none" w:sz="0" w:space="0" w:color="auto"/>
            <w:right w:val="none" w:sz="0" w:space="0" w:color="auto"/>
          </w:divBdr>
        </w:div>
        <w:div w:id="195194121">
          <w:marLeft w:val="0"/>
          <w:marRight w:val="0"/>
          <w:marTop w:val="0"/>
          <w:marBottom w:val="0"/>
          <w:divBdr>
            <w:top w:val="none" w:sz="0" w:space="0" w:color="auto"/>
            <w:left w:val="none" w:sz="0" w:space="0" w:color="auto"/>
            <w:bottom w:val="none" w:sz="0" w:space="0" w:color="auto"/>
            <w:right w:val="none" w:sz="0" w:space="0" w:color="auto"/>
          </w:divBdr>
        </w:div>
        <w:div w:id="276720066">
          <w:marLeft w:val="0"/>
          <w:marRight w:val="0"/>
          <w:marTop w:val="0"/>
          <w:marBottom w:val="0"/>
          <w:divBdr>
            <w:top w:val="none" w:sz="0" w:space="0" w:color="auto"/>
            <w:left w:val="none" w:sz="0" w:space="0" w:color="auto"/>
            <w:bottom w:val="none" w:sz="0" w:space="0" w:color="auto"/>
            <w:right w:val="none" w:sz="0" w:space="0" w:color="auto"/>
          </w:divBdr>
        </w:div>
        <w:div w:id="278683234">
          <w:marLeft w:val="0"/>
          <w:marRight w:val="0"/>
          <w:marTop w:val="0"/>
          <w:marBottom w:val="0"/>
          <w:divBdr>
            <w:top w:val="none" w:sz="0" w:space="0" w:color="auto"/>
            <w:left w:val="none" w:sz="0" w:space="0" w:color="auto"/>
            <w:bottom w:val="none" w:sz="0" w:space="0" w:color="auto"/>
            <w:right w:val="none" w:sz="0" w:space="0" w:color="auto"/>
          </w:divBdr>
        </w:div>
        <w:div w:id="286081776">
          <w:marLeft w:val="0"/>
          <w:marRight w:val="0"/>
          <w:marTop w:val="0"/>
          <w:marBottom w:val="0"/>
          <w:divBdr>
            <w:top w:val="none" w:sz="0" w:space="0" w:color="auto"/>
            <w:left w:val="none" w:sz="0" w:space="0" w:color="auto"/>
            <w:bottom w:val="none" w:sz="0" w:space="0" w:color="auto"/>
            <w:right w:val="none" w:sz="0" w:space="0" w:color="auto"/>
          </w:divBdr>
        </w:div>
        <w:div w:id="330645540">
          <w:marLeft w:val="0"/>
          <w:marRight w:val="0"/>
          <w:marTop w:val="0"/>
          <w:marBottom w:val="0"/>
          <w:divBdr>
            <w:top w:val="none" w:sz="0" w:space="0" w:color="auto"/>
            <w:left w:val="none" w:sz="0" w:space="0" w:color="auto"/>
            <w:bottom w:val="none" w:sz="0" w:space="0" w:color="auto"/>
            <w:right w:val="none" w:sz="0" w:space="0" w:color="auto"/>
          </w:divBdr>
        </w:div>
        <w:div w:id="351497885">
          <w:marLeft w:val="0"/>
          <w:marRight w:val="0"/>
          <w:marTop w:val="0"/>
          <w:marBottom w:val="0"/>
          <w:divBdr>
            <w:top w:val="none" w:sz="0" w:space="0" w:color="auto"/>
            <w:left w:val="none" w:sz="0" w:space="0" w:color="auto"/>
            <w:bottom w:val="none" w:sz="0" w:space="0" w:color="auto"/>
            <w:right w:val="none" w:sz="0" w:space="0" w:color="auto"/>
          </w:divBdr>
        </w:div>
        <w:div w:id="352416706">
          <w:marLeft w:val="0"/>
          <w:marRight w:val="0"/>
          <w:marTop w:val="0"/>
          <w:marBottom w:val="0"/>
          <w:divBdr>
            <w:top w:val="none" w:sz="0" w:space="0" w:color="auto"/>
            <w:left w:val="none" w:sz="0" w:space="0" w:color="auto"/>
            <w:bottom w:val="none" w:sz="0" w:space="0" w:color="auto"/>
            <w:right w:val="none" w:sz="0" w:space="0" w:color="auto"/>
          </w:divBdr>
        </w:div>
        <w:div w:id="374738176">
          <w:marLeft w:val="0"/>
          <w:marRight w:val="0"/>
          <w:marTop w:val="0"/>
          <w:marBottom w:val="0"/>
          <w:divBdr>
            <w:top w:val="none" w:sz="0" w:space="0" w:color="auto"/>
            <w:left w:val="none" w:sz="0" w:space="0" w:color="auto"/>
            <w:bottom w:val="none" w:sz="0" w:space="0" w:color="auto"/>
            <w:right w:val="none" w:sz="0" w:space="0" w:color="auto"/>
          </w:divBdr>
        </w:div>
        <w:div w:id="389233970">
          <w:marLeft w:val="0"/>
          <w:marRight w:val="0"/>
          <w:marTop w:val="0"/>
          <w:marBottom w:val="0"/>
          <w:divBdr>
            <w:top w:val="none" w:sz="0" w:space="0" w:color="auto"/>
            <w:left w:val="none" w:sz="0" w:space="0" w:color="auto"/>
            <w:bottom w:val="none" w:sz="0" w:space="0" w:color="auto"/>
            <w:right w:val="none" w:sz="0" w:space="0" w:color="auto"/>
          </w:divBdr>
        </w:div>
        <w:div w:id="391853242">
          <w:marLeft w:val="0"/>
          <w:marRight w:val="0"/>
          <w:marTop w:val="0"/>
          <w:marBottom w:val="0"/>
          <w:divBdr>
            <w:top w:val="none" w:sz="0" w:space="0" w:color="auto"/>
            <w:left w:val="none" w:sz="0" w:space="0" w:color="auto"/>
            <w:bottom w:val="none" w:sz="0" w:space="0" w:color="auto"/>
            <w:right w:val="none" w:sz="0" w:space="0" w:color="auto"/>
          </w:divBdr>
        </w:div>
        <w:div w:id="393088154">
          <w:marLeft w:val="0"/>
          <w:marRight w:val="0"/>
          <w:marTop w:val="0"/>
          <w:marBottom w:val="0"/>
          <w:divBdr>
            <w:top w:val="none" w:sz="0" w:space="0" w:color="auto"/>
            <w:left w:val="none" w:sz="0" w:space="0" w:color="auto"/>
            <w:bottom w:val="none" w:sz="0" w:space="0" w:color="auto"/>
            <w:right w:val="none" w:sz="0" w:space="0" w:color="auto"/>
          </w:divBdr>
        </w:div>
        <w:div w:id="412094213">
          <w:marLeft w:val="0"/>
          <w:marRight w:val="0"/>
          <w:marTop w:val="0"/>
          <w:marBottom w:val="0"/>
          <w:divBdr>
            <w:top w:val="none" w:sz="0" w:space="0" w:color="auto"/>
            <w:left w:val="none" w:sz="0" w:space="0" w:color="auto"/>
            <w:bottom w:val="none" w:sz="0" w:space="0" w:color="auto"/>
            <w:right w:val="none" w:sz="0" w:space="0" w:color="auto"/>
          </w:divBdr>
        </w:div>
        <w:div w:id="454569535">
          <w:marLeft w:val="0"/>
          <w:marRight w:val="0"/>
          <w:marTop w:val="0"/>
          <w:marBottom w:val="0"/>
          <w:divBdr>
            <w:top w:val="none" w:sz="0" w:space="0" w:color="auto"/>
            <w:left w:val="none" w:sz="0" w:space="0" w:color="auto"/>
            <w:bottom w:val="none" w:sz="0" w:space="0" w:color="auto"/>
            <w:right w:val="none" w:sz="0" w:space="0" w:color="auto"/>
          </w:divBdr>
        </w:div>
        <w:div w:id="488599694">
          <w:marLeft w:val="0"/>
          <w:marRight w:val="0"/>
          <w:marTop w:val="0"/>
          <w:marBottom w:val="0"/>
          <w:divBdr>
            <w:top w:val="none" w:sz="0" w:space="0" w:color="auto"/>
            <w:left w:val="none" w:sz="0" w:space="0" w:color="auto"/>
            <w:bottom w:val="none" w:sz="0" w:space="0" w:color="auto"/>
            <w:right w:val="none" w:sz="0" w:space="0" w:color="auto"/>
          </w:divBdr>
        </w:div>
        <w:div w:id="521556223">
          <w:marLeft w:val="0"/>
          <w:marRight w:val="0"/>
          <w:marTop w:val="0"/>
          <w:marBottom w:val="0"/>
          <w:divBdr>
            <w:top w:val="none" w:sz="0" w:space="0" w:color="auto"/>
            <w:left w:val="none" w:sz="0" w:space="0" w:color="auto"/>
            <w:bottom w:val="none" w:sz="0" w:space="0" w:color="auto"/>
            <w:right w:val="none" w:sz="0" w:space="0" w:color="auto"/>
          </w:divBdr>
        </w:div>
        <w:div w:id="635986613">
          <w:marLeft w:val="0"/>
          <w:marRight w:val="0"/>
          <w:marTop w:val="0"/>
          <w:marBottom w:val="0"/>
          <w:divBdr>
            <w:top w:val="none" w:sz="0" w:space="0" w:color="auto"/>
            <w:left w:val="none" w:sz="0" w:space="0" w:color="auto"/>
            <w:bottom w:val="none" w:sz="0" w:space="0" w:color="auto"/>
            <w:right w:val="none" w:sz="0" w:space="0" w:color="auto"/>
          </w:divBdr>
        </w:div>
        <w:div w:id="940452469">
          <w:marLeft w:val="0"/>
          <w:marRight w:val="0"/>
          <w:marTop w:val="0"/>
          <w:marBottom w:val="0"/>
          <w:divBdr>
            <w:top w:val="none" w:sz="0" w:space="0" w:color="auto"/>
            <w:left w:val="none" w:sz="0" w:space="0" w:color="auto"/>
            <w:bottom w:val="none" w:sz="0" w:space="0" w:color="auto"/>
            <w:right w:val="none" w:sz="0" w:space="0" w:color="auto"/>
          </w:divBdr>
        </w:div>
        <w:div w:id="946617764">
          <w:marLeft w:val="0"/>
          <w:marRight w:val="0"/>
          <w:marTop w:val="0"/>
          <w:marBottom w:val="0"/>
          <w:divBdr>
            <w:top w:val="none" w:sz="0" w:space="0" w:color="auto"/>
            <w:left w:val="none" w:sz="0" w:space="0" w:color="auto"/>
            <w:bottom w:val="none" w:sz="0" w:space="0" w:color="auto"/>
            <w:right w:val="none" w:sz="0" w:space="0" w:color="auto"/>
          </w:divBdr>
        </w:div>
        <w:div w:id="953707128">
          <w:marLeft w:val="0"/>
          <w:marRight w:val="0"/>
          <w:marTop w:val="0"/>
          <w:marBottom w:val="0"/>
          <w:divBdr>
            <w:top w:val="none" w:sz="0" w:space="0" w:color="auto"/>
            <w:left w:val="none" w:sz="0" w:space="0" w:color="auto"/>
            <w:bottom w:val="none" w:sz="0" w:space="0" w:color="auto"/>
            <w:right w:val="none" w:sz="0" w:space="0" w:color="auto"/>
          </w:divBdr>
        </w:div>
        <w:div w:id="1000280136">
          <w:marLeft w:val="0"/>
          <w:marRight w:val="0"/>
          <w:marTop w:val="0"/>
          <w:marBottom w:val="0"/>
          <w:divBdr>
            <w:top w:val="none" w:sz="0" w:space="0" w:color="auto"/>
            <w:left w:val="none" w:sz="0" w:space="0" w:color="auto"/>
            <w:bottom w:val="none" w:sz="0" w:space="0" w:color="auto"/>
            <w:right w:val="none" w:sz="0" w:space="0" w:color="auto"/>
          </w:divBdr>
        </w:div>
        <w:div w:id="1018653224">
          <w:marLeft w:val="0"/>
          <w:marRight w:val="0"/>
          <w:marTop w:val="0"/>
          <w:marBottom w:val="0"/>
          <w:divBdr>
            <w:top w:val="none" w:sz="0" w:space="0" w:color="auto"/>
            <w:left w:val="none" w:sz="0" w:space="0" w:color="auto"/>
            <w:bottom w:val="none" w:sz="0" w:space="0" w:color="auto"/>
            <w:right w:val="none" w:sz="0" w:space="0" w:color="auto"/>
          </w:divBdr>
        </w:div>
        <w:div w:id="1046179728">
          <w:marLeft w:val="0"/>
          <w:marRight w:val="0"/>
          <w:marTop w:val="0"/>
          <w:marBottom w:val="0"/>
          <w:divBdr>
            <w:top w:val="none" w:sz="0" w:space="0" w:color="auto"/>
            <w:left w:val="none" w:sz="0" w:space="0" w:color="auto"/>
            <w:bottom w:val="none" w:sz="0" w:space="0" w:color="auto"/>
            <w:right w:val="none" w:sz="0" w:space="0" w:color="auto"/>
          </w:divBdr>
        </w:div>
        <w:div w:id="1062367454">
          <w:marLeft w:val="0"/>
          <w:marRight w:val="0"/>
          <w:marTop w:val="0"/>
          <w:marBottom w:val="0"/>
          <w:divBdr>
            <w:top w:val="none" w:sz="0" w:space="0" w:color="auto"/>
            <w:left w:val="none" w:sz="0" w:space="0" w:color="auto"/>
            <w:bottom w:val="none" w:sz="0" w:space="0" w:color="auto"/>
            <w:right w:val="none" w:sz="0" w:space="0" w:color="auto"/>
          </w:divBdr>
        </w:div>
        <w:div w:id="1168788777">
          <w:marLeft w:val="0"/>
          <w:marRight w:val="0"/>
          <w:marTop w:val="0"/>
          <w:marBottom w:val="0"/>
          <w:divBdr>
            <w:top w:val="none" w:sz="0" w:space="0" w:color="auto"/>
            <w:left w:val="none" w:sz="0" w:space="0" w:color="auto"/>
            <w:bottom w:val="none" w:sz="0" w:space="0" w:color="auto"/>
            <w:right w:val="none" w:sz="0" w:space="0" w:color="auto"/>
          </w:divBdr>
        </w:div>
        <w:div w:id="1191992254">
          <w:marLeft w:val="0"/>
          <w:marRight w:val="0"/>
          <w:marTop w:val="0"/>
          <w:marBottom w:val="0"/>
          <w:divBdr>
            <w:top w:val="none" w:sz="0" w:space="0" w:color="auto"/>
            <w:left w:val="none" w:sz="0" w:space="0" w:color="auto"/>
            <w:bottom w:val="none" w:sz="0" w:space="0" w:color="auto"/>
            <w:right w:val="none" w:sz="0" w:space="0" w:color="auto"/>
          </w:divBdr>
        </w:div>
        <w:div w:id="1210337344">
          <w:marLeft w:val="0"/>
          <w:marRight w:val="0"/>
          <w:marTop w:val="0"/>
          <w:marBottom w:val="0"/>
          <w:divBdr>
            <w:top w:val="none" w:sz="0" w:space="0" w:color="auto"/>
            <w:left w:val="none" w:sz="0" w:space="0" w:color="auto"/>
            <w:bottom w:val="none" w:sz="0" w:space="0" w:color="auto"/>
            <w:right w:val="none" w:sz="0" w:space="0" w:color="auto"/>
          </w:divBdr>
        </w:div>
        <w:div w:id="1240754594">
          <w:marLeft w:val="0"/>
          <w:marRight w:val="0"/>
          <w:marTop w:val="0"/>
          <w:marBottom w:val="0"/>
          <w:divBdr>
            <w:top w:val="none" w:sz="0" w:space="0" w:color="auto"/>
            <w:left w:val="none" w:sz="0" w:space="0" w:color="auto"/>
            <w:bottom w:val="none" w:sz="0" w:space="0" w:color="auto"/>
            <w:right w:val="none" w:sz="0" w:space="0" w:color="auto"/>
          </w:divBdr>
        </w:div>
        <w:div w:id="1285884438">
          <w:marLeft w:val="0"/>
          <w:marRight w:val="0"/>
          <w:marTop w:val="0"/>
          <w:marBottom w:val="0"/>
          <w:divBdr>
            <w:top w:val="none" w:sz="0" w:space="0" w:color="auto"/>
            <w:left w:val="none" w:sz="0" w:space="0" w:color="auto"/>
            <w:bottom w:val="none" w:sz="0" w:space="0" w:color="auto"/>
            <w:right w:val="none" w:sz="0" w:space="0" w:color="auto"/>
          </w:divBdr>
        </w:div>
        <w:div w:id="1303390160">
          <w:marLeft w:val="0"/>
          <w:marRight w:val="0"/>
          <w:marTop w:val="0"/>
          <w:marBottom w:val="0"/>
          <w:divBdr>
            <w:top w:val="none" w:sz="0" w:space="0" w:color="auto"/>
            <w:left w:val="none" w:sz="0" w:space="0" w:color="auto"/>
            <w:bottom w:val="none" w:sz="0" w:space="0" w:color="auto"/>
            <w:right w:val="none" w:sz="0" w:space="0" w:color="auto"/>
          </w:divBdr>
        </w:div>
        <w:div w:id="1313413492">
          <w:marLeft w:val="0"/>
          <w:marRight w:val="0"/>
          <w:marTop w:val="0"/>
          <w:marBottom w:val="0"/>
          <w:divBdr>
            <w:top w:val="none" w:sz="0" w:space="0" w:color="auto"/>
            <w:left w:val="none" w:sz="0" w:space="0" w:color="auto"/>
            <w:bottom w:val="none" w:sz="0" w:space="0" w:color="auto"/>
            <w:right w:val="none" w:sz="0" w:space="0" w:color="auto"/>
          </w:divBdr>
        </w:div>
        <w:div w:id="1447918908">
          <w:marLeft w:val="0"/>
          <w:marRight w:val="0"/>
          <w:marTop w:val="0"/>
          <w:marBottom w:val="0"/>
          <w:divBdr>
            <w:top w:val="none" w:sz="0" w:space="0" w:color="auto"/>
            <w:left w:val="none" w:sz="0" w:space="0" w:color="auto"/>
            <w:bottom w:val="none" w:sz="0" w:space="0" w:color="auto"/>
            <w:right w:val="none" w:sz="0" w:space="0" w:color="auto"/>
          </w:divBdr>
        </w:div>
        <w:div w:id="1467045756">
          <w:marLeft w:val="0"/>
          <w:marRight w:val="0"/>
          <w:marTop w:val="0"/>
          <w:marBottom w:val="0"/>
          <w:divBdr>
            <w:top w:val="none" w:sz="0" w:space="0" w:color="auto"/>
            <w:left w:val="none" w:sz="0" w:space="0" w:color="auto"/>
            <w:bottom w:val="none" w:sz="0" w:space="0" w:color="auto"/>
            <w:right w:val="none" w:sz="0" w:space="0" w:color="auto"/>
          </w:divBdr>
        </w:div>
        <w:div w:id="1507133570">
          <w:marLeft w:val="0"/>
          <w:marRight w:val="0"/>
          <w:marTop w:val="0"/>
          <w:marBottom w:val="0"/>
          <w:divBdr>
            <w:top w:val="none" w:sz="0" w:space="0" w:color="auto"/>
            <w:left w:val="none" w:sz="0" w:space="0" w:color="auto"/>
            <w:bottom w:val="none" w:sz="0" w:space="0" w:color="auto"/>
            <w:right w:val="none" w:sz="0" w:space="0" w:color="auto"/>
          </w:divBdr>
        </w:div>
        <w:div w:id="1528955884">
          <w:marLeft w:val="0"/>
          <w:marRight w:val="0"/>
          <w:marTop w:val="0"/>
          <w:marBottom w:val="0"/>
          <w:divBdr>
            <w:top w:val="none" w:sz="0" w:space="0" w:color="auto"/>
            <w:left w:val="none" w:sz="0" w:space="0" w:color="auto"/>
            <w:bottom w:val="none" w:sz="0" w:space="0" w:color="auto"/>
            <w:right w:val="none" w:sz="0" w:space="0" w:color="auto"/>
          </w:divBdr>
        </w:div>
        <w:div w:id="1648171374">
          <w:marLeft w:val="0"/>
          <w:marRight w:val="0"/>
          <w:marTop w:val="0"/>
          <w:marBottom w:val="0"/>
          <w:divBdr>
            <w:top w:val="none" w:sz="0" w:space="0" w:color="auto"/>
            <w:left w:val="none" w:sz="0" w:space="0" w:color="auto"/>
            <w:bottom w:val="none" w:sz="0" w:space="0" w:color="auto"/>
            <w:right w:val="none" w:sz="0" w:space="0" w:color="auto"/>
          </w:divBdr>
        </w:div>
        <w:div w:id="1679884941">
          <w:marLeft w:val="0"/>
          <w:marRight w:val="0"/>
          <w:marTop w:val="0"/>
          <w:marBottom w:val="0"/>
          <w:divBdr>
            <w:top w:val="none" w:sz="0" w:space="0" w:color="auto"/>
            <w:left w:val="none" w:sz="0" w:space="0" w:color="auto"/>
            <w:bottom w:val="none" w:sz="0" w:space="0" w:color="auto"/>
            <w:right w:val="none" w:sz="0" w:space="0" w:color="auto"/>
          </w:divBdr>
        </w:div>
        <w:div w:id="1685091146">
          <w:marLeft w:val="0"/>
          <w:marRight w:val="0"/>
          <w:marTop w:val="0"/>
          <w:marBottom w:val="0"/>
          <w:divBdr>
            <w:top w:val="none" w:sz="0" w:space="0" w:color="auto"/>
            <w:left w:val="none" w:sz="0" w:space="0" w:color="auto"/>
            <w:bottom w:val="none" w:sz="0" w:space="0" w:color="auto"/>
            <w:right w:val="none" w:sz="0" w:space="0" w:color="auto"/>
          </w:divBdr>
        </w:div>
        <w:div w:id="1727872553">
          <w:marLeft w:val="0"/>
          <w:marRight w:val="0"/>
          <w:marTop w:val="0"/>
          <w:marBottom w:val="0"/>
          <w:divBdr>
            <w:top w:val="none" w:sz="0" w:space="0" w:color="auto"/>
            <w:left w:val="none" w:sz="0" w:space="0" w:color="auto"/>
            <w:bottom w:val="none" w:sz="0" w:space="0" w:color="auto"/>
            <w:right w:val="none" w:sz="0" w:space="0" w:color="auto"/>
          </w:divBdr>
        </w:div>
        <w:div w:id="1739790864">
          <w:marLeft w:val="0"/>
          <w:marRight w:val="0"/>
          <w:marTop w:val="0"/>
          <w:marBottom w:val="0"/>
          <w:divBdr>
            <w:top w:val="none" w:sz="0" w:space="0" w:color="auto"/>
            <w:left w:val="none" w:sz="0" w:space="0" w:color="auto"/>
            <w:bottom w:val="none" w:sz="0" w:space="0" w:color="auto"/>
            <w:right w:val="none" w:sz="0" w:space="0" w:color="auto"/>
          </w:divBdr>
        </w:div>
        <w:div w:id="1743914723">
          <w:marLeft w:val="0"/>
          <w:marRight w:val="0"/>
          <w:marTop w:val="0"/>
          <w:marBottom w:val="0"/>
          <w:divBdr>
            <w:top w:val="none" w:sz="0" w:space="0" w:color="auto"/>
            <w:left w:val="none" w:sz="0" w:space="0" w:color="auto"/>
            <w:bottom w:val="none" w:sz="0" w:space="0" w:color="auto"/>
            <w:right w:val="none" w:sz="0" w:space="0" w:color="auto"/>
          </w:divBdr>
        </w:div>
        <w:div w:id="1756628108">
          <w:marLeft w:val="0"/>
          <w:marRight w:val="0"/>
          <w:marTop w:val="0"/>
          <w:marBottom w:val="0"/>
          <w:divBdr>
            <w:top w:val="none" w:sz="0" w:space="0" w:color="auto"/>
            <w:left w:val="none" w:sz="0" w:space="0" w:color="auto"/>
            <w:bottom w:val="none" w:sz="0" w:space="0" w:color="auto"/>
            <w:right w:val="none" w:sz="0" w:space="0" w:color="auto"/>
          </w:divBdr>
        </w:div>
        <w:div w:id="1850635439">
          <w:marLeft w:val="0"/>
          <w:marRight w:val="0"/>
          <w:marTop w:val="0"/>
          <w:marBottom w:val="0"/>
          <w:divBdr>
            <w:top w:val="none" w:sz="0" w:space="0" w:color="auto"/>
            <w:left w:val="none" w:sz="0" w:space="0" w:color="auto"/>
            <w:bottom w:val="none" w:sz="0" w:space="0" w:color="auto"/>
            <w:right w:val="none" w:sz="0" w:space="0" w:color="auto"/>
          </w:divBdr>
        </w:div>
        <w:div w:id="1916821161">
          <w:marLeft w:val="0"/>
          <w:marRight w:val="0"/>
          <w:marTop w:val="0"/>
          <w:marBottom w:val="0"/>
          <w:divBdr>
            <w:top w:val="none" w:sz="0" w:space="0" w:color="auto"/>
            <w:left w:val="none" w:sz="0" w:space="0" w:color="auto"/>
            <w:bottom w:val="none" w:sz="0" w:space="0" w:color="auto"/>
            <w:right w:val="none" w:sz="0" w:space="0" w:color="auto"/>
          </w:divBdr>
        </w:div>
        <w:div w:id="1960061563">
          <w:marLeft w:val="0"/>
          <w:marRight w:val="0"/>
          <w:marTop w:val="0"/>
          <w:marBottom w:val="0"/>
          <w:divBdr>
            <w:top w:val="none" w:sz="0" w:space="0" w:color="auto"/>
            <w:left w:val="none" w:sz="0" w:space="0" w:color="auto"/>
            <w:bottom w:val="none" w:sz="0" w:space="0" w:color="auto"/>
            <w:right w:val="none" w:sz="0" w:space="0" w:color="auto"/>
          </w:divBdr>
        </w:div>
        <w:div w:id="1984461081">
          <w:marLeft w:val="0"/>
          <w:marRight w:val="0"/>
          <w:marTop w:val="0"/>
          <w:marBottom w:val="0"/>
          <w:divBdr>
            <w:top w:val="none" w:sz="0" w:space="0" w:color="auto"/>
            <w:left w:val="none" w:sz="0" w:space="0" w:color="auto"/>
            <w:bottom w:val="none" w:sz="0" w:space="0" w:color="auto"/>
            <w:right w:val="none" w:sz="0" w:space="0" w:color="auto"/>
          </w:divBdr>
        </w:div>
        <w:div w:id="2015262367">
          <w:marLeft w:val="0"/>
          <w:marRight w:val="0"/>
          <w:marTop w:val="0"/>
          <w:marBottom w:val="0"/>
          <w:divBdr>
            <w:top w:val="none" w:sz="0" w:space="0" w:color="auto"/>
            <w:left w:val="none" w:sz="0" w:space="0" w:color="auto"/>
            <w:bottom w:val="none" w:sz="0" w:space="0" w:color="auto"/>
            <w:right w:val="none" w:sz="0" w:space="0" w:color="auto"/>
          </w:divBdr>
        </w:div>
        <w:div w:id="2061898799">
          <w:marLeft w:val="0"/>
          <w:marRight w:val="0"/>
          <w:marTop w:val="0"/>
          <w:marBottom w:val="0"/>
          <w:divBdr>
            <w:top w:val="none" w:sz="0" w:space="0" w:color="auto"/>
            <w:left w:val="none" w:sz="0" w:space="0" w:color="auto"/>
            <w:bottom w:val="none" w:sz="0" w:space="0" w:color="auto"/>
            <w:right w:val="none" w:sz="0" w:space="0" w:color="auto"/>
          </w:divBdr>
        </w:div>
        <w:div w:id="2135517071">
          <w:marLeft w:val="0"/>
          <w:marRight w:val="0"/>
          <w:marTop w:val="0"/>
          <w:marBottom w:val="0"/>
          <w:divBdr>
            <w:top w:val="none" w:sz="0" w:space="0" w:color="auto"/>
            <w:left w:val="none" w:sz="0" w:space="0" w:color="auto"/>
            <w:bottom w:val="none" w:sz="0" w:space="0" w:color="auto"/>
            <w:right w:val="none" w:sz="0" w:space="0" w:color="auto"/>
          </w:divBdr>
        </w:div>
      </w:divsChild>
    </w:div>
    <w:div w:id="1312100684">
      <w:bodyDiv w:val="1"/>
      <w:marLeft w:val="0"/>
      <w:marRight w:val="0"/>
      <w:marTop w:val="0"/>
      <w:marBottom w:val="0"/>
      <w:divBdr>
        <w:top w:val="none" w:sz="0" w:space="0" w:color="auto"/>
        <w:left w:val="none" w:sz="0" w:space="0" w:color="auto"/>
        <w:bottom w:val="none" w:sz="0" w:space="0" w:color="auto"/>
        <w:right w:val="none" w:sz="0" w:space="0" w:color="auto"/>
      </w:divBdr>
    </w:div>
    <w:div w:id="1319723006">
      <w:bodyDiv w:val="1"/>
      <w:marLeft w:val="0"/>
      <w:marRight w:val="0"/>
      <w:marTop w:val="0"/>
      <w:marBottom w:val="0"/>
      <w:divBdr>
        <w:top w:val="none" w:sz="0" w:space="0" w:color="auto"/>
        <w:left w:val="none" w:sz="0" w:space="0" w:color="auto"/>
        <w:bottom w:val="none" w:sz="0" w:space="0" w:color="auto"/>
        <w:right w:val="none" w:sz="0" w:space="0" w:color="auto"/>
      </w:divBdr>
    </w:div>
    <w:div w:id="1338269981">
      <w:bodyDiv w:val="1"/>
      <w:marLeft w:val="0"/>
      <w:marRight w:val="0"/>
      <w:marTop w:val="0"/>
      <w:marBottom w:val="0"/>
      <w:divBdr>
        <w:top w:val="none" w:sz="0" w:space="0" w:color="auto"/>
        <w:left w:val="none" w:sz="0" w:space="0" w:color="auto"/>
        <w:bottom w:val="none" w:sz="0" w:space="0" w:color="auto"/>
        <w:right w:val="none" w:sz="0" w:space="0" w:color="auto"/>
      </w:divBdr>
      <w:divsChild>
        <w:div w:id="1287159375">
          <w:marLeft w:val="0"/>
          <w:marRight w:val="0"/>
          <w:marTop w:val="0"/>
          <w:marBottom w:val="0"/>
          <w:divBdr>
            <w:top w:val="none" w:sz="0" w:space="0" w:color="auto"/>
            <w:left w:val="none" w:sz="0" w:space="0" w:color="auto"/>
            <w:bottom w:val="none" w:sz="0" w:space="0" w:color="auto"/>
            <w:right w:val="none" w:sz="0" w:space="0" w:color="auto"/>
          </w:divBdr>
          <w:divsChild>
            <w:div w:id="1353530191">
              <w:marLeft w:val="0"/>
              <w:marRight w:val="0"/>
              <w:marTop w:val="0"/>
              <w:marBottom w:val="0"/>
              <w:divBdr>
                <w:top w:val="none" w:sz="0" w:space="0" w:color="auto"/>
                <w:left w:val="none" w:sz="0" w:space="0" w:color="auto"/>
                <w:bottom w:val="none" w:sz="0" w:space="0" w:color="auto"/>
                <w:right w:val="none" w:sz="0" w:space="0" w:color="auto"/>
              </w:divBdr>
            </w:div>
          </w:divsChild>
        </w:div>
        <w:div w:id="1582789756">
          <w:marLeft w:val="0"/>
          <w:marRight w:val="0"/>
          <w:marTop w:val="0"/>
          <w:marBottom w:val="0"/>
          <w:divBdr>
            <w:top w:val="none" w:sz="0" w:space="0" w:color="auto"/>
            <w:left w:val="none" w:sz="0" w:space="0" w:color="auto"/>
            <w:bottom w:val="none" w:sz="0" w:space="0" w:color="auto"/>
            <w:right w:val="none" w:sz="0" w:space="0" w:color="auto"/>
          </w:divBdr>
          <w:divsChild>
            <w:div w:id="1439570041">
              <w:marLeft w:val="0"/>
              <w:marRight w:val="0"/>
              <w:marTop w:val="0"/>
              <w:marBottom w:val="0"/>
              <w:divBdr>
                <w:top w:val="none" w:sz="0" w:space="0" w:color="auto"/>
                <w:left w:val="none" w:sz="0" w:space="0" w:color="auto"/>
                <w:bottom w:val="none" w:sz="0" w:space="0" w:color="auto"/>
                <w:right w:val="none" w:sz="0" w:space="0" w:color="auto"/>
              </w:divBdr>
            </w:div>
          </w:divsChild>
        </w:div>
        <w:div w:id="1624261613">
          <w:marLeft w:val="0"/>
          <w:marRight w:val="0"/>
          <w:marTop w:val="0"/>
          <w:marBottom w:val="0"/>
          <w:divBdr>
            <w:top w:val="none" w:sz="0" w:space="0" w:color="auto"/>
            <w:left w:val="none" w:sz="0" w:space="0" w:color="auto"/>
            <w:bottom w:val="none" w:sz="0" w:space="0" w:color="auto"/>
            <w:right w:val="none" w:sz="0" w:space="0" w:color="auto"/>
          </w:divBdr>
        </w:div>
        <w:div w:id="1930042296">
          <w:marLeft w:val="0"/>
          <w:marRight w:val="0"/>
          <w:marTop w:val="0"/>
          <w:marBottom w:val="0"/>
          <w:divBdr>
            <w:top w:val="none" w:sz="0" w:space="0" w:color="auto"/>
            <w:left w:val="none" w:sz="0" w:space="0" w:color="auto"/>
            <w:bottom w:val="none" w:sz="0" w:space="0" w:color="auto"/>
            <w:right w:val="none" w:sz="0" w:space="0" w:color="auto"/>
          </w:divBdr>
        </w:div>
        <w:div w:id="1965623896">
          <w:marLeft w:val="0"/>
          <w:marRight w:val="0"/>
          <w:marTop w:val="0"/>
          <w:marBottom w:val="0"/>
          <w:divBdr>
            <w:top w:val="none" w:sz="0" w:space="0" w:color="auto"/>
            <w:left w:val="none" w:sz="0" w:space="0" w:color="auto"/>
            <w:bottom w:val="none" w:sz="0" w:space="0" w:color="auto"/>
            <w:right w:val="none" w:sz="0" w:space="0" w:color="auto"/>
          </w:divBdr>
        </w:div>
      </w:divsChild>
    </w:div>
    <w:div w:id="1360274767">
      <w:bodyDiv w:val="1"/>
      <w:marLeft w:val="0"/>
      <w:marRight w:val="0"/>
      <w:marTop w:val="0"/>
      <w:marBottom w:val="0"/>
      <w:divBdr>
        <w:top w:val="none" w:sz="0" w:space="0" w:color="auto"/>
        <w:left w:val="none" w:sz="0" w:space="0" w:color="auto"/>
        <w:bottom w:val="none" w:sz="0" w:space="0" w:color="auto"/>
        <w:right w:val="none" w:sz="0" w:space="0" w:color="auto"/>
      </w:divBdr>
    </w:div>
    <w:div w:id="1362970808">
      <w:bodyDiv w:val="1"/>
      <w:marLeft w:val="0"/>
      <w:marRight w:val="0"/>
      <w:marTop w:val="0"/>
      <w:marBottom w:val="0"/>
      <w:divBdr>
        <w:top w:val="none" w:sz="0" w:space="0" w:color="auto"/>
        <w:left w:val="none" w:sz="0" w:space="0" w:color="auto"/>
        <w:bottom w:val="none" w:sz="0" w:space="0" w:color="auto"/>
        <w:right w:val="none" w:sz="0" w:space="0" w:color="auto"/>
      </w:divBdr>
    </w:div>
    <w:div w:id="1364668799">
      <w:bodyDiv w:val="1"/>
      <w:marLeft w:val="0"/>
      <w:marRight w:val="0"/>
      <w:marTop w:val="0"/>
      <w:marBottom w:val="0"/>
      <w:divBdr>
        <w:top w:val="none" w:sz="0" w:space="0" w:color="auto"/>
        <w:left w:val="none" w:sz="0" w:space="0" w:color="auto"/>
        <w:bottom w:val="none" w:sz="0" w:space="0" w:color="auto"/>
        <w:right w:val="none" w:sz="0" w:space="0" w:color="auto"/>
      </w:divBdr>
    </w:div>
    <w:div w:id="1382485328">
      <w:bodyDiv w:val="1"/>
      <w:marLeft w:val="0"/>
      <w:marRight w:val="0"/>
      <w:marTop w:val="0"/>
      <w:marBottom w:val="0"/>
      <w:divBdr>
        <w:top w:val="none" w:sz="0" w:space="0" w:color="auto"/>
        <w:left w:val="none" w:sz="0" w:space="0" w:color="auto"/>
        <w:bottom w:val="none" w:sz="0" w:space="0" w:color="auto"/>
        <w:right w:val="none" w:sz="0" w:space="0" w:color="auto"/>
      </w:divBdr>
    </w:div>
    <w:div w:id="1384015217">
      <w:bodyDiv w:val="1"/>
      <w:marLeft w:val="0"/>
      <w:marRight w:val="0"/>
      <w:marTop w:val="0"/>
      <w:marBottom w:val="0"/>
      <w:divBdr>
        <w:top w:val="none" w:sz="0" w:space="0" w:color="auto"/>
        <w:left w:val="none" w:sz="0" w:space="0" w:color="auto"/>
        <w:bottom w:val="none" w:sz="0" w:space="0" w:color="auto"/>
        <w:right w:val="none" w:sz="0" w:space="0" w:color="auto"/>
      </w:divBdr>
    </w:div>
    <w:div w:id="1427455409">
      <w:bodyDiv w:val="1"/>
      <w:marLeft w:val="0"/>
      <w:marRight w:val="0"/>
      <w:marTop w:val="0"/>
      <w:marBottom w:val="0"/>
      <w:divBdr>
        <w:top w:val="none" w:sz="0" w:space="0" w:color="auto"/>
        <w:left w:val="none" w:sz="0" w:space="0" w:color="auto"/>
        <w:bottom w:val="none" w:sz="0" w:space="0" w:color="auto"/>
        <w:right w:val="none" w:sz="0" w:space="0" w:color="auto"/>
      </w:divBdr>
    </w:div>
    <w:div w:id="1463422266">
      <w:bodyDiv w:val="1"/>
      <w:marLeft w:val="0"/>
      <w:marRight w:val="0"/>
      <w:marTop w:val="0"/>
      <w:marBottom w:val="0"/>
      <w:divBdr>
        <w:top w:val="none" w:sz="0" w:space="0" w:color="auto"/>
        <w:left w:val="none" w:sz="0" w:space="0" w:color="auto"/>
        <w:bottom w:val="none" w:sz="0" w:space="0" w:color="auto"/>
        <w:right w:val="none" w:sz="0" w:space="0" w:color="auto"/>
      </w:divBdr>
    </w:div>
    <w:div w:id="1482889661">
      <w:bodyDiv w:val="1"/>
      <w:marLeft w:val="0"/>
      <w:marRight w:val="0"/>
      <w:marTop w:val="0"/>
      <w:marBottom w:val="0"/>
      <w:divBdr>
        <w:top w:val="none" w:sz="0" w:space="0" w:color="auto"/>
        <w:left w:val="none" w:sz="0" w:space="0" w:color="auto"/>
        <w:bottom w:val="none" w:sz="0" w:space="0" w:color="auto"/>
        <w:right w:val="none" w:sz="0" w:space="0" w:color="auto"/>
      </w:divBdr>
    </w:div>
    <w:div w:id="1483355092">
      <w:bodyDiv w:val="1"/>
      <w:marLeft w:val="0"/>
      <w:marRight w:val="0"/>
      <w:marTop w:val="0"/>
      <w:marBottom w:val="0"/>
      <w:divBdr>
        <w:top w:val="none" w:sz="0" w:space="0" w:color="auto"/>
        <w:left w:val="none" w:sz="0" w:space="0" w:color="auto"/>
        <w:bottom w:val="none" w:sz="0" w:space="0" w:color="auto"/>
        <w:right w:val="none" w:sz="0" w:space="0" w:color="auto"/>
      </w:divBdr>
    </w:div>
    <w:div w:id="1522236038">
      <w:bodyDiv w:val="1"/>
      <w:marLeft w:val="0"/>
      <w:marRight w:val="0"/>
      <w:marTop w:val="0"/>
      <w:marBottom w:val="0"/>
      <w:divBdr>
        <w:top w:val="none" w:sz="0" w:space="0" w:color="auto"/>
        <w:left w:val="none" w:sz="0" w:space="0" w:color="auto"/>
        <w:bottom w:val="none" w:sz="0" w:space="0" w:color="auto"/>
        <w:right w:val="none" w:sz="0" w:space="0" w:color="auto"/>
      </w:divBdr>
    </w:div>
    <w:div w:id="1527909492">
      <w:bodyDiv w:val="1"/>
      <w:marLeft w:val="0"/>
      <w:marRight w:val="0"/>
      <w:marTop w:val="0"/>
      <w:marBottom w:val="0"/>
      <w:divBdr>
        <w:top w:val="none" w:sz="0" w:space="0" w:color="auto"/>
        <w:left w:val="none" w:sz="0" w:space="0" w:color="auto"/>
        <w:bottom w:val="none" w:sz="0" w:space="0" w:color="auto"/>
        <w:right w:val="none" w:sz="0" w:space="0" w:color="auto"/>
      </w:divBdr>
    </w:div>
    <w:div w:id="1534270334">
      <w:bodyDiv w:val="1"/>
      <w:marLeft w:val="0"/>
      <w:marRight w:val="0"/>
      <w:marTop w:val="0"/>
      <w:marBottom w:val="0"/>
      <w:divBdr>
        <w:top w:val="none" w:sz="0" w:space="0" w:color="auto"/>
        <w:left w:val="none" w:sz="0" w:space="0" w:color="auto"/>
        <w:bottom w:val="none" w:sz="0" w:space="0" w:color="auto"/>
        <w:right w:val="none" w:sz="0" w:space="0" w:color="auto"/>
      </w:divBdr>
    </w:div>
    <w:div w:id="1554272852">
      <w:bodyDiv w:val="1"/>
      <w:marLeft w:val="0"/>
      <w:marRight w:val="0"/>
      <w:marTop w:val="0"/>
      <w:marBottom w:val="0"/>
      <w:divBdr>
        <w:top w:val="none" w:sz="0" w:space="0" w:color="auto"/>
        <w:left w:val="none" w:sz="0" w:space="0" w:color="auto"/>
        <w:bottom w:val="none" w:sz="0" w:space="0" w:color="auto"/>
        <w:right w:val="none" w:sz="0" w:space="0" w:color="auto"/>
      </w:divBdr>
      <w:divsChild>
        <w:div w:id="552272215">
          <w:marLeft w:val="0"/>
          <w:marRight w:val="0"/>
          <w:marTop w:val="0"/>
          <w:marBottom w:val="0"/>
          <w:divBdr>
            <w:top w:val="none" w:sz="0" w:space="0" w:color="auto"/>
            <w:left w:val="none" w:sz="0" w:space="0" w:color="auto"/>
            <w:bottom w:val="none" w:sz="0" w:space="0" w:color="auto"/>
            <w:right w:val="none" w:sz="0" w:space="0" w:color="auto"/>
          </w:divBdr>
          <w:divsChild>
            <w:div w:id="918514686">
              <w:marLeft w:val="0"/>
              <w:marRight w:val="0"/>
              <w:marTop w:val="0"/>
              <w:marBottom w:val="0"/>
              <w:divBdr>
                <w:top w:val="none" w:sz="0" w:space="0" w:color="auto"/>
                <w:left w:val="none" w:sz="0" w:space="0" w:color="auto"/>
                <w:bottom w:val="none" w:sz="0" w:space="0" w:color="auto"/>
                <w:right w:val="none" w:sz="0" w:space="0" w:color="auto"/>
              </w:divBdr>
              <w:divsChild>
                <w:div w:id="1581714334">
                  <w:marLeft w:val="0"/>
                  <w:marRight w:val="0"/>
                  <w:marTop w:val="0"/>
                  <w:marBottom w:val="0"/>
                  <w:divBdr>
                    <w:top w:val="none" w:sz="0" w:space="0" w:color="auto"/>
                    <w:left w:val="none" w:sz="0" w:space="0" w:color="auto"/>
                    <w:bottom w:val="none" w:sz="0" w:space="0" w:color="auto"/>
                    <w:right w:val="none" w:sz="0" w:space="0" w:color="auto"/>
                  </w:divBdr>
                  <w:divsChild>
                    <w:div w:id="346491729">
                      <w:marLeft w:val="0"/>
                      <w:marRight w:val="0"/>
                      <w:marTop w:val="0"/>
                      <w:marBottom w:val="0"/>
                      <w:divBdr>
                        <w:top w:val="none" w:sz="0" w:space="0" w:color="auto"/>
                        <w:left w:val="none" w:sz="0" w:space="0" w:color="auto"/>
                        <w:bottom w:val="none" w:sz="0" w:space="0" w:color="auto"/>
                        <w:right w:val="none" w:sz="0" w:space="0" w:color="auto"/>
                      </w:divBdr>
                      <w:divsChild>
                        <w:div w:id="1114787906">
                          <w:marLeft w:val="0"/>
                          <w:marRight w:val="0"/>
                          <w:marTop w:val="0"/>
                          <w:marBottom w:val="0"/>
                          <w:divBdr>
                            <w:top w:val="none" w:sz="0" w:space="0" w:color="auto"/>
                            <w:left w:val="none" w:sz="0" w:space="0" w:color="auto"/>
                            <w:bottom w:val="none" w:sz="0" w:space="0" w:color="auto"/>
                            <w:right w:val="none" w:sz="0" w:space="0" w:color="auto"/>
                          </w:divBdr>
                          <w:divsChild>
                            <w:div w:id="1865825433">
                              <w:marLeft w:val="0"/>
                              <w:marRight w:val="0"/>
                              <w:marTop w:val="0"/>
                              <w:marBottom w:val="0"/>
                              <w:divBdr>
                                <w:top w:val="none" w:sz="0" w:space="0" w:color="auto"/>
                                <w:left w:val="none" w:sz="0" w:space="0" w:color="auto"/>
                                <w:bottom w:val="none" w:sz="0" w:space="0" w:color="auto"/>
                                <w:right w:val="none" w:sz="0" w:space="0" w:color="auto"/>
                              </w:divBdr>
                              <w:divsChild>
                                <w:div w:id="145711946">
                                  <w:marLeft w:val="15"/>
                                  <w:marRight w:val="75"/>
                                  <w:marTop w:val="225"/>
                                  <w:marBottom w:val="75"/>
                                  <w:divBdr>
                                    <w:top w:val="none" w:sz="0" w:space="0" w:color="auto"/>
                                    <w:left w:val="none" w:sz="0" w:space="0" w:color="auto"/>
                                    <w:bottom w:val="none" w:sz="0" w:space="0" w:color="auto"/>
                                    <w:right w:val="none" w:sz="0" w:space="0" w:color="auto"/>
                                  </w:divBdr>
                                  <w:divsChild>
                                    <w:div w:id="119763983">
                                      <w:marLeft w:val="0"/>
                                      <w:marRight w:val="0"/>
                                      <w:marTop w:val="0"/>
                                      <w:marBottom w:val="0"/>
                                      <w:divBdr>
                                        <w:top w:val="none" w:sz="0" w:space="0" w:color="auto"/>
                                        <w:left w:val="none" w:sz="0" w:space="0" w:color="auto"/>
                                        <w:bottom w:val="none" w:sz="0" w:space="0" w:color="auto"/>
                                        <w:right w:val="none" w:sz="0" w:space="0" w:color="auto"/>
                                      </w:divBdr>
                                      <w:divsChild>
                                        <w:div w:id="14675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9054">
                                  <w:marLeft w:val="15"/>
                                  <w:marRight w:val="75"/>
                                  <w:marTop w:val="225"/>
                                  <w:marBottom w:val="75"/>
                                  <w:divBdr>
                                    <w:top w:val="none" w:sz="0" w:space="0" w:color="auto"/>
                                    <w:left w:val="none" w:sz="0" w:space="0" w:color="auto"/>
                                    <w:bottom w:val="none" w:sz="0" w:space="0" w:color="auto"/>
                                    <w:right w:val="none" w:sz="0" w:space="0" w:color="auto"/>
                                  </w:divBdr>
                                  <w:divsChild>
                                    <w:div w:id="1076434402">
                                      <w:marLeft w:val="0"/>
                                      <w:marRight w:val="0"/>
                                      <w:marTop w:val="0"/>
                                      <w:marBottom w:val="0"/>
                                      <w:divBdr>
                                        <w:top w:val="none" w:sz="0" w:space="0" w:color="auto"/>
                                        <w:left w:val="none" w:sz="0" w:space="0" w:color="auto"/>
                                        <w:bottom w:val="none" w:sz="0" w:space="0" w:color="auto"/>
                                        <w:right w:val="none" w:sz="0" w:space="0" w:color="auto"/>
                                      </w:divBdr>
                                      <w:divsChild>
                                        <w:div w:id="392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4355">
                                  <w:marLeft w:val="15"/>
                                  <w:marRight w:val="75"/>
                                  <w:marTop w:val="225"/>
                                  <w:marBottom w:val="75"/>
                                  <w:divBdr>
                                    <w:top w:val="none" w:sz="0" w:space="0" w:color="auto"/>
                                    <w:left w:val="none" w:sz="0" w:space="0" w:color="auto"/>
                                    <w:bottom w:val="none" w:sz="0" w:space="0" w:color="auto"/>
                                    <w:right w:val="none" w:sz="0" w:space="0" w:color="auto"/>
                                  </w:divBdr>
                                  <w:divsChild>
                                    <w:div w:id="1299385522">
                                      <w:marLeft w:val="0"/>
                                      <w:marRight w:val="0"/>
                                      <w:marTop w:val="0"/>
                                      <w:marBottom w:val="0"/>
                                      <w:divBdr>
                                        <w:top w:val="none" w:sz="0" w:space="0" w:color="auto"/>
                                        <w:left w:val="none" w:sz="0" w:space="0" w:color="auto"/>
                                        <w:bottom w:val="none" w:sz="0" w:space="0" w:color="auto"/>
                                        <w:right w:val="none" w:sz="0" w:space="0" w:color="auto"/>
                                      </w:divBdr>
                                      <w:divsChild>
                                        <w:div w:id="20252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3587">
                                  <w:marLeft w:val="15"/>
                                  <w:marRight w:val="75"/>
                                  <w:marTop w:val="225"/>
                                  <w:marBottom w:val="75"/>
                                  <w:divBdr>
                                    <w:top w:val="none" w:sz="0" w:space="0" w:color="auto"/>
                                    <w:left w:val="none" w:sz="0" w:space="0" w:color="auto"/>
                                    <w:bottom w:val="none" w:sz="0" w:space="0" w:color="auto"/>
                                    <w:right w:val="none" w:sz="0" w:space="0" w:color="auto"/>
                                  </w:divBdr>
                                  <w:divsChild>
                                    <w:div w:id="1121148248">
                                      <w:marLeft w:val="0"/>
                                      <w:marRight w:val="0"/>
                                      <w:marTop w:val="0"/>
                                      <w:marBottom w:val="0"/>
                                      <w:divBdr>
                                        <w:top w:val="none" w:sz="0" w:space="0" w:color="auto"/>
                                        <w:left w:val="none" w:sz="0" w:space="0" w:color="auto"/>
                                        <w:bottom w:val="none" w:sz="0" w:space="0" w:color="auto"/>
                                        <w:right w:val="none" w:sz="0" w:space="0" w:color="auto"/>
                                      </w:divBdr>
                                      <w:divsChild>
                                        <w:div w:id="9788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55428">
                                  <w:marLeft w:val="15"/>
                                  <w:marRight w:val="75"/>
                                  <w:marTop w:val="225"/>
                                  <w:marBottom w:val="75"/>
                                  <w:divBdr>
                                    <w:top w:val="none" w:sz="0" w:space="0" w:color="auto"/>
                                    <w:left w:val="none" w:sz="0" w:space="0" w:color="auto"/>
                                    <w:bottom w:val="none" w:sz="0" w:space="0" w:color="auto"/>
                                    <w:right w:val="none" w:sz="0" w:space="0" w:color="auto"/>
                                  </w:divBdr>
                                  <w:divsChild>
                                    <w:div w:id="1407999064">
                                      <w:marLeft w:val="0"/>
                                      <w:marRight w:val="0"/>
                                      <w:marTop w:val="0"/>
                                      <w:marBottom w:val="0"/>
                                      <w:divBdr>
                                        <w:top w:val="none" w:sz="0" w:space="0" w:color="auto"/>
                                        <w:left w:val="none" w:sz="0" w:space="0" w:color="auto"/>
                                        <w:bottom w:val="none" w:sz="0" w:space="0" w:color="auto"/>
                                        <w:right w:val="none" w:sz="0" w:space="0" w:color="auto"/>
                                      </w:divBdr>
                                      <w:divsChild>
                                        <w:div w:id="18022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5584">
                                  <w:marLeft w:val="15"/>
                                  <w:marRight w:val="75"/>
                                  <w:marTop w:val="225"/>
                                  <w:marBottom w:val="75"/>
                                  <w:divBdr>
                                    <w:top w:val="none" w:sz="0" w:space="0" w:color="auto"/>
                                    <w:left w:val="none" w:sz="0" w:space="0" w:color="auto"/>
                                    <w:bottom w:val="none" w:sz="0" w:space="0" w:color="auto"/>
                                    <w:right w:val="none" w:sz="0" w:space="0" w:color="auto"/>
                                  </w:divBdr>
                                  <w:divsChild>
                                    <w:div w:id="138613056">
                                      <w:marLeft w:val="0"/>
                                      <w:marRight w:val="0"/>
                                      <w:marTop w:val="0"/>
                                      <w:marBottom w:val="0"/>
                                      <w:divBdr>
                                        <w:top w:val="none" w:sz="0" w:space="0" w:color="auto"/>
                                        <w:left w:val="none" w:sz="0" w:space="0" w:color="auto"/>
                                        <w:bottom w:val="none" w:sz="0" w:space="0" w:color="auto"/>
                                        <w:right w:val="none" w:sz="0" w:space="0" w:color="auto"/>
                                      </w:divBdr>
                                      <w:divsChild>
                                        <w:div w:id="11993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425">
                                  <w:marLeft w:val="15"/>
                                  <w:marRight w:val="75"/>
                                  <w:marTop w:val="225"/>
                                  <w:marBottom w:val="75"/>
                                  <w:divBdr>
                                    <w:top w:val="none" w:sz="0" w:space="0" w:color="auto"/>
                                    <w:left w:val="none" w:sz="0" w:space="0" w:color="auto"/>
                                    <w:bottom w:val="none" w:sz="0" w:space="0" w:color="auto"/>
                                    <w:right w:val="none" w:sz="0" w:space="0" w:color="auto"/>
                                  </w:divBdr>
                                  <w:divsChild>
                                    <w:div w:id="1585335887">
                                      <w:marLeft w:val="0"/>
                                      <w:marRight w:val="0"/>
                                      <w:marTop w:val="0"/>
                                      <w:marBottom w:val="0"/>
                                      <w:divBdr>
                                        <w:top w:val="none" w:sz="0" w:space="0" w:color="auto"/>
                                        <w:left w:val="none" w:sz="0" w:space="0" w:color="auto"/>
                                        <w:bottom w:val="none" w:sz="0" w:space="0" w:color="auto"/>
                                        <w:right w:val="none" w:sz="0" w:space="0" w:color="auto"/>
                                      </w:divBdr>
                                      <w:divsChild>
                                        <w:div w:id="15008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0104">
                                  <w:marLeft w:val="15"/>
                                  <w:marRight w:val="75"/>
                                  <w:marTop w:val="225"/>
                                  <w:marBottom w:val="75"/>
                                  <w:divBdr>
                                    <w:top w:val="none" w:sz="0" w:space="0" w:color="auto"/>
                                    <w:left w:val="none" w:sz="0" w:space="0" w:color="auto"/>
                                    <w:bottom w:val="none" w:sz="0" w:space="0" w:color="auto"/>
                                    <w:right w:val="none" w:sz="0" w:space="0" w:color="auto"/>
                                  </w:divBdr>
                                  <w:divsChild>
                                    <w:div w:id="592595699">
                                      <w:marLeft w:val="0"/>
                                      <w:marRight w:val="0"/>
                                      <w:marTop w:val="0"/>
                                      <w:marBottom w:val="0"/>
                                      <w:divBdr>
                                        <w:top w:val="none" w:sz="0" w:space="0" w:color="auto"/>
                                        <w:left w:val="none" w:sz="0" w:space="0" w:color="auto"/>
                                        <w:bottom w:val="none" w:sz="0" w:space="0" w:color="auto"/>
                                        <w:right w:val="none" w:sz="0" w:space="0" w:color="auto"/>
                                      </w:divBdr>
                                      <w:divsChild>
                                        <w:div w:id="10644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2234">
                                  <w:marLeft w:val="15"/>
                                  <w:marRight w:val="75"/>
                                  <w:marTop w:val="225"/>
                                  <w:marBottom w:val="75"/>
                                  <w:divBdr>
                                    <w:top w:val="none" w:sz="0" w:space="0" w:color="auto"/>
                                    <w:left w:val="none" w:sz="0" w:space="0" w:color="auto"/>
                                    <w:bottom w:val="none" w:sz="0" w:space="0" w:color="auto"/>
                                    <w:right w:val="none" w:sz="0" w:space="0" w:color="auto"/>
                                  </w:divBdr>
                                  <w:divsChild>
                                    <w:div w:id="966007973">
                                      <w:marLeft w:val="0"/>
                                      <w:marRight w:val="0"/>
                                      <w:marTop w:val="0"/>
                                      <w:marBottom w:val="0"/>
                                      <w:divBdr>
                                        <w:top w:val="none" w:sz="0" w:space="0" w:color="auto"/>
                                        <w:left w:val="none" w:sz="0" w:space="0" w:color="auto"/>
                                        <w:bottom w:val="none" w:sz="0" w:space="0" w:color="auto"/>
                                        <w:right w:val="none" w:sz="0" w:space="0" w:color="auto"/>
                                      </w:divBdr>
                                      <w:divsChild>
                                        <w:div w:id="17771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25419">
                                  <w:marLeft w:val="15"/>
                                  <w:marRight w:val="75"/>
                                  <w:marTop w:val="225"/>
                                  <w:marBottom w:val="75"/>
                                  <w:divBdr>
                                    <w:top w:val="none" w:sz="0" w:space="0" w:color="auto"/>
                                    <w:left w:val="none" w:sz="0" w:space="0" w:color="auto"/>
                                    <w:bottom w:val="none" w:sz="0" w:space="0" w:color="auto"/>
                                    <w:right w:val="none" w:sz="0" w:space="0" w:color="auto"/>
                                  </w:divBdr>
                                  <w:divsChild>
                                    <w:div w:id="1798447573">
                                      <w:marLeft w:val="0"/>
                                      <w:marRight w:val="0"/>
                                      <w:marTop w:val="0"/>
                                      <w:marBottom w:val="0"/>
                                      <w:divBdr>
                                        <w:top w:val="none" w:sz="0" w:space="0" w:color="auto"/>
                                        <w:left w:val="none" w:sz="0" w:space="0" w:color="auto"/>
                                        <w:bottom w:val="none" w:sz="0" w:space="0" w:color="auto"/>
                                        <w:right w:val="none" w:sz="0" w:space="0" w:color="auto"/>
                                      </w:divBdr>
                                      <w:divsChild>
                                        <w:div w:id="3487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96435">
                          <w:marLeft w:val="0"/>
                          <w:marRight w:val="0"/>
                          <w:marTop w:val="0"/>
                          <w:marBottom w:val="0"/>
                          <w:divBdr>
                            <w:top w:val="none" w:sz="0" w:space="0" w:color="auto"/>
                            <w:left w:val="none" w:sz="0" w:space="0" w:color="auto"/>
                            <w:bottom w:val="none" w:sz="0" w:space="0" w:color="auto"/>
                            <w:right w:val="none" w:sz="0" w:space="0" w:color="auto"/>
                          </w:divBdr>
                          <w:divsChild>
                            <w:div w:id="5277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8228">
                      <w:marLeft w:val="0"/>
                      <w:marRight w:val="0"/>
                      <w:marTop w:val="0"/>
                      <w:marBottom w:val="0"/>
                      <w:divBdr>
                        <w:top w:val="none" w:sz="0" w:space="0" w:color="auto"/>
                        <w:left w:val="none" w:sz="0" w:space="0" w:color="auto"/>
                        <w:bottom w:val="none" w:sz="0" w:space="0" w:color="auto"/>
                        <w:right w:val="none" w:sz="0" w:space="0" w:color="auto"/>
                      </w:divBdr>
                      <w:divsChild>
                        <w:div w:id="1023441908">
                          <w:marLeft w:val="0"/>
                          <w:marRight w:val="0"/>
                          <w:marTop w:val="0"/>
                          <w:marBottom w:val="0"/>
                          <w:divBdr>
                            <w:top w:val="none" w:sz="0" w:space="0" w:color="auto"/>
                            <w:left w:val="none" w:sz="0" w:space="0" w:color="auto"/>
                            <w:bottom w:val="none" w:sz="0" w:space="0" w:color="auto"/>
                            <w:right w:val="none" w:sz="0" w:space="0" w:color="auto"/>
                          </w:divBdr>
                          <w:divsChild>
                            <w:div w:id="541092156">
                              <w:marLeft w:val="0"/>
                              <w:marRight w:val="0"/>
                              <w:marTop w:val="0"/>
                              <w:marBottom w:val="0"/>
                              <w:divBdr>
                                <w:top w:val="none" w:sz="0" w:space="0" w:color="auto"/>
                                <w:left w:val="none" w:sz="0" w:space="0" w:color="auto"/>
                                <w:bottom w:val="none" w:sz="0" w:space="0" w:color="auto"/>
                                <w:right w:val="none" w:sz="0" w:space="0" w:color="auto"/>
                              </w:divBdr>
                            </w:div>
                          </w:divsChild>
                        </w:div>
                        <w:div w:id="1657955006">
                          <w:marLeft w:val="0"/>
                          <w:marRight w:val="0"/>
                          <w:marTop w:val="0"/>
                          <w:marBottom w:val="0"/>
                          <w:divBdr>
                            <w:top w:val="none" w:sz="0" w:space="0" w:color="auto"/>
                            <w:left w:val="none" w:sz="0" w:space="0" w:color="auto"/>
                            <w:bottom w:val="none" w:sz="0" w:space="0" w:color="auto"/>
                            <w:right w:val="none" w:sz="0" w:space="0" w:color="auto"/>
                          </w:divBdr>
                          <w:divsChild>
                            <w:div w:id="1165434061">
                              <w:marLeft w:val="0"/>
                              <w:marRight w:val="0"/>
                              <w:marTop w:val="0"/>
                              <w:marBottom w:val="0"/>
                              <w:divBdr>
                                <w:top w:val="none" w:sz="0" w:space="0" w:color="auto"/>
                                <w:left w:val="none" w:sz="0" w:space="0" w:color="auto"/>
                                <w:bottom w:val="none" w:sz="0" w:space="0" w:color="auto"/>
                                <w:right w:val="none" w:sz="0" w:space="0" w:color="auto"/>
                              </w:divBdr>
                              <w:divsChild>
                                <w:div w:id="675309730">
                                  <w:marLeft w:val="15"/>
                                  <w:marRight w:val="75"/>
                                  <w:marTop w:val="225"/>
                                  <w:marBottom w:val="75"/>
                                  <w:divBdr>
                                    <w:top w:val="none" w:sz="0" w:space="0" w:color="auto"/>
                                    <w:left w:val="none" w:sz="0" w:space="0" w:color="auto"/>
                                    <w:bottom w:val="none" w:sz="0" w:space="0" w:color="auto"/>
                                    <w:right w:val="none" w:sz="0" w:space="0" w:color="auto"/>
                                  </w:divBdr>
                                  <w:divsChild>
                                    <w:div w:id="331109753">
                                      <w:marLeft w:val="0"/>
                                      <w:marRight w:val="0"/>
                                      <w:marTop w:val="0"/>
                                      <w:marBottom w:val="0"/>
                                      <w:divBdr>
                                        <w:top w:val="none" w:sz="0" w:space="0" w:color="auto"/>
                                        <w:left w:val="none" w:sz="0" w:space="0" w:color="auto"/>
                                        <w:bottom w:val="none" w:sz="0" w:space="0" w:color="auto"/>
                                        <w:right w:val="none" w:sz="0" w:space="0" w:color="auto"/>
                                      </w:divBdr>
                                      <w:divsChild>
                                        <w:div w:id="20934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296222">
          <w:marLeft w:val="0"/>
          <w:marRight w:val="0"/>
          <w:marTop w:val="0"/>
          <w:marBottom w:val="0"/>
          <w:divBdr>
            <w:top w:val="none" w:sz="0" w:space="0" w:color="auto"/>
            <w:left w:val="none" w:sz="0" w:space="0" w:color="auto"/>
            <w:bottom w:val="none" w:sz="0" w:space="0" w:color="auto"/>
            <w:right w:val="none" w:sz="0" w:space="0" w:color="auto"/>
          </w:divBdr>
          <w:divsChild>
            <w:div w:id="1109157106">
              <w:marLeft w:val="0"/>
              <w:marRight w:val="0"/>
              <w:marTop w:val="0"/>
              <w:marBottom w:val="0"/>
              <w:divBdr>
                <w:top w:val="none" w:sz="0" w:space="0" w:color="auto"/>
                <w:left w:val="none" w:sz="0" w:space="0" w:color="auto"/>
                <w:bottom w:val="none" w:sz="0" w:space="0" w:color="auto"/>
                <w:right w:val="none" w:sz="0" w:space="0" w:color="auto"/>
              </w:divBdr>
              <w:divsChild>
                <w:div w:id="59984826">
                  <w:marLeft w:val="0"/>
                  <w:marRight w:val="0"/>
                  <w:marTop w:val="0"/>
                  <w:marBottom w:val="0"/>
                  <w:divBdr>
                    <w:top w:val="none" w:sz="0" w:space="0" w:color="auto"/>
                    <w:left w:val="none" w:sz="0" w:space="0" w:color="auto"/>
                    <w:bottom w:val="none" w:sz="0" w:space="0" w:color="auto"/>
                    <w:right w:val="none" w:sz="0" w:space="0" w:color="auto"/>
                  </w:divBdr>
                  <w:divsChild>
                    <w:div w:id="749351819">
                      <w:marLeft w:val="0"/>
                      <w:marRight w:val="0"/>
                      <w:marTop w:val="0"/>
                      <w:marBottom w:val="0"/>
                      <w:divBdr>
                        <w:top w:val="none" w:sz="0" w:space="0" w:color="auto"/>
                        <w:left w:val="none" w:sz="0" w:space="0" w:color="auto"/>
                        <w:bottom w:val="none" w:sz="0" w:space="0" w:color="auto"/>
                        <w:right w:val="none" w:sz="0" w:space="0" w:color="auto"/>
                      </w:divBdr>
                      <w:divsChild>
                        <w:div w:id="459307648">
                          <w:marLeft w:val="0"/>
                          <w:marRight w:val="0"/>
                          <w:marTop w:val="0"/>
                          <w:marBottom w:val="0"/>
                          <w:divBdr>
                            <w:top w:val="none" w:sz="0" w:space="0" w:color="auto"/>
                            <w:left w:val="none" w:sz="0" w:space="0" w:color="auto"/>
                            <w:bottom w:val="none" w:sz="0" w:space="0" w:color="auto"/>
                            <w:right w:val="none" w:sz="0" w:space="0" w:color="auto"/>
                          </w:divBdr>
                          <w:divsChild>
                            <w:div w:id="271328780">
                              <w:marLeft w:val="0"/>
                              <w:marRight w:val="0"/>
                              <w:marTop w:val="0"/>
                              <w:marBottom w:val="0"/>
                              <w:divBdr>
                                <w:top w:val="none" w:sz="0" w:space="0" w:color="auto"/>
                                <w:left w:val="none" w:sz="0" w:space="0" w:color="auto"/>
                                <w:bottom w:val="none" w:sz="0" w:space="0" w:color="auto"/>
                                <w:right w:val="none" w:sz="0" w:space="0" w:color="auto"/>
                              </w:divBdr>
                              <w:divsChild>
                                <w:div w:id="501354045">
                                  <w:marLeft w:val="0"/>
                                  <w:marRight w:val="0"/>
                                  <w:marTop w:val="0"/>
                                  <w:marBottom w:val="0"/>
                                  <w:divBdr>
                                    <w:top w:val="none" w:sz="0" w:space="0" w:color="auto"/>
                                    <w:left w:val="none" w:sz="0" w:space="0" w:color="auto"/>
                                    <w:bottom w:val="none" w:sz="0" w:space="0" w:color="auto"/>
                                    <w:right w:val="none" w:sz="0" w:space="0" w:color="auto"/>
                                  </w:divBdr>
                                </w:div>
                                <w:div w:id="1348560970">
                                  <w:marLeft w:val="0"/>
                                  <w:marRight w:val="0"/>
                                  <w:marTop w:val="0"/>
                                  <w:marBottom w:val="0"/>
                                  <w:divBdr>
                                    <w:top w:val="none" w:sz="0" w:space="0" w:color="auto"/>
                                    <w:left w:val="none" w:sz="0" w:space="0" w:color="auto"/>
                                    <w:bottom w:val="none" w:sz="0" w:space="0" w:color="auto"/>
                                    <w:right w:val="none" w:sz="0" w:space="0" w:color="auto"/>
                                  </w:divBdr>
                                  <w:divsChild>
                                    <w:div w:id="1696149863">
                                      <w:marLeft w:val="0"/>
                                      <w:marRight w:val="0"/>
                                      <w:marTop w:val="0"/>
                                      <w:marBottom w:val="0"/>
                                      <w:divBdr>
                                        <w:top w:val="none" w:sz="0" w:space="0" w:color="auto"/>
                                        <w:left w:val="none" w:sz="0" w:space="0" w:color="auto"/>
                                        <w:bottom w:val="none" w:sz="0" w:space="0" w:color="auto"/>
                                        <w:right w:val="none" w:sz="0" w:space="0" w:color="auto"/>
                                      </w:divBdr>
                                      <w:divsChild>
                                        <w:div w:id="350298237">
                                          <w:marLeft w:val="0"/>
                                          <w:marRight w:val="0"/>
                                          <w:marTop w:val="0"/>
                                          <w:marBottom w:val="0"/>
                                          <w:divBdr>
                                            <w:top w:val="none" w:sz="0" w:space="0" w:color="auto"/>
                                            <w:left w:val="none" w:sz="0" w:space="0" w:color="auto"/>
                                            <w:bottom w:val="none" w:sz="0" w:space="0" w:color="auto"/>
                                            <w:right w:val="none" w:sz="0" w:space="0" w:color="auto"/>
                                          </w:divBdr>
                                          <w:divsChild>
                                            <w:div w:id="440151961">
                                              <w:marLeft w:val="0"/>
                                              <w:marRight w:val="0"/>
                                              <w:marTop w:val="0"/>
                                              <w:marBottom w:val="0"/>
                                              <w:divBdr>
                                                <w:top w:val="none" w:sz="0" w:space="0" w:color="auto"/>
                                                <w:left w:val="none" w:sz="0" w:space="0" w:color="auto"/>
                                                <w:bottom w:val="none" w:sz="0" w:space="0" w:color="auto"/>
                                                <w:right w:val="none" w:sz="0" w:space="0" w:color="auto"/>
                                              </w:divBdr>
                                            </w:div>
                                          </w:divsChild>
                                        </w:div>
                                        <w:div w:id="21150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935813">
              <w:marLeft w:val="0"/>
              <w:marRight w:val="0"/>
              <w:marTop w:val="0"/>
              <w:marBottom w:val="0"/>
              <w:divBdr>
                <w:top w:val="none" w:sz="0" w:space="0" w:color="auto"/>
                <w:left w:val="none" w:sz="0" w:space="0" w:color="auto"/>
                <w:bottom w:val="none" w:sz="0" w:space="0" w:color="auto"/>
                <w:right w:val="none" w:sz="0" w:space="0" w:color="auto"/>
              </w:divBdr>
              <w:divsChild>
                <w:div w:id="8954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12026">
          <w:marLeft w:val="0"/>
          <w:marRight w:val="0"/>
          <w:marTop w:val="0"/>
          <w:marBottom w:val="0"/>
          <w:divBdr>
            <w:top w:val="none" w:sz="0" w:space="0" w:color="auto"/>
            <w:left w:val="none" w:sz="0" w:space="0" w:color="auto"/>
            <w:bottom w:val="none" w:sz="0" w:space="0" w:color="auto"/>
            <w:right w:val="none" w:sz="0" w:space="0" w:color="auto"/>
          </w:divBdr>
          <w:divsChild>
            <w:div w:id="1784231321">
              <w:marLeft w:val="0"/>
              <w:marRight w:val="0"/>
              <w:marTop w:val="0"/>
              <w:marBottom w:val="0"/>
              <w:divBdr>
                <w:top w:val="none" w:sz="0" w:space="0" w:color="auto"/>
                <w:left w:val="none" w:sz="0" w:space="0" w:color="auto"/>
                <w:bottom w:val="none" w:sz="0" w:space="0" w:color="auto"/>
                <w:right w:val="none" w:sz="0" w:space="0" w:color="auto"/>
              </w:divBdr>
              <w:divsChild>
                <w:div w:id="1148979483">
                  <w:marLeft w:val="-315"/>
                  <w:marRight w:val="315"/>
                  <w:marTop w:val="150"/>
                  <w:marBottom w:val="150"/>
                  <w:divBdr>
                    <w:top w:val="none" w:sz="0" w:space="0" w:color="auto"/>
                    <w:left w:val="none" w:sz="0" w:space="0" w:color="auto"/>
                    <w:bottom w:val="none" w:sz="0" w:space="0" w:color="auto"/>
                    <w:right w:val="none" w:sz="0" w:space="0" w:color="auto"/>
                  </w:divBdr>
                  <w:divsChild>
                    <w:div w:id="2042513465">
                      <w:marLeft w:val="0"/>
                      <w:marRight w:val="0"/>
                      <w:marTop w:val="0"/>
                      <w:marBottom w:val="0"/>
                      <w:divBdr>
                        <w:top w:val="none" w:sz="0" w:space="0" w:color="auto"/>
                        <w:left w:val="none" w:sz="0" w:space="0" w:color="auto"/>
                        <w:bottom w:val="none" w:sz="0" w:space="0" w:color="auto"/>
                        <w:right w:val="none" w:sz="0" w:space="0" w:color="auto"/>
                      </w:divBdr>
                      <w:divsChild>
                        <w:div w:id="609973094">
                          <w:marLeft w:val="0"/>
                          <w:marRight w:val="0"/>
                          <w:marTop w:val="0"/>
                          <w:marBottom w:val="0"/>
                          <w:divBdr>
                            <w:top w:val="none" w:sz="0" w:space="0" w:color="auto"/>
                            <w:left w:val="none" w:sz="0" w:space="0" w:color="auto"/>
                            <w:bottom w:val="none" w:sz="0" w:space="0" w:color="auto"/>
                            <w:right w:val="none" w:sz="0" w:space="0" w:color="auto"/>
                          </w:divBdr>
                          <w:divsChild>
                            <w:div w:id="1239360549">
                              <w:marLeft w:val="0"/>
                              <w:marRight w:val="0"/>
                              <w:marTop w:val="0"/>
                              <w:marBottom w:val="0"/>
                              <w:divBdr>
                                <w:top w:val="none" w:sz="0" w:space="0" w:color="auto"/>
                                <w:left w:val="none" w:sz="0" w:space="0" w:color="auto"/>
                                <w:bottom w:val="none" w:sz="0" w:space="0" w:color="auto"/>
                                <w:right w:val="none" w:sz="0" w:space="0" w:color="auto"/>
                              </w:divBdr>
                            </w:div>
                          </w:divsChild>
                        </w:div>
                        <w:div w:id="811097508">
                          <w:marLeft w:val="0"/>
                          <w:marRight w:val="0"/>
                          <w:marTop w:val="0"/>
                          <w:marBottom w:val="0"/>
                          <w:divBdr>
                            <w:top w:val="none" w:sz="0" w:space="0" w:color="auto"/>
                            <w:left w:val="none" w:sz="0" w:space="0" w:color="auto"/>
                            <w:bottom w:val="none" w:sz="0" w:space="0" w:color="auto"/>
                            <w:right w:val="none" w:sz="0" w:space="0" w:color="auto"/>
                          </w:divBdr>
                          <w:divsChild>
                            <w:div w:id="1279725333">
                              <w:marLeft w:val="0"/>
                              <w:marRight w:val="0"/>
                              <w:marTop w:val="0"/>
                              <w:marBottom w:val="0"/>
                              <w:divBdr>
                                <w:top w:val="none" w:sz="0" w:space="0" w:color="auto"/>
                                <w:left w:val="none" w:sz="0" w:space="0" w:color="auto"/>
                                <w:bottom w:val="none" w:sz="0" w:space="0" w:color="auto"/>
                                <w:right w:val="none" w:sz="0" w:space="0" w:color="auto"/>
                              </w:divBdr>
                              <w:divsChild>
                                <w:div w:id="1174881063">
                                  <w:marLeft w:val="0"/>
                                  <w:marRight w:val="0"/>
                                  <w:marTop w:val="0"/>
                                  <w:marBottom w:val="0"/>
                                  <w:divBdr>
                                    <w:top w:val="none" w:sz="0" w:space="0" w:color="auto"/>
                                    <w:left w:val="none" w:sz="0" w:space="0" w:color="auto"/>
                                    <w:bottom w:val="none" w:sz="0" w:space="0" w:color="auto"/>
                                    <w:right w:val="none" w:sz="0" w:space="0" w:color="auto"/>
                                  </w:divBdr>
                                  <w:divsChild>
                                    <w:div w:id="2033797947">
                                      <w:marLeft w:val="0"/>
                                      <w:marRight w:val="0"/>
                                      <w:marTop w:val="0"/>
                                      <w:marBottom w:val="0"/>
                                      <w:divBdr>
                                        <w:top w:val="none" w:sz="0" w:space="0" w:color="auto"/>
                                        <w:left w:val="none" w:sz="0" w:space="0" w:color="auto"/>
                                        <w:bottom w:val="none" w:sz="0" w:space="0" w:color="auto"/>
                                        <w:right w:val="none" w:sz="0" w:space="0" w:color="auto"/>
                                      </w:divBdr>
                                      <w:divsChild>
                                        <w:div w:id="13448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2536">
                                  <w:marLeft w:val="0"/>
                                  <w:marRight w:val="0"/>
                                  <w:marTop w:val="0"/>
                                  <w:marBottom w:val="0"/>
                                  <w:divBdr>
                                    <w:top w:val="none" w:sz="0" w:space="0" w:color="auto"/>
                                    <w:left w:val="none" w:sz="0" w:space="0" w:color="auto"/>
                                    <w:bottom w:val="none" w:sz="0" w:space="0" w:color="auto"/>
                                    <w:right w:val="none" w:sz="0" w:space="0" w:color="auto"/>
                                  </w:divBdr>
                                  <w:divsChild>
                                    <w:div w:id="422410635">
                                      <w:marLeft w:val="0"/>
                                      <w:marRight w:val="0"/>
                                      <w:marTop w:val="0"/>
                                      <w:marBottom w:val="0"/>
                                      <w:divBdr>
                                        <w:top w:val="none" w:sz="0" w:space="0" w:color="auto"/>
                                        <w:left w:val="none" w:sz="0" w:space="0" w:color="auto"/>
                                        <w:bottom w:val="none" w:sz="0" w:space="0" w:color="auto"/>
                                        <w:right w:val="none" w:sz="0" w:space="0" w:color="auto"/>
                                      </w:divBdr>
                                      <w:divsChild>
                                        <w:div w:id="9359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985369">
      <w:bodyDiv w:val="1"/>
      <w:marLeft w:val="0"/>
      <w:marRight w:val="0"/>
      <w:marTop w:val="0"/>
      <w:marBottom w:val="0"/>
      <w:divBdr>
        <w:top w:val="none" w:sz="0" w:space="0" w:color="auto"/>
        <w:left w:val="none" w:sz="0" w:space="0" w:color="auto"/>
        <w:bottom w:val="none" w:sz="0" w:space="0" w:color="auto"/>
        <w:right w:val="none" w:sz="0" w:space="0" w:color="auto"/>
      </w:divBdr>
    </w:div>
    <w:div w:id="1581868787">
      <w:bodyDiv w:val="1"/>
      <w:marLeft w:val="0"/>
      <w:marRight w:val="0"/>
      <w:marTop w:val="0"/>
      <w:marBottom w:val="0"/>
      <w:divBdr>
        <w:top w:val="none" w:sz="0" w:space="0" w:color="auto"/>
        <w:left w:val="none" w:sz="0" w:space="0" w:color="auto"/>
        <w:bottom w:val="none" w:sz="0" w:space="0" w:color="auto"/>
        <w:right w:val="none" w:sz="0" w:space="0" w:color="auto"/>
      </w:divBdr>
    </w:div>
    <w:div w:id="1581869137">
      <w:bodyDiv w:val="1"/>
      <w:marLeft w:val="0"/>
      <w:marRight w:val="0"/>
      <w:marTop w:val="0"/>
      <w:marBottom w:val="0"/>
      <w:divBdr>
        <w:top w:val="none" w:sz="0" w:space="0" w:color="auto"/>
        <w:left w:val="none" w:sz="0" w:space="0" w:color="auto"/>
        <w:bottom w:val="none" w:sz="0" w:space="0" w:color="auto"/>
        <w:right w:val="none" w:sz="0" w:space="0" w:color="auto"/>
      </w:divBdr>
    </w:div>
    <w:div w:id="1586258682">
      <w:bodyDiv w:val="1"/>
      <w:marLeft w:val="0"/>
      <w:marRight w:val="0"/>
      <w:marTop w:val="0"/>
      <w:marBottom w:val="0"/>
      <w:divBdr>
        <w:top w:val="none" w:sz="0" w:space="0" w:color="auto"/>
        <w:left w:val="none" w:sz="0" w:space="0" w:color="auto"/>
        <w:bottom w:val="none" w:sz="0" w:space="0" w:color="auto"/>
        <w:right w:val="none" w:sz="0" w:space="0" w:color="auto"/>
      </w:divBdr>
    </w:div>
    <w:div w:id="1597132393">
      <w:bodyDiv w:val="1"/>
      <w:marLeft w:val="0"/>
      <w:marRight w:val="0"/>
      <w:marTop w:val="0"/>
      <w:marBottom w:val="0"/>
      <w:divBdr>
        <w:top w:val="none" w:sz="0" w:space="0" w:color="auto"/>
        <w:left w:val="none" w:sz="0" w:space="0" w:color="auto"/>
        <w:bottom w:val="none" w:sz="0" w:space="0" w:color="auto"/>
        <w:right w:val="none" w:sz="0" w:space="0" w:color="auto"/>
      </w:divBdr>
    </w:div>
    <w:div w:id="1629165146">
      <w:bodyDiv w:val="1"/>
      <w:marLeft w:val="0"/>
      <w:marRight w:val="0"/>
      <w:marTop w:val="0"/>
      <w:marBottom w:val="0"/>
      <w:divBdr>
        <w:top w:val="none" w:sz="0" w:space="0" w:color="auto"/>
        <w:left w:val="none" w:sz="0" w:space="0" w:color="auto"/>
        <w:bottom w:val="none" w:sz="0" w:space="0" w:color="auto"/>
        <w:right w:val="none" w:sz="0" w:space="0" w:color="auto"/>
      </w:divBdr>
    </w:div>
    <w:div w:id="1676150819">
      <w:bodyDiv w:val="1"/>
      <w:marLeft w:val="0"/>
      <w:marRight w:val="0"/>
      <w:marTop w:val="0"/>
      <w:marBottom w:val="0"/>
      <w:divBdr>
        <w:top w:val="none" w:sz="0" w:space="0" w:color="auto"/>
        <w:left w:val="none" w:sz="0" w:space="0" w:color="auto"/>
        <w:bottom w:val="none" w:sz="0" w:space="0" w:color="auto"/>
        <w:right w:val="none" w:sz="0" w:space="0" w:color="auto"/>
      </w:divBdr>
    </w:div>
    <w:div w:id="1729186852">
      <w:bodyDiv w:val="1"/>
      <w:marLeft w:val="0"/>
      <w:marRight w:val="0"/>
      <w:marTop w:val="0"/>
      <w:marBottom w:val="0"/>
      <w:divBdr>
        <w:top w:val="none" w:sz="0" w:space="0" w:color="auto"/>
        <w:left w:val="none" w:sz="0" w:space="0" w:color="auto"/>
        <w:bottom w:val="none" w:sz="0" w:space="0" w:color="auto"/>
        <w:right w:val="none" w:sz="0" w:space="0" w:color="auto"/>
      </w:divBdr>
    </w:div>
    <w:div w:id="1745108853">
      <w:bodyDiv w:val="1"/>
      <w:marLeft w:val="0"/>
      <w:marRight w:val="0"/>
      <w:marTop w:val="0"/>
      <w:marBottom w:val="0"/>
      <w:divBdr>
        <w:top w:val="none" w:sz="0" w:space="0" w:color="auto"/>
        <w:left w:val="none" w:sz="0" w:space="0" w:color="auto"/>
        <w:bottom w:val="none" w:sz="0" w:space="0" w:color="auto"/>
        <w:right w:val="none" w:sz="0" w:space="0" w:color="auto"/>
      </w:divBdr>
    </w:div>
    <w:div w:id="1828202430">
      <w:bodyDiv w:val="1"/>
      <w:marLeft w:val="0"/>
      <w:marRight w:val="0"/>
      <w:marTop w:val="0"/>
      <w:marBottom w:val="0"/>
      <w:divBdr>
        <w:top w:val="none" w:sz="0" w:space="0" w:color="auto"/>
        <w:left w:val="none" w:sz="0" w:space="0" w:color="auto"/>
        <w:bottom w:val="none" w:sz="0" w:space="0" w:color="auto"/>
        <w:right w:val="none" w:sz="0" w:space="0" w:color="auto"/>
      </w:divBdr>
    </w:div>
    <w:div w:id="1840146530">
      <w:bodyDiv w:val="1"/>
      <w:marLeft w:val="0"/>
      <w:marRight w:val="0"/>
      <w:marTop w:val="0"/>
      <w:marBottom w:val="0"/>
      <w:divBdr>
        <w:top w:val="none" w:sz="0" w:space="0" w:color="auto"/>
        <w:left w:val="none" w:sz="0" w:space="0" w:color="auto"/>
        <w:bottom w:val="none" w:sz="0" w:space="0" w:color="auto"/>
        <w:right w:val="none" w:sz="0" w:space="0" w:color="auto"/>
      </w:divBdr>
    </w:div>
    <w:div w:id="1853031736">
      <w:bodyDiv w:val="1"/>
      <w:marLeft w:val="0"/>
      <w:marRight w:val="0"/>
      <w:marTop w:val="0"/>
      <w:marBottom w:val="0"/>
      <w:divBdr>
        <w:top w:val="none" w:sz="0" w:space="0" w:color="auto"/>
        <w:left w:val="none" w:sz="0" w:space="0" w:color="auto"/>
        <w:bottom w:val="none" w:sz="0" w:space="0" w:color="auto"/>
        <w:right w:val="none" w:sz="0" w:space="0" w:color="auto"/>
      </w:divBdr>
    </w:div>
    <w:div w:id="1853647621">
      <w:bodyDiv w:val="1"/>
      <w:marLeft w:val="0"/>
      <w:marRight w:val="0"/>
      <w:marTop w:val="0"/>
      <w:marBottom w:val="0"/>
      <w:divBdr>
        <w:top w:val="none" w:sz="0" w:space="0" w:color="auto"/>
        <w:left w:val="none" w:sz="0" w:space="0" w:color="auto"/>
        <w:bottom w:val="none" w:sz="0" w:space="0" w:color="auto"/>
        <w:right w:val="none" w:sz="0" w:space="0" w:color="auto"/>
      </w:divBdr>
    </w:div>
    <w:div w:id="1872836493">
      <w:bodyDiv w:val="1"/>
      <w:marLeft w:val="0"/>
      <w:marRight w:val="0"/>
      <w:marTop w:val="0"/>
      <w:marBottom w:val="0"/>
      <w:divBdr>
        <w:top w:val="none" w:sz="0" w:space="0" w:color="auto"/>
        <w:left w:val="none" w:sz="0" w:space="0" w:color="auto"/>
        <w:bottom w:val="none" w:sz="0" w:space="0" w:color="auto"/>
        <w:right w:val="none" w:sz="0" w:space="0" w:color="auto"/>
      </w:divBdr>
    </w:div>
    <w:div w:id="1883470116">
      <w:bodyDiv w:val="1"/>
      <w:marLeft w:val="0"/>
      <w:marRight w:val="0"/>
      <w:marTop w:val="0"/>
      <w:marBottom w:val="0"/>
      <w:divBdr>
        <w:top w:val="none" w:sz="0" w:space="0" w:color="auto"/>
        <w:left w:val="none" w:sz="0" w:space="0" w:color="auto"/>
        <w:bottom w:val="none" w:sz="0" w:space="0" w:color="auto"/>
        <w:right w:val="none" w:sz="0" w:space="0" w:color="auto"/>
      </w:divBdr>
    </w:div>
    <w:div w:id="1930235857">
      <w:bodyDiv w:val="1"/>
      <w:marLeft w:val="0"/>
      <w:marRight w:val="0"/>
      <w:marTop w:val="0"/>
      <w:marBottom w:val="0"/>
      <w:divBdr>
        <w:top w:val="none" w:sz="0" w:space="0" w:color="auto"/>
        <w:left w:val="none" w:sz="0" w:space="0" w:color="auto"/>
        <w:bottom w:val="none" w:sz="0" w:space="0" w:color="auto"/>
        <w:right w:val="none" w:sz="0" w:space="0" w:color="auto"/>
      </w:divBdr>
    </w:div>
    <w:div w:id="1964916458">
      <w:bodyDiv w:val="1"/>
      <w:marLeft w:val="0"/>
      <w:marRight w:val="0"/>
      <w:marTop w:val="0"/>
      <w:marBottom w:val="0"/>
      <w:divBdr>
        <w:top w:val="none" w:sz="0" w:space="0" w:color="auto"/>
        <w:left w:val="none" w:sz="0" w:space="0" w:color="auto"/>
        <w:bottom w:val="none" w:sz="0" w:space="0" w:color="auto"/>
        <w:right w:val="none" w:sz="0" w:space="0" w:color="auto"/>
      </w:divBdr>
    </w:div>
    <w:div w:id="1965574815">
      <w:bodyDiv w:val="1"/>
      <w:marLeft w:val="0"/>
      <w:marRight w:val="0"/>
      <w:marTop w:val="0"/>
      <w:marBottom w:val="0"/>
      <w:divBdr>
        <w:top w:val="none" w:sz="0" w:space="0" w:color="auto"/>
        <w:left w:val="none" w:sz="0" w:space="0" w:color="auto"/>
        <w:bottom w:val="none" w:sz="0" w:space="0" w:color="auto"/>
        <w:right w:val="none" w:sz="0" w:space="0" w:color="auto"/>
      </w:divBdr>
    </w:div>
    <w:div w:id="1977560450">
      <w:bodyDiv w:val="1"/>
      <w:marLeft w:val="0"/>
      <w:marRight w:val="0"/>
      <w:marTop w:val="0"/>
      <w:marBottom w:val="0"/>
      <w:divBdr>
        <w:top w:val="none" w:sz="0" w:space="0" w:color="auto"/>
        <w:left w:val="none" w:sz="0" w:space="0" w:color="auto"/>
        <w:bottom w:val="none" w:sz="0" w:space="0" w:color="auto"/>
        <w:right w:val="none" w:sz="0" w:space="0" w:color="auto"/>
      </w:divBdr>
    </w:div>
    <w:div w:id="2003270216">
      <w:bodyDiv w:val="1"/>
      <w:marLeft w:val="0"/>
      <w:marRight w:val="0"/>
      <w:marTop w:val="0"/>
      <w:marBottom w:val="0"/>
      <w:divBdr>
        <w:top w:val="none" w:sz="0" w:space="0" w:color="auto"/>
        <w:left w:val="none" w:sz="0" w:space="0" w:color="auto"/>
        <w:bottom w:val="none" w:sz="0" w:space="0" w:color="auto"/>
        <w:right w:val="none" w:sz="0" w:space="0" w:color="auto"/>
      </w:divBdr>
    </w:div>
    <w:div w:id="2003463941">
      <w:bodyDiv w:val="1"/>
      <w:marLeft w:val="0"/>
      <w:marRight w:val="0"/>
      <w:marTop w:val="0"/>
      <w:marBottom w:val="0"/>
      <w:divBdr>
        <w:top w:val="none" w:sz="0" w:space="0" w:color="auto"/>
        <w:left w:val="none" w:sz="0" w:space="0" w:color="auto"/>
        <w:bottom w:val="none" w:sz="0" w:space="0" w:color="auto"/>
        <w:right w:val="none" w:sz="0" w:space="0" w:color="auto"/>
      </w:divBdr>
    </w:div>
    <w:div w:id="2017153601">
      <w:bodyDiv w:val="1"/>
      <w:marLeft w:val="0"/>
      <w:marRight w:val="0"/>
      <w:marTop w:val="0"/>
      <w:marBottom w:val="0"/>
      <w:divBdr>
        <w:top w:val="none" w:sz="0" w:space="0" w:color="auto"/>
        <w:left w:val="none" w:sz="0" w:space="0" w:color="auto"/>
        <w:bottom w:val="none" w:sz="0" w:space="0" w:color="auto"/>
        <w:right w:val="none" w:sz="0" w:space="0" w:color="auto"/>
      </w:divBdr>
    </w:div>
    <w:div w:id="2057074543">
      <w:bodyDiv w:val="1"/>
      <w:marLeft w:val="0"/>
      <w:marRight w:val="0"/>
      <w:marTop w:val="0"/>
      <w:marBottom w:val="0"/>
      <w:divBdr>
        <w:top w:val="none" w:sz="0" w:space="0" w:color="auto"/>
        <w:left w:val="none" w:sz="0" w:space="0" w:color="auto"/>
        <w:bottom w:val="none" w:sz="0" w:space="0" w:color="auto"/>
        <w:right w:val="none" w:sz="0" w:space="0" w:color="auto"/>
      </w:divBdr>
    </w:div>
    <w:div w:id="2057853135">
      <w:bodyDiv w:val="1"/>
      <w:marLeft w:val="0"/>
      <w:marRight w:val="0"/>
      <w:marTop w:val="0"/>
      <w:marBottom w:val="0"/>
      <w:divBdr>
        <w:top w:val="none" w:sz="0" w:space="0" w:color="auto"/>
        <w:left w:val="none" w:sz="0" w:space="0" w:color="auto"/>
        <w:bottom w:val="none" w:sz="0" w:space="0" w:color="auto"/>
        <w:right w:val="none" w:sz="0" w:space="0" w:color="auto"/>
      </w:divBdr>
    </w:div>
    <w:div w:id="2089692102">
      <w:bodyDiv w:val="1"/>
      <w:marLeft w:val="0"/>
      <w:marRight w:val="0"/>
      <w:marTop w:val="0"/>
      <w:marBottom w:val="0"/>
      <w:divBdr>
        <w:top w:val="none" w:sz="0" w:space="0" w:color="auto"/>
        <w:left w:val="none" w:sz="0" w:space="0" w:color="auto"/>
        <w:bottom w:val="none" w:sz="0" w:space="0" w:color="auto"/>
        <w:right w:val="none" w:sz="0" w:space="0" w:color="auto"/>
      </w:divBdr>
    </w:div>
    <w:div w:id="212626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mgiolai/Grid-seq/blob/master/Grid-seq_random-HTSeq.py"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E0896-2E61-4EA3-968B-B84260D5F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17</Pages>
  <Words>3692</Words>
  <Characters>21047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NBI</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Giolai (TGAC)</dc:creator>
  <cp:lastModifiedBy>Michael Giolai (EI)</cp:lastModifiedBy>
  <cp:revision>184</cp:revision>
  <cp:lastPrinted>2018-09-10T12:57:00Z</cp:lastPrinted>
  <dcterms:created xsi:type="dcterms:W3CDTF">2019-01-10T15:48:00Z</dcterms:created>
  <dcterms:modified xsi:type="dcterms:W3CDTF">2019-09-19T11:21:00Z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id="pCXcSlF1"/&gt;&lt;style id="http://www.zotero.org/styles/bmc-genomics"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value="true"/&gt;&lt;/prefs&gt;&lt;/data&gt;</vt:lpwstr>
  </property>
</Properties>
</file>