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DCC" w:rsidRPr="005115BE" w:rsidRDefault="005115BE" w:rsidP="005115BE">
      <w:pPr>
        <w:spacing w:after="0" w:line="240" w:lineRule="auto"/>
        <w:rPr>
          <w:rFonts w:asciiTheme="majorBidi" w:hAnsiTheme="majorBidi" w:cstheme="majorBidi"/>
          <w:b/>
          <w:sz w:val="24"/>
          <w:szCs w:val="24"/>
          <w:shd w:val="clear" w:color="auto" w:fill="FFFFFF"/>
        </w:rPr>
      </w:pPr>
      <w:r w:rsidRPr="005115BE">
        <w:rPr>
          <w:rFonts w:asciiTheme="majorBidi" w:hAnsiTheme="majorBidi" w:cstheme="majorBidi"/>
          <w:b/>
          <w:sz w:val="24"/>
          <w:szCs w:val="24"/>
          <w:shd w:val="clear" w:color="auto" w:fill="FFFFFF"/>
        </w:rPr>
        <w:t xml:space="preserve">Additional file </w:t>
      </w:r>
      <w:r w:rsidR="00C542C7">
        <w:rPr>
          <w:rFonts w:asciiTheme="majorBidi" w:hAnsiTheme="majorBidi" w:cstheme="majorBidi"/>
          <w:b/>
          <w:sz w:val="24"/>
          <w:szCs w:val="24"/>
          <w:shd w:val="clear" w:color="auto" w:fill="FFFFFF"/>
        </w:rPr>
        <w:t>8</w:t>
      </w:r>
      <w:r w:rsidR="001818EF">
        <w:rPr>
          <w:rFonts w:asciiTheme="majorBidi" w:hAnsiTheme="majorBidi" w:cstheme="majorBidi"/>
          <w:b/>
          <w:sz w:val="24"/>
          <w:szCs w:val="24"/>
          <w:shd w:val="clear" w:color="auto" w:fill="FFFFFF"/>
        </w:rPr>
        <w:t xml:space="preserve">: </w:t>
      </w:r>
      <w:r w:rsidR="0003428C">
        <w:rPr>
          <w:rFonts w:asciiTheme="majorBidi" w:hAnsiTheme="majorBidi" w:cstheme="majorBidi"/>
          <w:b/>
          <w:sz w:val="24"/>
          <w:szCs w:val="24"/>
          <w:shd w:val="clear" w:color="auto" w:fill="FFFFFF"/>
        </w:rPr>
        <w:t>An</w:t>
      </w:r>
      <w:r>
        <w:rPr>
          <w:rFonts w:asciiTheme="majorBidi" w:hAnsiTheme="majorBidi" w:cstheme="majorBidi"/>
          <w:b/>
          <w:sz w:val="24"/>
          <w:szCs w:val="24"/>
          <w:shd w:val="clear" w:color="auto" w:fill="FFFFFF"/>
        </w:rPr>
        <w:t xml:space="preserve"> </w:t>
      </w:r>
      <w:r w:rsidR="0003428C">
        <w:rPr>
          <w:rFonts w:asciiTheme="majorBidi" w:hAnsiTheme="majorBidi" w:cstheme="majorBidi"/>
          <w:b/>
          <w:sz w:val="24"/>
          <w:szCs w:val="24"/>
          <w:shd w:val="clear" w:color="auto" w:fill="FFFFFF"/>
        </w:rPr>
        <w:t>a</w:t>
      </w:r>
      <w:r w:rsidRPr="005115BE">
        <w:rPr>
          <w:rFonts w:asciiTheme="majorBidi" w:hAnsiTheme="majorBidi" w:cstheme="majorBidi"/>
          <w:b/>
          <w:sz w:val="24"/>
          <w:szCs w:val="24"/>
          <w:shd w:val="clear" w:color="auto" w:fill="FFFFFF"/>
        </w:rPr>
        <w:t xml:space="preserve">nalysis of factors </w:t>
      </w:r>
      <w:r>
        <w:rPr>
          <w:rFonts w:asciiTheme="majorBidi" w:hAnsiTheme="majorBidi" w:cstheme="majorBidi"/>
          <w:b/>
          <w:sz w:val="24"/>
          <w:szCs w:val="24"/>
          <w:shd w:val="clear" w:color="auto" w:fill="FFFFFF"/>
        </w:rPr>
        <w:t>affecting</w:t>
      </w:r>
      <w:r w:rsidRPr="005115BE">
        <w:rPr>
          <w:rFonts w:asciiTheme="majorBidi" w:hAnsiTheme="majorBidi" w:cstheme="majorBidi"/>
          <w:b/>
          <w:sz w:val="24"/>
          <w:szCs w:val="24"/>
          <w:shd w:val="clear" w:color="auto" w:fill="FFFFFF"/>
        </w:rPr>
        <w:t xml:space="preserve"> </w:t>
      </w:r>
      <w:r w:rsidR="0003428C">
        <w:rPr>
          <w:rFonts w:asciiTheme="majorBidi" w:hAnsiTheme="majorBidi" w:cstheme="majorBidi"/>
          <w:b/>
          <w:sz w:val="24"/>
          <w:szCs w:val="24"/>
          <w:shd w:val="clear" w:color="auto" w:fill="FFFFFF"/>
        </w:rPr>
        <w:t xml:space="preserve">the Kuwaiti drug regulatory authority’s </w:t>
      </w:r>
      <w:r w:rsidRPr="005115BE">
        <w:rPr>
          <w:rFonts w:asciiTheme="majorBidi" w:hAnsiTheme="majorBidi" w:cstheme="majorBidi"/>
          <w:b/>
          <w:sz w:val="24"/>
          <w:szCs w:val="24"/>
          <w:shd w:val="clear" w:color="auto" w:fill="FFFFFF"/>
        </w:rPr>
        <w:t xml:space="preserve">readiness </w:t>
      </w:r>
      <w:r w:rsidR="0003428C">
        <w:rPr>
          <w:rFonts w:asciiTheme="majorBidi" w:hAnsiTheme="majorBidi" w:cstheme="majorBidi"/>
          <w:b/>
          <w:sz w:val="24"/>
          <w:szCs w:val="24"/>
          <w:shd w:val="clear" w:color="auto" w:fill="FFFFFF"/>
        </w:rPr>
        <w:t>to</w:t>
      </w:r>
      <w:r w:rsidRPr="005115BE">
        <w:rPr>
          <w:rFonts w:asciiTheme="majorBidi" w:hAnsiTheme="majorBidi" w:cstheme="majorBidi"/>
          <w:b/>
          <w:sz w:val="24"/>
          <w:szCs w:val="24"/>
          <w:shd w:val="clear" w:color="auto" w:fill="FFFFFF"/>
        </w:rPr>
        <w:t xml:space="preserve"> implement the proposed recommendations</w:t>
      </w:r>
    </w:p>
    <w:p w:rsidR="00E53090" w:rsidRDefault="00E53090" w:rsidP="00E53090">
      <w:pPr>
        <w:spacing w:after="0" w:line="240" w:lineRule="auto"/>
        <w:rPr>
          <w:rFonts w:asciiTheme="majorBidi" w:hAnsiTheme="majorBidi" w:cstheme="majorBidi"/>
          <w:b/>
          <w:sz w:val="24"/>
          <w:szCs w:val="24"/>
          <w:shd w:val="clear" w:color="auto" w:fill="FFFFFF"/>
        </w:rPr>
      </w:pPr>
    </w:p>
    <w:p w:rsidR="005115BE" w:rsidRPr="00663798" w:rsidRDefault="005115BE" w:rsidP="005115BE">
      <w:pPr>
        <w:spacing w:line="240" w:lineRule="auto"/>
        <w:contextualSpacing/>
        <w:rPr>
          <w:rFonts w:asciiTheme="majorBidi" w:hAnsiTheme="majorBidi" w:cstheme="majorBidi"/>
          <w:b/>
          <w:sz w:val="18"/>
          <w:szCs w:val="18"/>
        </w:rPr>
      </w:pPr>
      <w:r w:rsidRPr="00663798">
        <w:rPr>
          <w:rFonts w:asciiTheme="majorBidi" w:hAnsiTheme="majorBidi" w:cstheme="majorBidi"/>
          <w:b/>
          <w:sz w:val="18"/>
          <w:szCs w:val="18"/>
        </w:rPr>
        <w:t>Table</w:t>
      </w:r>
      <w:r w:rsidR="001818EF" w:rsidRPr="00663798">
        <w:rPr>
          <w:rFonts w:asciiTheme="majorBidi" w:hAnsiTheme="majorBidi" w:cstheme="majorBidi"/>
          <w:b/>
          <w:sz w:val="18"/>
          <w:szCs w:val="18"/>
          <w:vertAlign w:val="subscript"/>
        </w:rPr>
        <w:t xml:space="preserve"> </w:t>
      </w:r>
      <w:r w:rsidR="001818EF" w:rsidRPr="00663798">
        <w:rPr>
          <w:rFonts w:asciiTheme="majorBidi" w:hAnsiTheme="majorBidi" w:cstheme="majorBidi"/>
          <w:b/>
          <w:sz w:val="18"/>
          <w:szCs w:val="18"/>
        </w:rPr>
        <w:t xml:space="preserve">1 </w:t>
      </w:r>
      <w:r w:rsidRPr="00663798">
        <w:rPr>
          <w:rFonts w:asciiTheme="majorBidi" w:hAnsiTheme="majorBidi" w:cstheme="majorBidi"/>
          <w:b/>
          <w:sz w:val="18"/>
          <w:szCs w:val="18"/>
        </w:rPr>
        <w:t xml:space="preserve">Contextual factors </w:t>
      </w:r>
      <w:r w:rsidR="00E42FE8">
        <w:rPr>
          <w:rFonts w:asciiTheme="majorBidi" w:hAnsiTheme="majorBidi" w:cstheme="majorBidi"/>
          <w:b/>
          <w:sz w:val="18"/>
          <w:szCs w:val="18"/>
        </w:rPr>
        <w:t xml:space="preserve">affecting </w:t>
      </w:r>
      <w:r w:rsidR="00E42FE8" w:rsidRPr="00663798">
        <w:rPr>
          <w:rFonts w:asciiTheme="majorBidi" w:hAnsiTheme="majorBidi" w:cstheme="majorBidi"/>
          <w:b/>
          <w:sz w:val="18"/>
          <w:szCs w:val="18"/>
        </w:rPr>
        <w:t>the</w:t>
      </w:r>
      <w:r w:rsidR="0003428C">
        <w:rPr>
          <w:rFonts w:asciiTheme="majorBidi" w:hAnsiTheme="majorBidi" w:cstheme="majorBidi"/>
          <w:b/>
          <w:sz w:val="18"/>
          <w:szCs w:val="18"/>
        </w:rPr>
        <w:t xml:space="preserve"> Kuwaiti drug regulatory authority’s</w:t>
      </w:r>
      <w:r w:rsidR="0003428C" w:rsidRPr="00663798">
        <w:rPr>
          <w:rFonts w:asciiTheme="majorBidi" w:hAnsiTheme="majorBidi" w:cstheme="majorBidi"/>
          <w:b/>
          <w:sz w:val="18"/>
          <w:szCs w:val="18"/>
        </w:rPr>
        <w:t xml:space="preserve"> readiness</w:t>
      </w:r>
      <w:r w:rsidRPr="00663798">
        <w:rPr>
          <w:rFonts w:asciiTheme="majorBidi" w:hAnsiTheme="majorBidi" w:cstheme="majorBidi"/>
          <w:b/>
          <w:sz w:val="18"/>
          <w:szCs w:val="18"/>
        </w:rPr>
        <w:t xml:space="preserve"> </w:t>
      </w:r>
      <w:r w:rsidR="0003428C">
        <w:rPr>
          <w:rFonts w:asciiTheme="majorBidi" w:hAnsiTheme="majorBidi" w:cstheme="majorBidi"/>
          <w:b/>
          <w:sz w:val="18"/>
          <w:szCs w:val="18"/>
        </w:rPr>
        <w:t>to</w:t>
      </w:r>
      <w:r w:rsidRPr="00663798">
        <w:rPr>
          <w:rFonts w:asciiTheme="majorBidi" w:hAnsiTheme="majorBidi" w:cstheme="majorBidi"/>
          <w:b/>
          <w:sz w:val="18"/>
          <w:szCs w:val="18"/>
        </w:rPr>
        <w:t xml:space="preserve"> implement the proposed recommendations</w:t>
      </w:r>
      <w:r w:rsidR="0003428C">
        <w:rPr>
          <w:rFonts w:asciiTheme="majorBidi" w:hAnsiTheme="majorBidi" w:cstheme="majorBidi"/>
          <w:b/>
          <w:sz w:val="18"/>
          <w:szCs w:val="18"/>
        </w:rPr>
        <w:t xml:space="preserve">, with </w:t>
      </w:r>
      <w:r w:rsidRPr="00663798">
        <w:rPr>
          <w:rFonts w:asciiTheme="majorBidi" w:hAnsiTheme="majorBidi" w:cstheme="majorBidi"/>
          <w:b/>
          <w:sz w:val="18"/>
          <w:szCs w:val="18"/>
        </w:rPr>
        <w:t>participants</w:t>
      </w:r>
      <w:r w:rsidR="0003428C">
        <w:rPr>
          <w:rFonts w:asciiTheme="majorBidi" w:hAnsiTheme="majorBidi" w:cstheme="majorBidi"/>
          <w:b/>
          <w:sz w:val="18"/>
          <w:szCs w:val="18"/>
        </w:rPr>
        <w:t>’</w:t>
      </w:r>
      <w:r w:rsidRPr="00663798">
        <w:rPr>
          <w:rFonts w:asciiTheme="majorBidi" w:hAnsiTheme="majorBidi" w:cstheme="majorBidi"/>
          <w:b/>
          <w:sz w:val="18"/>
          <w:szCs w:val="18"/>
        </w:rPr>
        <w:t xml:space="preserve"> quotes </w:t>
      </w:r>
    </w:p>
    <w:p w:rsidR="00105084" w:rsidRPr="001818EF" w:rsidRDefault="00105084" w:rsidP="005115BE">
      <w:pPr>
        <w:spacing w:line="240" w:lineRule="auto"/>
        <w:contextualSpacing/>
        <w:rPr>
          <w:rFonts w:asciiTheme="majorBidi" w:hAnsiTheme="majorBidi" w:cstheme="majorBidi"/>
          <w:sz w:val="18"/>
          <w:szCs w:val="18"/>
        </w:rPr>
      </w:pPr>
    </w:p>
    <w:tbl>
      <w:tblPr>
        <w:tblStyle w:val="PlainTable21"/>
        <w:tblW w:w="9889" w:type="dxa"/>
        <w:tblBorders>
          <w:top w:val="none" w:sz="0" w:space="0" w:color="auto"/>
          <w:bottom w:val="none" w:sz="0" w:space="0" w:color="auto"/>
        </w:tblBorders>
        <w:tblLook w:val="04A0" w:firstRow="1" w:lastRow="0" w:firstColumn="1" w:lastColumn="0" w:noHBand="0" w:noVBand="1"/>
      </w:tblPr>
      <w:tblGrid>
        <w:gridCol w:w="1228"/>
        <w:gridCol w:w="2042"/>
        <w:gridCol w:w="6619"/>
      </w:tblGrid>
      <w:tr w:rsidR="001818EF" w:rsidRPr="001818EF" w:rsidTr="00A072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70" w:type="dxa"/>
            <w:gridSpan w:val="2"/>
            <w:tcBorders>
              <w:top w:val="single" w:sz="4" w:space="0" w:color="auto"/>
              <w:bottom w:val="single" w:sz="4" w:space="0" w:color="auto"/>
            </w:tcBorders>
            <w:shd w:val="clear" w:color="auto" w:fill="auto"/>
          </w:tcPr>
          <w:p w:rsidR="001818EF" w:rsidRPr="001818EF" w:rsidRDefault="001818EF" w:rsidP="00AE7D01">
            <w:pPr>
              <w:ind w:right="209"/>
              <w:contextualSpacing/>
              <w:jc w:val="left"/>
              <w:rPr>
                <w:rFonts w:asciiTheme="majorBidi" w:hAnsiTheme="majorBidi" w:cstheme="majorBidi"/>
                <w:iCs/>
                <w:sz w:val="17"/>
                <w:szCs w:val="17"/>
              </w:rPr>
            </w:pPr>
            <w:r w:rsidRPr="001818EF">
              <w:rPr>
                <w:rFonts w:asciiTheme="majorBidi" w:hAnsiTheme="majorBidi" w:cstheme="majorBidi"/>
                <w:iCs/>
                <w:sz w:val="17"/>
                <w:szCs w:val="17"/>
              </w:rPr>
              <w:t>Contextual factors</w:t>
            </w:r>
          </w:p>
        </w:tc>
        <w:tc>
          <w:tcPr>
            <w:tcW w:w="6619" w:type="dxa"/>
            <w:tcBorders>
              <w:top w:val="single" w:sz="4" w:space="0" w:color="auto"/>
              <w:bottom w:val="single" w:sz="4" w:space="0" w:color="auto"/>
            </w:tcBorders>
            <w:shd w:val="clear" w:color="auto" w:fill="auto"/>
          </w:tcPr>
          <w:p w:rsidR="001818EF" w:rsidRPr="001818EF" w:rsidRDefault="001818EF" w:rsidP="00AE7D01">
            <w:pPr>
              <w:ind w:left="36" w:right="209"/>
              <w:contextualSpacing/>
              <w:jc w:val="left"/>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iCs/>
                <w:sz w:val="17"/>
                <w:szCs w:val="17"/>
              </w:rPr>
            </w:pPr>
            <w:r w:rsidRPr="001818EF">
              <w:rPr>
                <w:rFonts w:asciiTheme="majorBidi" w:hAnsiTheme="majorBidi" w:cstheme="majorBidi"/>
                <w:iCs/>
                <w:sz w:val="17"/>
                <w:szCs w:val="17"/>
              </w:rPr>
              <w:t xml:space="preserve">Participants quotes </w:t>
            </w:r>
          </w:p>
          <w:p w:rsidR="001818EF" w:rsidRPr="001818EF" w:rsidRDefault="001818EF" w:rsidP="00AE7D01">
            <w:pPr>
              <w:ind w:right="209"/>
              <w:contextualSpacing/>
              <w:jc w:val="left"/>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iCs/>
                <w:sz w:val="17"/>
                <w:szCs w:val="17"/>
              </w:rPr>
            </w:pPr>
          </w:p>
        </w:tc>
      </w:tr>
      <w:tr w:rsidR="005115BE" w:rsidRPr="001818EF" w:rsidTr="001818EF">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228" w:type="dxa"/>
            <w:vMerge w:val="restart"/>
            <w:tcBorders>
              <w:top w:val="single" w:sz="4" w:space="0" w:color="auto"/>
              <w:bottom w:val="none" w:sz="0" w:space="0" w:color="auto"/>
            </w:tcBorders>
            <w:shd w:val="clear" w:color="auto" w:fill="auto"/>
          </w:tcPr>
          <w:p w:rsidR="005115BE" w:rsidRPr="001818EF" w:rsidRDefault="005115BE" w:rsidP="00AE7D01">
            <w:pPr>
              <w:ind w:right="-126"/>
              <w:contextualSpacing/>
              <w:jc w:val="left"/>
              <w:rPr>
                <w:rFonts w:asciiTheme="majorBidi" w:hAnsiTheme="majorBidi" w:cstheme="majorBidi"/>
                <w:sz w:val="17"/>
                <w:szCs w:val="17"/>
              </w:rPr>
            </w:pPr>
            <w:r w:rsidRPr="001818EF">
              <w:rPr>
                <w:rFonts w:asciiTheme="majorBidi" w:hAnsiTheme="majorBidi" w:cstheme="majorBidi"/>
                <w:sz w:val="17"/>
                <w:szCs w:val="17"/>
              </w:rPr>
              <w:t>Policies and procedures</w:t>
            </w:r>
          </w:p>
        </w:tc>
        <w:tc>
          <w:tcPr>
            <w:tcW w:w="2042" w:type="dxa"/>
            <w:tcBorders>
              <w:top w:val="single" w:sz="4" w:space="0" w:color="auto"/>
              <w:bottom w:val="none" w:sz="0" w:space="0" w:color="auto"/>
            </w:tcBorders>
            <w:shd w:val="clear" w:color="auto" w:fill="auto"/>
          </w:tcPr>
          <w:p w:rsidR="005115BE" w:rsidRPr="001818EF" w:rsidRDefault="005115BE" w:rsidP="00AE7D01">
            <w:pPr>
              <w:ind w:right="-102"/>
              <w:contextualSpacing/>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7"/>
                <w:szCs w:val="17"/>
              </w:rPr>
            </w:pPr>
            <w:r w:rsidRPr="001818EF">
              <w:rPr>
                <w:rFonts w:asciiTheme="majorBidi" w:hAnsiTheme="majorBidi" w:cstheme="majorBidi"/>
                <w:sz w:val="17"/>
                <w:szCs w:val="17"/>
              </w:rPr>
              <w:t>Reviewers suggesting that</w:t>
            </w:r>
          </w:p>
          <w:p w:rsidR="005115BE" w:rsidRPr="001818EF" w:rsidRDefault="005115BE" w:rsidP="00AE7D01">
            <w:pPr>
              <w:ind w:right="-102"/>
              <w:contextualSpacing/>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7"/>
                <w:szCs w:val="17"/>
              </w:rPr>
            </w:pPr>
            <w:r w:rsidRPr="001818EF">
              <w:rPr>
                <w:rFonts w:asciiTheme="majorBidi" w:hAnsiTheme="majorBidi" w:cstheme="majorBidi"/>
                <w:sz w:val="17"/>
                <w:szCs w:val="17"/>
              </w:rPr>
              <w:t xml:space="preserve">  current management must</w:t>
            </w:r>
          </w:p>
          <w:p w:rsidR="005115BE" w:rsidRPr="001818EF" w:rsidRDefault="005115BE" w:rsidP="00AE7D01">
            <w:pPr>
              <w:ind w:right="-102"/>
              <w:contextualSpacing/>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17"/>
                <w:szCs w:val="17"/>
              </w:rPr>
            </w:pPr>
            <w:r w:rsidRPr="001818EF">
              <w:rPr>
                <w:rFonts w:asciiTheme="majorBidi" w:hAnsiTheme="majorBidi" w:cstheme="majorBidi"/>
                <w:sz w:val="17"/>
                <w:szCs w:val="17"/>
              </w:rPr>
              <w:t xml:space="preserve">  be changed</w:t>
            </w:r>
          </w:p>
          <w:p w:rsidR="005115BE" w:rsidRPr="001818EF" w:rsidRDefault="005115BE" w:rsidP="00AE7D01">
            <w:pPr>
              <w:ind w:right="-102"/>
              <w:contextualSpacing/>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17"/>
                <w:szCs w:val="17"/>
              </w:rPr>
            </w:pPr>
          </w:p>
        </w:tc>
        <w:tc>
          <w:tcPr>
            <w:tcW w:w="6619" w:type="dxa"/>
            <w:tcBorders>
              <w:top w:val="single" w:sz="4" w:space="0" w:color="auto"/>
              <w:bottom w:val="none" w:sz="0" w:space="0" w:color="auto"/>
            </w:tcBorders>
            <w:shd w:val="clear" w:color="auto" w:fill="auto"/>
          </w:tcPr>
          <w:p w:rsidR="005115BE" w:rsidRPr="001818EF" w:rsidRDefault="005115BE" w:rsidP="00AE7D01">
            <w:pPr>
              <w:ind w:left="36" w:right="-109"/>
              <w:contextualSpacing/>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17"/>
                <w:szCs w:val="17"/>
              </w:rPr>
            </w:pPr>
            <w:r w:rsidRPr="001818EF">
              <w:rPr>
                <w:rFonts w:asciiTheme="majorBidi" w:hAnsiTheme="majorBidi" w:cstheme="majorBidi"/>
                <w:i/>
                <w:iCs/>
                <w:sz w:val="17"/>
                <w:szCs w:val="17"/>
              </w:rPr>
              <w:t>“The authority needs young minds, people who are motivated to improve the place. Giving someone a high position comes with responsibilities and improving the system is one of them. When this person has reached a very advanced age, they do the minimum, and do not really care whether this place needs new regulations or guidelines, they are not bothered to make progress, and the place goes back in time and becomes underdeveloped. Renewing the blood, improves systems” (KI10)</w:t>
            </w:r>
          </w:p>
          <w:p w:rsidR="005115BE" w:rsidRPr="001818EF" w:rsidRDefault="005115BE" w:rsidP="00AE7D01">
            <w:pPr>
              <w:ind w:left="36" w:right="-109"/>
              <w:contextualSpacing/>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17"/>
                <w:szCs w:val="17"/>
              </w:rPr>
            </w:pPr>
          </w:p>
        </w:tc>
      </w:tr>
      <w:tr w:rsidR="005115BE" w:rsidRPr="001818EF" w:rsidTr="001818EF">
        <w:trPr>
          <w:trHeight w:val="331"/>
        </w:trPr>
        <w:tc>
          <w:tcPr>
            <w:cnfStyle w:val="001000000000" w:firstRow="0" w:lastRow="0" w:firstColumn="1" w:lastColumn="0" w:oddVBand="0" w:evenVBand="0" w:oddHBand="0" w:evenHBand="0" w:firstRowFirstColumn="0" w:firstRowLastColumn="0" w:lastRowFirstColumn="0" w:lastRowLastColumn="0"/>
            <w:tcW w:w="1228" w:type="dxa"/>
            <w:vMerge/>
            <w:shd w:val="clear" w:color="auto" w:fill="auto"/>
          </w:tcPr>
          <w:p w:rsidR="005115BE" w:rsidRPr="001818EF" w:rsidRDefault="005115BE" w:rsidP="00AE7D01">
            <w:pPr>
              <w:ind w:right="-126"/>
              <w:contextualSpacing/>
              <w:jc w:val="left"/>
              <w:rPr>
                <w:rFonts w:asciiTheme="majorBidi" w:hAnsiTheme="majorBidi" w:cstheme="majorBidi"/>
                <w:b w:val="0"/>
                <w:bCs w:val="0"/>
                <w:sz w:val="17"/>
                <w:szCs w:val="17"/>
              </w:rPr>
            </w:pPr>
          </w:p>
        </w:tc>
        <w:tc>
          <w:tcPr>
            <w:tcW w:w="2042" w:type="dxa"/>
            <w:shd w:val="clear" w:color="auto" w:fill="auto"/>
          </w:tcPr>
          <w:p w:rsidR="005115BE" w:rsidRPr="001818EF" w:rsidRDefault="005115BE" w:rsidP="00AE7D01">
            <w:pPr>
              <w:ind w:right="-102"/>
              <w:contextualSpacing/>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7"/>
                <w:szCs w:val="17"/>
              </w:rPr>
            </w:pPr>
            <w:r w:rsidRPr="001818EF">
              <w:rPr>
                <w:rFonts w:asciiTheme="majorBidi" w:hAnsiTheme="majorBidi" w:cstheme="majorBidi"/>
                <w:sz w:val="17"/>
                <w:szCs w:val="17"/>
              </w:rPr>
              <w:t>Increase motivation in</w:t>
            </w:r>
          </w:p>
          <w:p w:rsidR="005115BE" w:rsidRPr="001818EF" w:rsidRDefault="005115BE" w:rsidP="00AE7D01">
            <w:pPr>
              <w:ind w:right="-102"/>
              <w:contextualSpacing/>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7"/>
                <w:szCs w:val="17"/>
              </w:rPr>
            </w:pPr>
            <w:r w:rsidRPr="001818EF">
              <w:rPr>
                <w:rFonts w:asciiTheme="majorBidi" w:hAnsiTheme="majorBidi" w:cstheme="majorBidi"/>
                <w:sz w:val="17"/>
                <w:szCs w:val="17"/>
              </w:rPr>
              <w:t xml:space="preserve">  improving the system</w:t>
            </w:r>
          </w:p>
          <w:p w:rsidR="005115BE" w:rsidRPr="001818EF" w:rsidRDefault="005115BE" w:rsidP="00AE7D01">
            <w:pPr>
              <w:ind w:right="-102"/>
              <w:contextualSpacing/>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7"/>
                <w:szCs w:val="17"/>
              </w:rPr>
            </w:pPr>
            <w:r w:rsidRPr="001818EF">
              <w:rPr>
                <w:rFonts w:asciiTheme="majorBidi" w:hAnsiTheme="majorBidi" w:cstheme="majorBidi"/>
                <w:sz w:val="17"/>
                <w:szCs w:val="17"/>
              </w:rPr>
              <w:t xml:space="preserve">  through rewards and</w:t>
            </w:r>
          </w:p>
          <w:p w:rsidR="005115BE" w:rsidRPr="001818EF" w:rsidRDefault="005115BE" w:rsidP="00AE7D01">
            <w:pPr>
              <w:ind w:right="-102"/>
              <w:contextualSpacing/>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7"/>
                <w:szCs w:val="17"/>
              </w:rPr>
            </w:pPr>
            <w:r w:rsidRPr="001818EF">
              <w:rPr>
                <w:rFonts w:asciiTheme="majorBidi" w:hAnsiTheme="majorBidi" w:cstheme="majorBidi"/>
                <w:sz w:val="17"/>
                <w:szCs w:val="17"/>
              </w:rPr>
              <w:t xml:space="preserve">  promotions </w:t>
            </w:r>
          </w:p>
          <w:p w:rsidR="005115BE" w:rsidRPr="001818EF" w:rsidRDefault="005115BE" w:rsidP="00AE7D01">
            <w:pPr>
              <w:ind w:right="-102"/>
              <w:contextualSpacing/>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7"/>
                <w:szCs w:val="17"/>
              </w:rPr>
            </w:pPr>
          </w:p>
        </w:tc>
        <w:tc>
          <w:tcPr>
            <w:tcW w:w="6619" w:type="dxa"/>
            <w:shd w:val="clear" w:color="auto" w:fill="auto"/>
          </w:tcPr>
          <w:p w:rsidR="005115BE" w:rsidRPr="001818EF" w:rsidRDefault="005115BE" w:rsidP="00AE7D01">
            <w:pPr>
              <w:ind w:left="36" w:right="-109"/>
              <w:contextualSpacing/>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17"/>
                <w:szCs w:val="17"/>
              </w:rPr>
            </w:pPr>
            <w:r w:rsidRPr="001818EF">
              <w:rPr>
                <w:rFonts w:asciiTheme="majorBidi" w:hAnsiTheme="majorBidi" w:cstheme="majorBidi"/>
                <w:i/>
                <w:iCs/>
                <w:sz w:val="17"/>
                <w:szCs w:val="17"/>
              </w:rPr>
              <w:t xml:space="preserve">“It is the nature of our work you know, we do not receive rewards and bonuses when we succeed in improving the system or when we work really hard, we get promoted because of the years we serve, so the staff is not motivated to improve the system, they will gain nothing from that”(KI11) </w:t>
            </w:r>
          </w:p>
        </w:tc>
      </w:tr>
      <w:tr w:rsidR="005115BE" w:rsidRPr="001818EF" w:rsidTr="001818EF">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228" w:type="dxa"/>
            <w:vMerge/>
            <w:tcBorders>
              <w:top w:val="none" w:sz="0" w:space="0" w:color="auto"/>
              <w:bottom w:val="none" w:sz="0" w:space="0" w:color="auto"/>
            </w:tcBorders>
            <w:shd w:val="clear" w:color="auto" w:fill="auto"/>
          </w:tcPr>
          <w:p w:rsidR="005115BE" w:rsidRPr="001818EF" w:rsidRDefault="005115BE" w:rsidP="00AE7D01">
            <w:pPr>
              <w:ind w:right="-126"/>
              <w:contextualSpacing/>
              <w:jc w:val="left"/>
              <w:rPr>
                <w:rFonts w:asciiTheme="majorBidi" w:hAnsiTheme="majorBidi" w:cstheme="majorBidi"/>
                <w:b w:val="0"/>
                <w:bCs w:val="0"/>
                <w:sz w:val="17"/>
                <w:szCs w:val="17"/>
              </w:rPr>
            </w:pPr>
          </w:p>
        </w:tc>
        <w:tc>
          <w:tcPr>
            <w:tcW w:w="2042" w:type="dxa"/>
            <w:tcBorders>
              <w:top w:val="none" w:sz="0" w:space="0" w:color="auto"/>
              <w:bottom w:val="none" w:sz="0" w:space="0" w:color="auto"/>
            </w:tcBorders>
            <w:shd w:val="clear" w:color="auto" w:fill="auto"/>
          </w:tcPr>
          <w:p w:rsidR="005115BE" w:rsidRPr="001818EF" w:rsidRDefault="005115BE" w:rsidP="00AE7D01">
            <w:pPr>
              <w:ind w:right="-102"/>
              <w:contextualSpacing/>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7"/>
                <w:szCs w:val="17"/>
              </w:rPr>
            </w:pPr>
            <w:r w:rsidRPr="001818EF">
              <w:rPr>
                <w:rFonts w:asciiTheme="majorBidi" w:hAnsiTheme="majorBidi" w:cstheme="majorBidi"/>
                <w:sz w:val="17"/>
                <w:szCs w:val="17"/>
              </w:rPr>
              <w:t>Increase the interaction</w:t>
            </w:r>
          </w:p>
          <w:p w:rsidR="005115BE" w:rsidRPr="001818EF" w:rsidRDefault="005115BE" w:rsidP="00AE7D01">
            <w:pPr>
              <w:ind w:right="-102"/>
              <w:contextualSpacing/>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7"/>
                <w:szCs w:val="17"/>
              </w:rPr>
            </w:pPr>
            <w:r w:rsidRPr="001818EF">
              <w:rPr>
                <w:rFonts w:asciiTheme="majorBidi" w:hAnsiTheme="majorBidi" w:cstheme="majorBidi"/>
                <w:sz w:val="17"/>
                <w:szCs w:val="17"/>
              </w:rPr>
              <w:t xml:space="preserve">  between management and</w:t>
            </w:r>
          </w:p>
          <w:p w:rsidR="005115BE" w:rsidRPr="001818EF" w:rsidRDefault="005115BE" w:rsidP="00AE7D01">
            <w:pPr>
              <w:ind w:right="-102"/>
              <w:contextualSpacing/>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17"/>
                <w:szCs w:val="17"/>
              </w:rPr>
            </w:pPr>
            <w:r w:rsidRPr="001818EF">
              <w:rPr>
                <w:rFonts w:asciiTheme="majorBidi" w:hAnsiTheme="majorBidi" w:cstheme="majorBidi"/>
                <w:sz w:val="17"/>
                <w:szCs w:val="17"/>
              </w:rPr>
              <w:t xml:space="preserve">  reviewers </w:t>
            </w:r>
          </w:p>
        </w:tc>
        <w:tc>
          <w:tcPr>
            <w:tcW w:w="6619" w:type="dxa"/>
            <w:tcBorders>
              <w:top w:val="none" w:sz="0" w:space="0" w:color="auto"/>
              <w:bottom w:val="none" w:sz="0" w:space="0" w:color="auto"/>
            </w:tcBorders>
            <w:shd w:val="clear" w:color="auto" w:fill="auto"/>
          </w:tcPr>
          <w:p w:rsidR="005115BE" w:rsidRPr="001818EF" w:rsidRDefault="005115BE" w:rsidP="00AE7D01">
            <w:pPr>
              <w:ind w:left="36" w:right="-109"/>
              <w:contextualSpacing/>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17"/>
                <w:szCs w:val="17"/>
              </w:rPr>
            </w:pPr>
            <w:r w:rsidRPr="001818EF">
              <w:rPr>
                <w:rFonts w:asciiTheme="majorBidi" w:hAnsiTheme="majorBidi" w:cstheme="majorBidi"/>
                <w:i/>
                <w:iCs/>
                <w:sz w:val="17"/>
                <w:szCs w:val="17"/>
              </w:rPr>
              <w:t>“They [management] need to know the issues and be ready to hear the proposed solutions. Management are not working on their own, we are under them and we carry most of the critical procedures, we actually do all the work, if we don’t share what views we have with them, how would they know? At the end, we all work together here, at the same place, and the reputation of this place touches us all. It is the managements’ benefit to support us” (KI11)</w:t>
            </w:r>
          </w:p>
          <w:p w:rsidR="005115BE" w:rsidRPr="001818EF" w:rsidRDefault="005115BE" w:rsidP="00AE7D01">
            <w:pPr>
              <w:ind w:left="36" w:right="-109"/>
              <w:contextualSpacing/>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17"/>
                <w:szCs w:val="17"/>
              </w:rPr>
            </w:pPr>
          </w:p>
        </w:tc>
      </w:tr>
      <w:tr w:rsidR="005115BE" w:rsidRPr="001818EF" w:rsidTr="001818EF">
        <w:trPr>
          <w:trHeight w:val="331"/>
        </w:trPr>
        <w:tc>
          <w:tcPr>
            <w:cnfStyle w:val="001000000000" w:firstRow="0" w:lastRow="0" w:firstColumn="1" w:lastColumn="0" w:oddVBand="0" w:evenVBand="0" w:oddHBand="0" w:evenHBand="0" w:firstRowFirstColumn="0" w:firstRowLastColumn="0" w:lastRowFirstColumn="0" w:lastRowLastColumn="0"/>
            <w:tcW w:w="1228" w:type="dxa"/>
            <w:vMerge/>
            <w:shd w:val="clear" w:color="auto" w:fill="auto"/>
          </w:tcPr>
          <w:p w:rsidR="005115BE" w:rsidRPr="001818EF" w:rsidRDefault="005115BE" w:rsidP="00AE7D01">
            <w:pPr>
              <w:ind w:right="-126"/>
              <w:contextualSpacing/>
              <w:jc w:val="left"/>
              <w:rPr>
                <w:rFonts w:asciiTheme="majorBidi" w:hAnsiTheme="majorBidi" w:cstheme="majorBidi"/>
                <w:b w:val="0"/>
                <w:bCs w:val="0"/>
                <w:sz w:val="17"/>
                <w:szCs w:val="17"/>
              </w:rPr>
            </w:pPr>
          </w:p>
        </w:tc>
        <w:tc>
          <w:tcPr>
            <w:tcW w:w="2042" w:type="dxa"/>
            <w:shd w:val="clear" w:color="auto" w:fill="auto"/>
          </w:tcPr>
          <w:p w:rsidR="005115BE" w:rsidRPr="001818EF" w:rsidRDefault="005115BE" w:rsidP="00AE7D01">
            <w:pPr>
              <w:ind w:right="-102"/>
              <w:contextualSpacing/>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7"/>
                <w:szCs w:val="17"/>
              </w:rPr>
            </w:pPr>
            <w:r w:rsidRPr="001818EF">
              <w:rPr>
                <w:rFonts w:asciiTheme="majorBidi" w:hAnsiTheme="majorBidi" w:cstheme="majorBidi"/>
                <w:sz w:val="17"/>
                <w:szCs w:val="17"/>
              </w:rPr>
              <w:t>Management willingness to</w:t>
            </w:r>
          </w:p>
          <w:p w:rsidR="005115BE" w:rsidRPr="001818EF" w:rsidRDefault="005115BE" w:rsidP="00AE7D01">
            <w:pPr>
              <w:ind w:right="-102"/>
              <w:contextualSpacing/>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7"/>
                <w:szCs w:val="17"/>
              </w:rPr>
            </w:pPr>
            <w:r w:rsidRPr="001818EF">
              <w:rPr>
                <w:rFonts w:asciiTheme="majorBidi" w:hAnsiTheme="majorBidi" w:cstheme="majorBidi"/>
                <w:sz w:val="17"/>
                <w:szCs w:val="17"/>
              </w:rPr>
              <w:t xml:space="preserve">  involve whoever is</w:t>
            </w:r>
          </w:p>
          <w:p w:rsidR="005115BE" w:rsidRPr="001818EF" w:rsidRDefault="005115BE" w:rsidP="00AE7D01">
            <w:pPr>
              <w:ind w:right="-102"/>
              <w:contextualSpacing/>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7"/>
                <w:szCs w:val="17"/>
              </w:rPr>
            </w:pPr>
            <w:r w:rsidRPr="001818EF">
              <w:rPr>
                <w:rFonts w:asciiTheme="majorBidi" w:hAnsiTheme="majorBidi" w:cstheme="majorBidi"/>
                <w:sz w:val="17"/>
                <w:szCs w:val="17"/>
              </w:rPr>
              <w:t xml:space="preserve">  necessary</w:t>
            </w:r>
          </w:p>
        </w:tc>
        <w:tc>
          <w:tcPr>
            <w:tcW w:w="6619" w:type="dxa"/>
            <w:shd w:val="clear" w:color="auto" w:fill="auto"/>
          </w:tcPr>
          <w:p w:rsidR="005115BE" w:rsidRPr="001818EF" w:rsidRDefault="005115BE" w:rsidP="00AE7D01">
            <w:pPr>
              <w:ind w:left="36" w:right="-109"/>
              <w:contextualSpacing/>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17"/>
                <w:szCs w:val="17"/>
              </w:rPr>
            </w:pPr>
            <w:r w:rsidRPr="001818EF">
              <w:rPr>
                <w:rFonts w:asciiTheme="majorBidi" w:hAnsiTheme="majorBidi" w:cstheme="majorBidi"/>
                <w:i/>
                <w:iCs/>
                <w:sz w:val="17"/>
                <w:szCs w:val="17"/>
              </w:rPr>
              <w:t>“There should be direct involvement between us [managers] and reviewers in policymaking and implementation, because I believe that this can contribute positively on the policy and we [managers] can gain from their [reviewers] experience. There is no denial in this. We are willing to involve any employee we could benefit from” (KI14)</w:t>
            </w:r>
          </w:p>
          <w:p w:rsidR="005115BE" w:rsidRPr="001818EF" w:rsidRDefault="005115BE" w:rsidP="00AE7D01">
            <w:pPr>
              <w:ind w:left="36" w:right="-109"/>
              <w:contextualSpacing/>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17"/>
                <w:szCs w:val="17"/>
              </w:rPr>
            </w:pPr>
          </w:p>
        </w:tc>
      </w:tr>
      <w:tr w:rsidR="005115BE" w:rsidRPr="001818EF" w:rsidTr="001818EF">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228" w:type="dxa"/>
            <w:vMerge/>
            <w:tcBorders>
              <w:top w:val="none" w:sz="0" w:space="0" w:color="auto"/>
              <w:bottom w:val="none" w:sz="0" w:space="0" w:color="auto"/>
            </w:tcBorders>
            <w:shd w:val="clear" w:color="auto" w:fill="auto"/>
          </w:tcPr>
          <w:p w:rsidR="005115BE" w:rsidRPr="001818EF" w:rsidRDefault="005115BE" w:rsidP="00AE7D01">
            <w:pPr>
              <w:ind w:right="-126"/>
              <w:contextualSpacing/>
              <w:jc w:val="left"/>
              <w:rPr>
                <w:rFonts w:asciiTheme="majorBidi" w:hAnsiTheme="majorBidi" w:cstheme="majorBidi"/>
                <w:b w:val="0"/>
                <w:bCs w:val="0"/>
                <w:sz w:val="17"/>
                <w:szCs w:val="17"/>
              </w:rPr>
            </w:pPr>
          </w:p>
        </w:tc>
        <w:tc>
          <w:tcPr>
            <w:tcW w:w="2042" w:type="dxa"/>
            <w:tcBorders>
              <w:top w:val="none" w:sz="0" w:space="0" w:color="auto"/>
              <w:bottom w:val="none" w:sz="0" w:space="0" w:color="auto"/>
            </w:tcBorders>
            <w:shd w:val="clear" w:color="auto" w:fill="auto"/>
          </w:tcPr>
          <w:p w:rsidR="005115BE" w:rsidRPr="001818EF" w:rsidRDefault="005115BE" w:rsidP="00AE7D01">
            <w:pPr>
              <w:ind w:right="-102"/>
              <w:contextualSpacing/>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7"/>
                <w:szCs w:val="17"/>
              </w:rPr>
            </w:pPr>
            <w:r w:rsidRPr="001818EF">
              <w:rPr>
                <w:rFonts w:asciiTheme="majorBidi" w:hAnsiTheme="majorBidi" w:cstheme="majorBidi"/>
                <w:sz w:val="17"/>
                <w:szCs w:val="17"/>
              </w:rPr>
              <w:t xml:space="preserve">Approving the </w:t>
            </w:r>
            <w:r w:rsidR="001A07A4">
              <w:rPr>
                <w:rFonts w:asciiTheme="majorBidi" w:hAnsiTheme="majorBidi" w:cstheme="majorBidi"/>
                <w:sz w:val="17"/>
                <w:szCs w:val="17"/>
              </w:rPr>
              <w:t>policy</w:t>
            </w:r>
            <w:r w:rsidRPr="001818EF">
              <w:rPr>
                <w:rFonts w:asciiTheme="majorBidi" w:hAnsiTheme="majorBidi" w:cstheme="majorBidi"/>
                <w:sz w:val="17"/>
                <w:szCs w:val="17"/>
              </w:rPr>
              <w:t xml:space="preserve"> as</w:t>
            </w:r>
          </w:p>
          <w:p w:rsidR="005115BE" w:rsidRPr="001818EF" w:rsidRDefault="005115BE" w:rsidP="00AE7D01">
            <w:pPr>
              <w:ind w:right="-102"/>
              <w:contextualSpacing/>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7"/>
                <w:szCs w:val="17"/>
              </w:rPr>
            </w:pPr>
            <w:r w:rsidRPr="001818EF">
              <w:rPr>
                <w:rFonts w:asciiTheme="majorBidi" w:hAnsiTheme="majorBidi" w:cstheme="majorBidi"/>
                <w:sz w:val="17"/>
                <w:szCs w:val="17"/>
              </w:rPr>
              <w:t xml:space="preserve">  a Ministerial Decree</w:t>
            </w:r>
          </w:p>
        </w:tc>
        <w:tc>
          <w:tcPr>
            <w:tcW w:w="6619" w:type="dxa"/>
            <w:tcBorders>
              <w:top w:val="none" w:sz="0" w:space="0" w:color="auto"/>
              <w:bottom w:val="none" w:sz="0" w:space="0" w:color="auto"/>
            </w:tcBorders>
            <w:shd w:val="clear" w:color="auto" w:fill="auto"/>
          </w:tcPr>
          <w:p w:rsidR="005115BE" w:rsidRPr="001818EF" w:rsidRDefault="005115BE" w:rsidP="00AE7D01">
            <w:pPr>
              <w:ind w:left="36" w:right="-109"/>
              <w:contextualSpacing/>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17"/>
                <w:szCs w:val="17"/>
              </w:rPr>
            </w:pPr>
            <w:r w:rsidRPr="001818EF">
              <w:rPr>
                <w:rFonts w:asciiTheme="majorBidi" w:hAnsiTheme="majorBidi" w:cstheme="majorBidi"/>
                <w:i/>
                <w:iCs/>
                <w:sz w:val="17"/>
                <w:szCs w:val="17"/>
              </w:rPr>
              <w:t>“High ranking approval. I can prepare a guideline, train people, have it ready, but if you don’t have the support of the high ranking, and get it approved, either as an administrative or they send it to the Ministry, to get it approved as a Ministerial Decree, basically you’re standing still” (KI20)</w:t>
            </w:r>
          </w:p>
          <w:p w:rsidR="005115BE" w:rsidRPr="001818EF" w:rsidRDefault="005115BE" w:rsidP="00AE7D01">
            <w:pPr>
              <w:ind w:left="36" w:right="-109"/>
              <w:contextualSpacing/>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17"/>
                <w:szCs w:val="17"/>
              </w:rPr>
            </w:pPr>
          </w:p>
        </w:tc>
      </w:tr>
      <w:tr w:rsidR="005115BE" w:rsidRPr="001818EF" w:rsidTr="001818EF">
        <w:trPr>
          <w:trHeight w:val="331"/>
        </w:trPr>
        <w:tc>
          <w:tcPr>
            <w:cnfStyle w:val="001000000000" w:firstRow="0" w:lastRow="0" w:firstColumn="1" w:lastColumn="0" w:oddVBand="0" w:evenVBand="0" w:oddHBand="0" w:evenHBand="0" w:firstRowFirstColumn="0" w:firstRowLastColumn="0" w:lastRowFirstColumn="0" w:lastRowLastColumn="0"/>
            <w:tcW w:w="1228" w:type="dxa"/>
            <w:vMerge/>
            <w:tcBorders>
              <w:bottom w:val="single" w:sz="4" w:space="0" w:color="auto"/>
            </w:tcBorders>
            <w:shd w:val="clear" w:color="auto" w:fill="auto"/>
          </w:tcPr>
          <w:p w:rsidR="005115BE" w:rsidRPr="001818EF" w:rsidRDefault="005115BE" w:rsidP="00AE7D01">
            <w:pPr>
              <w:ind w:right="-126"/>
              <w:contextualSpacing/>
              <w:jc w:val="left"/>
              <w:rPr>
                <w:rFonts w:asciiTheme="majorBidi" w:hAnsiTheme="majorBidi" w:cstheme="majorBidi"/>
                <w:b w:val="0"/>
                <w:bCs w:val="0"/>
                <w:sz w:val="17"/>
                <w:szCs w:val="17"/>
              </w:rPr>
            </w:pPr>
          </w:p>
        </w:tc>
        <w:tc>
          <w:tcPr>
            <w:tcW w:w="2042" w:type="dxa"/>
            <w:tcBorders>
              <w:bottom w:val="single" w:sz="4" w:space="0" w:color="auto"/>
            </w:tcBorders>
            <w:shd w:val="clear" w:color="auto" w:fill="auto"/>
          </w:tcPr>
          <w:p w:rsidR="005115BE" w:rsidRPr="001818EF" w:rsidRDefault="005115BE" w:rsidP="00AE7D01">
            <w:pPr>
              <w:ind w:right="-102"/>
              <w:contextualSpacing/>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7"/>
                <w:szCs w:val="17"/>
              </w:rPr>
            </w:pPr>
            <w:r w:rsidRPr="001818EF">
              <w:rPr>
                <w:rFonts w:asciiTheme="majorBidi" w:hAnsiTheme="majorBidi" w:cstheme="majorBidi"/>
                <w:sz w:val="17"/>
                <w:szCs w:val="17"/>
              </w:rPr>
              <w:t>Separate the KDFCA from</w:t>
            </w:r>
          </w:p>
          <w:p w:rsidR="005115BE" w:rsidRPr="001818EF" w:rsidRDefault="005115BE" w:rsidP="00AE7D01">
            <w:pPr>
              <w:ind w:right="-102"/>
              <w:contextualSpacing/>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7"/>
                <w:szCs w:val="17"/>
              </w:rPr>
            </w:pPr>
            <w:r w:rsidRPr="001818EF">
              <w:rPr>
                <w:rFonts w:asciiTheme="majorBidi" w:hAnsiTheme="majorBidi" w:cstheme="majorBidi"/>
                <w:sz w:val="17"/>
                <w:szCs w:val="17"/>
              </w:rPr>
              <w:t xml:space="preserve">  the MOH  </w:t>
            </w:r>
          </w:p>
        </w:tc>
        <w:tc>
          <w:tcPr>
            <w:tcW w:w="6619" w:type="dxa"/>
            <w:tcBorders>
              <w:bottom w:val="single" w:sz="4" w:space="0" w:color="auto"/>
            </w:tcBorders>
            <w:shd w:val="clear" w:color="auto" w:fill="auto"/>
          </w:tcPr>
          <w:p w:rsidR="005115BE" w:rsidRPr="001818EF" w:rsidRDefault="005115BE" w:rsidP="00AE7D01">
            <w:pPr>
              <w:ind w:left="36" w:right="-109"/>
              <w:contextualSpacing/>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17"/>
                <w:szCs w:val="17"/>
              </w:rPr>
            </w:pPr>
            <w:r w:rsidRPr="001818EF">
              <w:rPr>
                <w:rFonts w:asciiTheme="majorBidi" w:hAnsiTheme="majorBidi" w:cstheme="majorBidi"/>
                <w:i/>
                <w:iCs/>
                <w:sz w:val="17"/>
                <w:szCs w:val="17"/>
              </w:rPr>
              <w:t>“The best thing about it [KDFCA independency from MOH] will be how quick to introduce and implement any new legislation. And it’s the easiness of improving and updating, without the formalities of the Ministry. And it gives an extra strength to the power of the administration to have overall control over anything related to medicine. This is the trend worldwide to have the medicine agency separate from the Ministry” (KI20)</w:t>
            </w:r>
          </w:p>
          <w:p w:rsidR="005115BE" w:rsidRPr="001818EF" w:rsidRDefault="005115BE" w:rsidP="00AE7D01">
            <w:pPr>
              <w:ind w:left="36" w:right="-109"/>
              <w:contextualSpacing/>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17"/>
                <w:szCs w:val="17"/>
              </w:rPr>
            </w:pPr>
          </w:p>
        </w:tc>
      </w:tr>
      <w:tr w:rsidR="005115BE" w:rsidRPr="001818EF" w:rsidTr="001818EF">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228" w:type="dxa"/>
            <w:vMerge w:val="restart"/>
            <w:tcBorders>
              <w:top w:val="single" w:sz="4" w:space="0" w:color="auto"/>
              <w:bottom w:val="none" w:sz="0" w:space="0" w:color="auto"/>
            </w:tcBorders>
            <w:shd w:val="clear" w:color="auto" w:fill="auto"/>
          </w:tcPr>
          <w:p w:rsidR="005115BE" w:rsidRPr="001818EF" w:rsidRDefault="005115BE" w:rsidP="001818EF">
            <w:pPr>
              <w:ind w:right="0"/>
              <w:contextualSpacing/>
              <w:jc w:val="left"/>
              <w:rPr>
                <w:rFonts w:asciiTheme="majorBidi" w:hAnsiTheme="majorBidi" w:cstheme="majorBidi"/>
                <w:sz w:val="17"/>
                <w:szCs w:val="17"/>
              </w:rPr>
            </w:pPr>
            <w:r w:rsidRPr="001818EF">
              <w:rPr>
                <w:rFonts w:asciiTheme="majorBidi" w:hAnsiTheme="majorBidi" w:cstheme="majorBidi"/>
                <w:sz w:val="17"/>
                <w:szCs w:val="17"/>
              </w:rPr>
              <w:t xml:space="preserve">Past experience  </w:t>
            </w:r>
          </w:p>
        </w:tc>
        <w:tc>
          <w:tcPr>
            <w:tcW w:w="2042" w:type="dxa"/>
            <w:tcBorders>
              <w:top w:val="single" w:sz="4" w:space="0" w:color="auto"/>
              <w:bottom w:val="none" w:sz="0" w:space="0" w:color="auto"/>
            </w:tcBorders>
            <w:shd w:val="clear" w:color="auto" w:fill="auto"/>
          </w:tcPr>
          <w:p w:rsidR="005115BE" w:rsidRPr="001818EF" w:rsidRDefault="001A07A4" w:rsidP="00AE7D01">
            <w:pPr>
              <w:tabs>
                <w:tab w:val="left" w:pos="1899"/>
              </w:tabs>
              <w:ind w:right="-102"/>
              <w:contextualSpacing/>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7"/>
                <w:szCs w:val="17"/>
              </w:rPr>
            </w:pPr>
            <w:r>
              <w:rPr>
                <w:rFonts w:asciiTheme="majorBidi" w:hAnsiTheme="majorBidi" w:cstheme="majorBidi"/>
                <w:sz w:val="17"/>
                <w:szCs w:val="17"/>
              </w:rPr>
              <w:t>The policy</w:t>
            </w:r>
            <w:r w:rsidR="005115BE" w:rsidRPr="001818EF">
              <w:rPr>
                <w:rFonts w:asciiTheme="majorBidi" w:hAnsiTheme="majorBidi" w:cstheme="majorBidi"/>
                <w:sz w:val="17"/>
                <w:szCs w:val="17"/>
              </w:rPr>
              <w:t xml:space="preserve"> should be</w:t>
            </w:r>
          </w:p>
          <w:p w:rsidR="005115BE" w:rsidRPr="001818EF" w:rsidRDefault="005115BE" w:rsidP="00AE7D01">
            <w:pPr>
              <w:tabs>
                <w:tab w:val="left" w:pos="1899"/>
              </w:tabs>
              <w:ind w:right="-102"/>
              <w:contextualSpacing/>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7"/>
                <w:szCs w:val="17"/>
              </w:rPr>
            </w:pPr>
            <w:r w:rsidRPr="001818EF">
              <w:rPr>
                <w:rFonts w:asciiTheme="majorBidi" w:hAnsiTheme="majorBidi" w:cstheme="majorBidi"/>
                <w:sz w:val="17"/>
                <w:szCs w:val="17"/>
              </w:rPr>
              <w:t xml:space="preserve">  compatible with other</w:t>
            </w:r>
          </w:p>
          <w:p w:rsidR="005115BE" w:rsidRPr="001818EF" w:rsidRDefault="005115BE" w:rsidP="00AE7D01">
            <w:pPr>
              <w:tabs>
                <w:tab w:val="left" w:pos="1899"/>
              </w:tabs>
              <w:ind w:right="-102"/>
              <w:contextualSpacing/>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7"/>
                <w:szCs w:val="17"/>
              </w:rPr>
            </w:pPr>
            <w:r w:rsidRPr="001818EF">
              <w:rPr>
                <w:rFonts w:asciiTheme="majorBidi" w:hAnsiTheme="majorBidi" w:cstheme="majorBidi"/>
                <w:sz w:val="17"/>
                <w:szCs w:val="17"/>
              </w:rPr>
              <w:t xml:space="preserve">  countries</w:t>
            </w:r>
          </w:p>
          <w:p w:rsidR="005115BE" w:rsidRPr="001818EF" w:rsidRDefault="005115BE" w:rsidP="00AE7D01">
            <w:pPr>
              <w:tabs>
                <w:tab w:val="left" w:pos="1899"/>
              </w:tabs>
              <w:ind w:right="-102"/>
              <w:contextualSpacing/>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7"/>
                <w:szCs w:val="17"/>
              </w:rPr>
            </w:pPr>
          </w:p>
        </w:tc>
        <w:tc>
          <w:tcPr>
            <w:tcW w:w="6619" w:type="dxa"/>
            <w:tcBorders>
              <w:top w:val="single" w:sz="4" w:space="0" w:color="auto"/>
              <w:bottom w:val="none" w:sz="0" w:space="0" w:color="auto"/>
            </w:tcBorders>
            <w:shd w:val="clear" w:color="auto" w:fill="auto"/>
          </w:tcPr>
          <w:p w:rsidR="005115BE" w:rsidRPr="001818EF" w:rsidRDefault="005115BE" w:rsidP="00AE7D01">
            <w:pPr>
              <w:ind w:left="36" w:right="-109"/>
              <w:contextualSpacing/>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17"/>
                <w:szCs w:val="17"/>
              </w:rPr>
            </w:pPr>
            <w:r w:rsidRPr="001818EF">
              <w:rPr>
                <w:rFonts w:asciiTheme="majorBidi" w:hAnsiTheme="majorBidi" w:cstheme="majorBidi"/>
                <w:i/>
                <w:iCs/>
                <w:sz w:val="17"/>
                <w:szCs w:val="17"/>
              </w:rPr>
              <w:t>“We do not want to have our own guidelines that cannot be implemented because it is very different than the guidelines of the countries we are importing from you know” (KI11)</w:t>
            </w:r>
          </w:p>
          <w:p w:rsidR="005115BE" w:rsidRPr="001818EF" w:rsidRDefault="005115BE" w:rsidP="00AE7D01">
            <w:pPr>
              <w:ind w:right="-109"/>
              <w:contextualSpacing/>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17"/>
                <w:szCs w:val="17"/>
              </w:rPr>
            </w:pPr>
          </w:p>
        </w:tc>
      </w:tr>
      <w:tr w:rsidR="005115BE" w:rsidRPr="001818EF" w:rsidTr="001818EF">
        <w:trPr>
          <w:trHeight w:val="331"/>
        </w:trPr>
        <w:tc>
          <w:tcPr>
            <w:cnfStyle w:val="001000000000" w:firstRow="0" w:lastRow="0" w:firstColumn="1" w:lastColumn="0" w:oddVBand="0" w:evenVBand="0" w:oddHBand="0" w:evenHBand="0" w:firstRowFirstColumn="0" w:firstRowLastColumn="0" w:lastRowFirstColumn="0" w:lastRowLastColumn="0"/>
            <w:tcW w:w="1228" w:type="dxa"/>
            <w:vMerge/>
            <w:shd w:val="clear" w:color="auto" w:fill="auto"/>
          </w:tcPr>
          <w:p w:rsidR="005115BE" w:rsidRPr="001818EF" w:rsidRDefault="005115BE" w:rsidP="00AE7D01">
            <w:pPr>
              <w:ind w:right="-126"/>
              <w:contextualSpacing/>
              <w:jc w:val="left"/>
              <w:rPr>
                <w:rFonts w:asciiTheme="majorBidi" w:hAnsiTheme="majorBidi" w:cstheme="majorBidi"/>
                <w:b w:val="0"/>
                <w:bCs w:val="0"/>
                <w:sz w:val="17"/>
                <w:szCs w:val="17"/>
              </w:rPr>
            </w:pPr>
          </w:p>
        </w:tc>
        <w:tc>
          <w:tcPr>
            <w:tcW w:w="2042" w:type="dxa"/>
            <w:shd w:val="clear" w:color="auto" w:fill="auto"/>
          </w:tcPr>
          <w:p w:rsidR="005115BE" w:rsidRPr="001818EF" w:rsidRDefault="005115BE" w:rsidP="00AE7D01">
            <w:pPr>
              <w:tabs>
                <w:tab w:val="left" w:pos="1899"/>
              </w:tabs>
              <w:ind w:right="-102"/>
              <w:contextualSpacing/>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7"/>
                <w:szCs w:val="17"/>
              </w:rPr>
            </w:pPr>
            <w:r w:rsidRPr="001818EF">
              <w:rPr>
                <w:rFonts w:asciiTheme="majorBidi" w:hAnsiTheme="majorBidi" w:cstheme="majorBidi"/>
                <w:sz w:val="17"/>
                <w:szCs w:val="17"/>
              </w:rPr>
              <w:t>Must take into account the</w:t>
            </w:r>
          </w:p>
          <w:p w:rsidR="005115BE" w:rsidRPr="001818EF" w:rsidRDefault="005115BE" w:rsidP="00AE7D01">
            <w:pPr>
              <w:tabs>
                <w:tab w:val="left" w:pos="1899"/>
              </w:tabs>
              <w:ind w:right="-102"/>
              <w:contextualSpacing/>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7"/>
                <w:szCs w:val="17"/>
              </w:rPr>
            </w:pPr>
            <w:r w:rsidRPr="001818EF">
              <w:rPr>
                <w:rFonts w:asciiTheme="majorBidi" w:hAnsiTheme="majorBidi" w:cstheme="majorBidi"/>
                <w:sz w:val="17"/>
                <w:szCs w:val="17"/>
              </w:rPr>
              <w:t xml:space="preserve">  exporting countries’</w:t>
            </w:r>
          </w:p>
          <w:p w:rsidR="005115BE" w:rsidRPr="001818EF" w:rsidRDefault="005115BE" w:rsidP="00AE7D01">
            <w:pPr>
              <w:tabs>
                <w:tab w:val="left" w:pos="1899"/>
              </w:tabs>
              <w:ind w:right="-102"/>
              <w:contextualSpacing/>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7"/>
                <w:szCs w:val="17"/>
              </w:rPr>
            </w:pPr>
            <w:r w:rsidRPr="001818EF">
              <w:rPr>
                <w:rFonts w:asciiTheme="majorBidi" w:hAnsiTheme="majorBidi" w:cstheme="majorBidi"/>
                <w:sz w:val="17"/>
                <w:szCs w:val="17"/>
              </w:rPr>
              <w:t xml:space="preserve">  classifications when</w:t>
            </w:r>
          </w:p>
          <w:p w:rsidR="005115BE" w:rsidRPr="001818EF" w:rsidRDefault="005115BE" w:rsidP="001A07A4">
            <w:pPr>
              <w:tabs>
                <w:tab w:val="left" w:pos="1899"/>
              </w:tabs>
              <w:ind w:right="-102"/>
              <w:contextualSpacing/>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7"/>
                <w:szCs w:val="17"/>
              </w:rPr>
            </w:pPr>
            <w:r w:rsidRPr="001818EF">
              <w:rPr>
                <w:rFonts w:asciiTheme="majorBidi" w:hAnsiTheme="majorBidi" w:cstheme="majorBidi"/>
                <w:sz w:val="17"/>
                <w:szCs w:val="17"/>
              </w:rPr>
              <w:t xml:space="preserve">  preparing the </w:t>
            </w:r>
            <w:r w:rsidR="001A07A4">
              <w:rPr>
                <w:rFonts w:asciiTheme="majorBidi" w:hAnsiTheme="majorBidi" w:cstheme="majorBidi"/>
                <w:sz w:val="17"/>
                <w:szCs w:val="17"/>
              </w:rPr>
              <w:t>policy</w:t>
            </w:r>
          </w:p>
        </w:tc>
        <w:tc>
          <w:tcPr>
            <w:tcW w:w="6619" w:type="dxa"/>
            <w:shd w:val="clear" w:color="auto" w:fill="auto"/>
          </w:tcPr>
          <w:p w:rsidR="005115BE" w:rsidRPr="001818EF" w:rsidRDefault="005115BE" w:rsidP="00AE7D01">
            <w:pPr>
              <w:ind w:left="36" w:right="-109"/>
              <w:contextualSpacing/>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17"/>
                <w:szCs w:val="17"/>
              </w:rPr>
            </w:pPr>
            <w:r w:rsidRPr="001818EF">
              <w:rPr>
                <w:rFonts w:asciiTheme="majorBidi" w:hAnsiTheme="majorBidi" w:cstheme="majorBidi"/>
                <w:i/>
                <w:iCs/>
                <w:sz w:val="17"/>
                <w:szCs w:val="17"/>
              </w:rPr>
              <w:t>“…the documents that the agent will be able to provide depends on how the country [exported country] classify this product. The guideline that you will be implementing, it will cause problems if it is not aligned with international classifications and will be hard to implement in practice. If you think about the main problem, it is the differences in classifications that the different countries around the world have. This cause the problems and companies take advantage of this” (KI23)</w:t>
            </w:r>
          </w:p>
          <w:p w:rsidR="005115BE" w:rsidRPr="001818EF" w:rsidRDefault="005115BE" w:rsidP="00AE7D01">
            <w:pPr>
              <w:ind w:left="36" w:right="-109"/>
              <w:contextualSpacing/>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17"/>
                <w:szCs w:val="17"/>
              </w:rPr>
            </w:pPr>
          </w:p>
        </w:tc>
      </w:tr>
      <w:tr w:rsidR="005115BE" w:rsidRPr="001818EF" w:rsidTr="001818EF">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228" w:type="dxa"/>
            <w:vMerge/>
            <w:tcBorders>
              <w:top w:val="none" w:sz="0" w:space="0" w:color="auto"/>
              <w:bottom w:val="none" w:sz="0" w:space="0" w:color="auto"/>
            </w:tcBorders>
            <w:shd w:val="clear" w:color="auto" w:fill="auto"/>
          </w:tcPr>
          <w:p w:rsidR="005115BE" w:rsidRPr="001818EF" w:rsidRDefault="005115BE" w:rsidP="00AE7D01">
            <w:pPr>
              <w:ind w:right="-126"/>
              <w:contextualSpacing/>
              <w:jc w:val="left"/>
              <w:rPr>
                <w:rFonts w:asciiTheme="majorBidi" w:hAnsiTheme="majorBidi" w:cstheme="majorBidi"/>
                <w:b w:val="0"/>
                <w:bCs w:val="0"/>
                <w:sz w:val="17"/>
                <w:szCs w:val="17"/>
              </w:rPr>
            </w:pPr>
          </w:p>
        </w:tc>
        <w:tc>
          <w:tcPr>
            <w:tcW w:w="2042" w:type="dxa"/>
            <w:tcBorders>
              <w:top w:val="none" w:sz="0" w:space="0" w:color="auto"/>
              <w:bottom w:val="none" w:sz="0" w:space="0" w:color="auto"/>
            </w:tcBorders>
            <w:shd w:val="clear" w:color="auto" w:fill="auto"/>
          </w:tcPr>
          <w:p w:rsidR="005115BE" w:rsidRPr="001818EF" w:rsidRDefault="005115BE" w:rsidP="00AE7D01">
            <w:pPr>
              <w:tabs>
                <w:tab w:val="left" w:pos="1899"/>
              </w:tabs>
              <w:ind w:right="-102"/>
              <w:contextualSpacing/>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7"/>
                <w:szCs w:val="17"/>
              </w:rPr>
            </w:pPr>
            <w:r w:rsidRPr="001818EF">
              <w:rPr>
                <w:rFonts w:asciiTheme="majorBidi" w:hAnsiTheme="majorBidi" w:cstheme="majorBidi"/>
                <w:sz w:val="17"/>
                <w:szCs w:val="17"/>
              </w:rPr>
              <w:t>Continuous update of the</w:t>
            </w:r>
          </w:p>
          <w:p w:rsidR="005115BE" w:rsidRPr="001818EF" w:rsidRDefault="005115BE" w:rsidP="00AE7D01">
            <w:pPr>
              <w:tabs>
                <w:tab w:val="left" w:pos="1899"/>
              </w:tabs>
              <w:ind w:right="-102"/>
              <w:contextualSpacing/>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7"/>
                <w:szCs w:val="17"/>
              </w:rPr>
            </w:pPr>
            <w:r w:rsidRPr="001818EF">
              <w:rPr>
                <w:rFonts w:asciiTheme="majorBidi" w:hAnsiTheme="majorBidi" w:cstheme="majorBidi"/>
                <w:sz w:val="17"/>
                <w:szCs w:val="17"/>
              </w:rPr>
              <w:t xml:space="preserve">  </w:t>
            </w:r>
            <w:r w:rsidR="001A07A4">
              <w:rPr>
                <w:rFonts w:asciiTheme="majorBidi" w:hAnsiTheme="majorBidi" w:cstheme="majorBidi"/>
                <w:sz w:val="17"/>
                <w:szCs w:val="17"/>
              </w:rPr>
              <w:t xml:space="preserve">policy </w:t>
            </w:r>
            <w:r w:rsidRPr="001818EF">
              <w:rPr>
                <w:rFonts w:asciiTheme="majorBidi" w:hAnsiTheme="majorBidi" w:cstheme="majorBidi"/>
                <w:sz w:val="17"/>
                <w:szCs w:val="17"/>
              </w:rPr>
              <w:t>and discussions</w:t>
            </w:r>
          </w:p>
          <w:p w:rsidR="005115BE" w:rsidRPr="001818EF" w:rsidRDefault="005115BE" w:rsidP="00AE7D01">
            <w:pPr>
              <w:tabs>
                <w:tab w:val="left" w:pos="1899"/>
              </w:tabs>
              <w:ind w:right="-102"/>
              <w:contextualSpacing/>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7"/>
                <w:szCs w:val="17"/>
              </w:rPr>
            </w:pPr>
            <w:r w:rsidRPr="001818EF">
              <w:rPr>
                <w:rFonts w:asciiTheme="majorBidi" w:hAnsiTheme="majorBidi" w:cstheme="majorBidi"/>
                <w:sz w:val="17"/>
                <w:szCs w:val="17"/>
              </w:rPr>
              <w:t xml:space="preserve">  with employees to discuss</w:t>
            </w:r>
          </w:p>
          <w:p w:rsidR="005115BE" w:rsidRPr="001818EF" w:rsidRDefault="005115BE" w:rsidP="00AE7D01">
            <w:pPr>
              <w:tabs>
                <w:tab w:val="left" w:pos="1899"/>
              </w:tabs>
              <w:ind w:right="-102"/>
              <w:contextualSpacing/>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7"/>
                <w:szCs w:val="17"/>
              </w:rPr>
            </w:pPr>
            <w:r w:rsidRPr="001818EF">
              <w:rPr>
                <w:rFonts w:asciiTheme="majorBidi" w:hAnsiTheme="majorBidi" w:cstheme="majorBidi"/>
                <w:sz w:val="17"/>
                <w:szCs w:val="17"/>
              </w:rPr>
              <w:t xml:space="preserve">  any issues </w:t>
            </w:r>
          </w:p>
          <w:p w:rsidR="005115BE" w:rsidRPr="001818EF" w:rsidRDefault="005115BE" w:rsidP="00AE7D01">
            <w:pPr>
              <w:tabs>
                <w:tab w:val="left" w:pos="1899"/>
              </w:tabs>
              <w:ind w:right="-102"/>
              <w:contextualSpacing/>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7"/>
                <w:szCs w:val="17"/>
              </w:rPr>
            </w:pPr>
          </w:p>
        </w:tc>
        <w:tc>
          <w:tcPr>
            <w:tcW w:w="6619" w:type="dxa"/>
            <w:tcBorders>
              <w:top w:val="none" w:sz="0" w:space="0" w:color="auto"/>
              <w:bottom w:val="none" w:sz="0" w:space="0" w:color="auto"/>
            </w:tcBorders>
            <w:shd w:val="clear" w:color="auto" w:fill="auto"/>
          </w:tcPr>
          <w:p w:rsidR="005115BE" w:rsidRPr="001818EF" w:rsidRDefault="005115BE" w:rsidP="00AE7D01">
            <w:pPr>
              <w:ind w:left="36" w:right="-109"/>
              <w:contextualSpacing/>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17"/>
                <w:szCs w:val="17"/>
              </w:rPr>
            </w:pPr>
            <w:r w:rsidRPr="001818EF">
              <w:rPr>
                <w:rFonts w:asciiTheme="majorBidi" w:hAnsiTheme="majorBidi" w:cstheme="majorBidi"/>
                <w:i/>
                <w:iCs/>
                <w:sz w:val="17"/>
                <w:szCs w:val="17"/>
              </w:rPr>
              <w:t>“We must not make the same mistake as with ministerial decrees that are now very old because they were not updated. With the guideline, we will have to review the guideline and check for updates in other international guidelines and see if our guideline would need reviewing as well” (KI10)</w:t>
            </w:r>
          </w:p>
        </w:tc>
      </w:tr>
      <w:tr w:rsidR="005115BE" w:rsidRPr="001818EF" w:rsidTr="001818EF">
        <w:trPr>
          <w:trHeight w:val="331"/>
        </w:trPr>
        <w:tc>
          <w:tcPr>
            <w:cnfStyle w:val="001000000000" w:firstRow="0" w:lastRow="0" w:firstColumn="1" w:lastColumn="0" w:oddVBand="0" w:evenVBand="0" w:oddHBand="0" w:evenHBand="0" w:firstRowFirstColumn="0" w:firstRowLastColumn="0" w:lastRowFirstColumn="0" w:lastRowLastColumn="0"/>
            <w:tcW w:w="1228" w:type="dxa"/>
            <w:vMerge/>
            <w:tcBorders>
              <w:bottom w:val="single" w:sz="4" w:space="0" w:color="auto"/>
            </w:tcBorders>
            <w:shd w:val="clear" w:color="auto" w:fill="auto"/>
          </w:tcPr>
          <w:p w:rsidR="005115BE" w:rsidRPr="001818EF" w:rsidRDefault="005115BE" w:rsidP="00AE7D01">
            <w:pPr>
              <w:ind w:right="-126"/>
              <w:contextualSpacing/>
              <w:jc w:val="left"/>
              <w:rPr>
                <w:rFonts w:asciiTheme="majorBidi" w:hAnsiTheme="majorBidi" w:cstheme="majorBidi"/>
                <w:sz w:val="17"/>
                <w:szCs w:val="17"/>
              </w:rPr>
            </w:pPr>
          </w:p>
        </w:tc>
        <w:tc>
          <w:tcPr>
            <w:tcW w:w="2042" w:type="dxa"/>
            <w:tcBorders>
              <w:bottom w:val="single" w:sz="4" w:space="0" w:color="auto"/>
            </w:tcBorders>
            <w:shd w:val="clear" w:color="auto" w:fill="auto"/>
          </w:tcPr>
          <w:p w:rsidR="005115BE" w:rsidRPr="001818EF" w:rsidRDefault="005115BE" w:rsidP="00AE7D01">
            <w:pPr>
              <w:ind w:right="-102"/>
              <w:contextualSpacing/>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7"/>
                <w:szCs w:val="17"/>
              </w:rPr>
            </w:pPr>
            <w:r w:rsidRPr="001818EF">
              <w:rPr>
                <w:rFonts w:asciiTheme="majorBidi" w:hAnsiTheme="majorBidi" w:cstheme="majorBidi"/>
                <w:sz w:val="17"/>
                <w:szCs w:val="17"/>
              </w:rPr>
              <w:t>Providing an adaptation</w:t>
            </w:r>
          </w:p>
          <w:p w:rsidR="005115BE" w:rsidRPr="001818EF" w:rsidRDefault="005115BE" w:rsidP="00AE7D01">
            <w:pPr>
              <w:ind w:right="-102"/>
              <w:contextualSpacing/>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7"/>
                <w:szCs w:val="17"/>
              </w:rPr>
            </w:pPr>
            <w:r w:rsidRPr="001818EF">
              <w:rPr>
                <w:rFonts w:asciiTheme="majorBidi" w:hAnsiTheme="majorBidi" w:cstheme="majorBidi"/>
                <w:sz w:val="17"/>
                <w:szCs w:val="17"/>
              </w:rPr>
              <w:t xml:space="preserve">  period for agents </w:t>
            </w:r>
          </w:p>
          <w:p w:rsidR="005115BE" w:rsidRPr="001818EF" w:rsidRDefault="005115BE" w:rsidP="00AE7D01">
            <w:pPr>
              <w:ind w:right="-102"/>
              <w:contextualSpacing/>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7"/>
                <w:szCs w:val="17"/>
              </w:rPr>
            </w:pPr>
          </w:p>
        </w:tc>
        <w:tc>
          <w:tcPr>
            <w:tcW w:w="6619" w:type="dxa"/>
            <w:tcBorders>
              <w:bottom w:val="single" w:sz="4" w:space="0" w:color="auto"/>
            </w:tcBorders>
            <w:shd w:val="clear" w:color="auto" w:fill="auto"/>
          </w:tcPr>
          <w:p w:rsidR="005115BE" w:rsidRPr="001818EF" w:rsidRDefault="005115BE" w:rsidP="00AE7D01">
            <w:pPr>
              <w:ind w:left="36" w:right="-109"/>
              <w:contextualSpacing/>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17"/>
                <w:szCs w:val="17"/>
              </w:rPr>
            </w:pPr>
            <w:r w:rsidRPr="001818EF">
              <w:rPr>
                <w:rFonts w:asciiTheme="majorBidi" w:hAnsiTheme="majorBidi" w:cstheme="majorBidi"/>
                <w:i/>
                <w:iCs/>
                <w:sz w:val="17"/>
                <w:szCs w:val="17"/>
              </w:rPr>
              <w:t>“We can give them [agents] like a period of time to adapt themselves to the new routine” (KI9)</w:t>
            </w:r>
          </w:p>
        </w:tc>
      </w:tr>
      <w:tr w:rsidR="005115BE" w:rsidRPr="001818EF" w:rsidTr="001818EF">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228" w:type="dxa"/>
            <w:vMerge w:val="restart"/>
            <w:tcBorders>
              <w:top w:val="single" w:sz="4" w:space="0" w:color="auto"/>
              <w:bottom w:val="none" w:sz="0" w:space="0" w:color="auto"/>
            </w:tcBorders>
            <w:shd w:val="clear" w:color="auto" w:fill="auto"/>
          </w:tcPr>
          <w:p w:rsidR="005115BE" w:rsidRPr="001818EF" w:rsidRDefault="005115BE" w:rsidP="00AE7D01">
            <w:pPr>
              <w:ind w:right="-126"/>
              <w:contextualSpacing/>
              <w:jc w:val="left"/>
              <w:rPr>
                <w:rFonts w:asciiTheme="majorBidi" w:hAnsiTheme="majorBidi" w:cstheme="majorBidi"/>
                <w:sz w:val="17"/>
                <w:szCs w:val="17"/>
              </w:rPr>
            </w:pPr>
            <w:r w:rsidRPr="001818EF">
              <w:rPr>
                <w:rFonts w:asciiTheme="majorBidi" w:hAnsiTheme="majorBidi" w:cstheme="majorBidi"/>
                <w:sz w:val="17"/>
                <w:szCs w:val="17"/>
              </w:rPr>
              <w:t xml:space="preserve">Organisational resources </w:t>
            </w:r>
          </w:p>
        </w:tc>
        <w:tc>
          <w:tcPr>
            <w:tcW w:w="2042" w:type="dxa"/>
            <w:tcBorders>
              <w:top w:val="single" w:sz="4" w:space="0" w:color="auto"/>
              <w:bottom w:val="none" w:sz="0" w:space="0" w:color="auto"/>
            </w:tcBorders>
            <w:shd w:val="clear" w:color="auto" w:fill="auto"/>
          </w:tcPr>
          <w:p w:rsidR="005115BE" w:rsidRPr="001818EF" w:rsidRDefault="005115BE" w:rsidP="00AE7D01">
            <w:pPr>
              <w:ind w:right="-102"/>
              <w:contextualSpacing/>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7"/>
                <w:szCs w:val="17"/>
              </w:rPr>
            </w:pPr>
            <w:r w:rsidRPr="001818EF">
              <w:rPr>
                <w:rFonts w:asciiTheme="majorBidi" w:hAnsiTheme="majorBidi" w:cstheme="majorBidi"/>
                <w:sz w:val="17"/>
                <w:szCs w:val="17"/>
              </w:rPr>
              <w:t>Increase staff and employ</w:t>
            </w:r>
          </w:p>
          <w:p w:rsidR="005115BE" w:rsidRPr="001818EF" w:rsidRDefault="005115BE" w:rsidP="00AE7D01">
            <w:pPr>
              <w:ind w:right="-102"/>
              <w:contextualSpacing/>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7"/>
                <w:szCs w:val="17"/>
              </w:rPr>
            </w:pPr>
            <w:r w:rsidRPr="001818EF">
              <w:rPr>
                <w:rFonts w:asciiTheme="majorBidi" w:hAnsiTheme="majorBidi" w:cstheme="majorBidi"/>
                <w:sz w:val="17"/>
                <w:szCs w:val="17"/>
              </w:rPr>
              <w:t xml:space="preserve"> specialists </w:t>
            </w:r>
          </w:p>
          <w:p w:rsidR="005115BE" w:rsidRPr="001818EF" w:rsidRDefault="005115BE" w:rsidP="00AE7D01">
            <w:pPr>
              <w:tabs>
                <w:tab w:val="left" w:pos="1899"/>
              </w:tabs>
              <w:ind w:right="-102"/>
              <w:contextualSpacing/>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7"/>
                <w:szCs w:val="17"/>
              </w:rPr>
            </w:pPr>
          </w:p>
        </w:tc>
        <w:tc>
          <w:tcPr>
            <w:tcW w:w="6619" w:type="dxa"/>
            <w:tcBorders>
              <w:top w:val="single" w:sz="4" w:space="0" w:color="auto"/>
              <w:bottom w:val="none" w:sz="0" w:space="0" w:color="auto"/>
            </w:tcBorders>
            <w:shd w:val="clear" w:color="auto" w:fill="auto"/>
          </w:tcPr>
          <w:p w:rsidR="005115BE" w:rsidRPr="001818EF" w:rsidRDefault="005115BE" w:rsidP="00AE7D01">
            <w:pPr>
              <w:ind w:left="36" w:right="-109"/>
              <w:contextualSpacing/>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17"/>
                <w:szCs w:val="17"/>
              </w:rPr>
            </w:pPr>
            <w:r w:rsidRPr="001818EF">
              <w:rPr>
                <w:rFonts w:asciiTheme="majorBidi" w:hAnsiTheme="majorBidi" w:cstheme="majorBidi"/>
                <w:i/>
                <w:iCs/>
                <w:sz w:val="17"/>
                <w:szCs w:val="17"/>
              </w:rPr>
              <w:t>“We will need more crew. Re-classifications mean new registrations. You are asking the agent to provide with all required documents like a new file and will need to register it all over again according to our (herbal unit) registration requirements” (KI9)</w:t>
            </w:r>
          </w:p>
          <w:p w:rsidR="005115BE" w:rsidRPr="001818EF" w:rsidRDefault="005115BE" w:rsidP="00AE7D01">
            <w:pPr>
              <w:ind w:left="36" w:right="-109"/>
              <w:contextualSpacing/>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17"/>
                <w:szCs w:val="17"/>
              </w:rPr>
            </w:pPr>
            <w:r w:rsidRPr="001818EF">
              <w:rPr>
                <w:rFonts w:asciiTheme="majorBidi" w:hAnsiTheme="majorBidi" w:cstheme="majorBidi"/>
                <w:i/>
                <w:iCs/>
                <w:sz w:val="17"/>
                <w:szCs w:val="17"/>
              </w:rPr>
              <w:t>“Not every pharmacist is familiar with all the herbs so the specialist is very important especially in the terms used for herbs and medicinal plants. You will have guidelines, so that is fine, but when someone argues on why you are implemen</w:t>
            </w:r>
            <w:r w:rsidR="001A07A4">
              <w:rPr>
                <w:rFonts w:asciiTheme="majorBidi" w:hAnsiTheme="majorBidi" w:cstheme="majorBidi"/>
                <w:i/>
                <w:iCs/>
                <w:sz w:val="17"/>
                <w:szCs w:val="17"/>
              </w:rPr>
              <w:t>ting this thing</w:t>
            </w:r>
            <w:r w:rsidRPr="001818EF">
              <w:rPr>
                <w:rFonts w:asciiTheme="majorBidi" w:hAnsiTheme="majorBidi" w:cstheme="majorBidi"/>
                <w:i/>
                <w:iCs/>
                <w:sz w:val="17"/>
                <w:szCs w:val="17"/>
              </w:rPr>
              <w:t>, the specialist will need to explain it to the agents. That is why it is important to have specialists who truly understand why the guidelines are being implemented” (KI23)</w:t>
            </w:r>
          </w:p>
          <w:p w:rsidR="005115BE" w:rsidRPr="001818EF" w:rsidRDefault="005115BE" w:rsidP="00AE7D01">
            <w:pPr>
              <w:ind w:left="36" w:right="-109"/>
              <w:contextualSpacing/>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17"/>
                <w:szCs w:val="17"/>
              </w:rPr>
            </w:pPr>
          </w:p>
        </w:tc>
      </w:tr>
      <w:tr w:rsidR="005115BE" w:rsidRPr="001818EF" w:rsidTr="001818EF">
        <w:trPr>
          <w:trHeight w:val="331"/>
        </w:trPr>
        <w:tc>
          <w:tcPr>
            <w:cnfStyle w:val="001000000000" w:firstRow="0" w:lastRow="0" w:firstColumn="1" w:lastColumn="0" w:oddVBand="0" w:evenVBand="0" w:oddHBand="0" w:evenHBand="0" w:firstRowFirstColumn="0" w:firstRowLastColumn="0" w:lastRowFirstColumn="0" w:lastRowLastColumn="0"/>
            <w:tcW w:w="1228" w:type="dxa"/>
            <w:vMerge/>
            <w:shd w:val="clear" w:color="auto" w:fill="auto"/>
          </w:tcPr>
          <w:p w:rsidR="005115BE" w:rsidRPr="001818EF" w:rsidRDefault="005115BE" w:rsidP="00AE7D01">
            <w:pPr>
              <w:ind w:right="-126"/>
              <w:contextualSpacing/>
              <w:jc w:val="left"/>
              <w:rPr>
                <w:rFonts w:asciiTheme="majorBidi" w:hAnsiTheme="majorBidi" w:cstheme="majorBidi"/>
                <w:b w:val="0"/>
                <w:bCs w:val="0"/>
                <w:sz w:val="17"/>
                <w:szCs w:val="17"/>
              </w:rPr>
            </w:pPr>
          </w:p>
        </w:tc>
        <w:tc>
          <w:tcPr>
            <w:tcW w:w="2042" w:type="dxa"/>
            <w:shd w:val="clear" w:color="auto" w:fill="auto"/>
          </w:tcPr>
          <w:p w:rsidR="005115BE" w:rsidRPr="001818EF" w:rsidRDefault="005115BE" w:rsidP="00AE7D01">
            <w:pPr>
              <w:tabs>
                <w:tab w:val="left" w:pos="1899"/>
              </w:tabs>
              <w:ind w:right="-102"/>
              <w:contextualSpacing/>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7"/>
                <w:szCs w:val="17"/>
              </w:rPr>
            </w:pPr>
            <w:r w:rsidRPr="001818EF">
              <w:rPr>
                <w:rFonts w:asciiTheme="majorBidi" w:hAnsiTheme="majorBidi" w:cstheme="majorBidi"/>
                <w:sz w:val="17"/>
                <w:szCs w:val="17"/>
              </w:rPr>
              <w:t>Apply training</w:t>
            </w:r>
          </w:p>
        </w:tc>
        <w:tc>
          <w:tcPr>
            <w:tcW w:w="6619" w:type="dxa"/>
            <w:shd w:val="clear" w:color="auto" w:fill="auto"/>
          </w:tcPr>
          <w:p w:rsidR="005115BE" w:rsidRPr="001818EF" w:rsidRDefault="005115BE" w:rsidP="00AE7D01">
            <w:pPr>
              <w:ind w:left="36" w:right="-109"/>
              <w:contextualSpacing/>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17"/>
                <w:szCs w:val="17"/>
              </w:rPr>
            </w:pPr>
            <w:r w:rsidRPr="001818EF">
              <w:rPr>
                <w:rFonts w:asciiTheme="majorBidi" w:hAnsiTheme="majorBidi" w:cstheme="majorBidi"/>
                <w:i/>
                <w:iCs/>
                <w:sz w:val="17"/>
                <w:szCs w:val="17"/>
              </w:rPr>
              <w:t>“You have updates every now and then, almost in the year you have more than one update, every reviewer is entitled to know about these updates, the changes that are happening, and why they’re happening, and how to implement them, because they are happening and we’re not isolated from the world.  We need to be in line with international guidelines” (KI20)</w:t>
            </w:r>
          </w:p>
          <w:p w:rsidR="005115BE" w:rsidRPr="001818EF" w:rsidRDefault="005115BE" w:rsidP="00AE7D01">
            <w:pPr>
              <w:ind w:left="36" w:right="-109"/>
              <w:contextualSpacing/>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17"/>
                <w:szCs w:val="17"/>
              </w:rPr>
            </w:pPr>
          </w:p>
        </w:tc>
      </w:tr>
      <w:tr w:rsidR="005115BE" w:rsidRPr="001818EF" w:rsidTr="001818EF">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228" w:type="dxa"/>
            <w:vMerge/>
            <w:tcBorders>
              <w:top w:val="none" w:sz="0" w:space="0" w:color="auto"/>
              <w:bottom w:val="single" w:sz="4" w:space="0" w:color="auto"/>
            </w:tcBorders>
            <w:shd w:val="clear" w:color="auto" w:fill="auto"/>
          </w:tcPr>
          <w:p w:rsidR="005115BE" w:rsidRPr="001818EF" w:rsidRDefault="005115BE" w:rsidP="00AE7D01">
            <w:pPr>
              <w:ind w:right="-126"/>
              <w:contextualSpacing/>
              <w:jc w:val="left"/>
              <w:rPr>
                <w:rFonts w:asciiTheme="majorBidi" w:hAnsiTheme="majorBidi" w:cstheme="majorBidi"/>
                <w:b w:val="0"/>
                <w:bCs w:val="0"/>
                <w:sz w:val="17"/>
                <w:szCs w:val="17"/>
              </w:rPr>
            </w:pPr>
          </w:p>
        </w:tc>
        <w:tc>
          <w:tcPr>
            <w:tcW w:w="2042" w:type="dxa"/>
            <w:tcBorders>
              <w:top w:val="none" w:sz="0" w:space="0" w:color="auto"/>
              <w:bottom w:val="single" w:sz="4" w:space="0" w:color="auto"/>
            </w:tcBorders>
            <w:shd w:val="clear" w:color="auto" w:fill="auto"/>
          </w:tcPr>
          <w:p w:rsidR="00663798" w:rsidRDefault="00663798" w:rsidP="00AE7D01">
            <w:pPr>
              <w:tabs>
                <w:tab w:val="left" w:pos="1899"/>
              </w:tabs>
              <w:ind w:right="-102"/>
              <w:contextualSpacing/>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7"/>
                <w:szCs w:val="17"/>
              </w:rPr>
            </w:pPr>
            <w:r>
              <w:rPr>
                <w:rFonts w:asciiTheme="majorBidi" w:hAnsiTheme="majorBidi" w:cstheme="majorBidi"/>
                <w:sz w:val="17"/>
                <w:szCs w:val="17"/>
              </w:rPr>
              <w:t>Sufficient financial</w:t>
            </w:r>
          </w:p>
          <w:p w:rsidR="005115BE" w:rsidRPr="001818EF" w:rsidRDefault="00663798" w:rsidP="00AE7D01">
            <w:pPr>
              <w:tabs>
                <w:tab w:val="left" w:pos="1899"/>
              </w:tabs>
              <w:ind w:right="-102"/>
              <w:contextualSpacing/>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7"/>
                <w:szCs w:val="17"/>
              </w:rPr>
            </w:pPr>
            <w:r>
              <w:rPr>
                <w:rFonts w:asciiTheme="majorBidi" w:hAnsiTheme="majorBidi" w:cstheme="majorBidi"/>
                <w:sz w:val="17"/>
                <w:szCs w:val="17"/>
              </w:rPr>
              <w:t xml:space="preserve">  </w:t>
            </w:r>
            <w:r w:rsidR="005115BE" w:rsidRPr="001818EF">
              <w:rPr>
                <w:rFonts w:asciiTheme="majorBidi" w:hAnsiTheme="majorBidi" w:cstheme="majorBidi"/>
                <w:sz w:val="17"/>
                <w:szCs w:val="17"/>
              </w:rPr>
              <w:t xml:space="preserve">resources </w:t>
            </w:r>
          </w:p>
        </w:tc>
        <w:tc>
          <w:tcPr>
            <w:tcW w:w="6619" w:type="dxa"/>
            <w:tcBorders>
              <w:top w:val="none" w:sz="0" w:space="0" w:color="auto"/>
              <w:bottom w:val="single" w:sz="4" w:space="0" w:color="auto"/>
            </w:tcBorders>
            <w:shd w:val="clear" w:color="auto" w:fill="auto"/>
          </w:tcPr>
          <w:p w:rsidR="005115BE" w:rsidRPr="001818EF" w:rsidRDefault="005115BE" w:rsidP="00AE7D01">
            <w:pPr>
              <w:ind w:left="36" w:right="-109"/>
              <w:contextualSpacing/>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17"/>
                <w:szCs w:val="17"/>
              </w:rPr>
            </w:pPr>
            <w:r w:rsidRPr="001818EF">
              <w:rPr>
                <w:rFonts w:asciiTheme="majorBidi" w:hAnsiTheme="majorBidi" w:cstheme="majorBidi"/>
                <w:i/>
                <w:iCs/>
                <w:sz w:val="17"/>
                <w:szCs w:val="17"/>
              </w:rPr>
              <w:t>“The Ministry of Health holds an enormous amount of budget and it doesn’t have strategic plans and a specific system for budgeting, it finance all departments under it freely, financial resources won’t be a problem here” (KI21)</w:t>
            </w:r>
          </w:p>
          <w:p w:rsidR="005115BE" w:rsidRPr="001818EF" w:rsidRDefault="005115BE" w:rsidP="00AE7D01">
            <w:pPr>
              <w:ind w:left="36" w:right="-109"/>
              <w:contextualSpacing/>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17"/>
                <w:szCs w:val="17"/>
              </w:rPr>
            </w:pPr>
          </w:p>
        </w:tc>
      </w:tr>
      <w:tr w:rsidR="005115BE" w:rsidRPr="001818EF" w:rsidTr="001818EF">
        <w:trPr>
          <w:trHeight w:val="239"/>
        </w:trPr>
        <w:tc>
          <w:tcPr>
            <w:cnfStyle w:val="001000000000" w:firstRow="0" w:lastRow="0" w:firstColumn="1" w:lastColumn="0" w:oddVBand="0" w:evenVBand="0" w:oddHBand="0" w:evenHBand="0" w:firstRowFirstColumn="0" w:firstRowLastColumn="0" w:lastRowFirstColumn="0" w:lastRowLastColumn="0"/>
            <w:tcW w:w="1228" w:type="dxa"/>
            <w:vMerge w:val="restart"/>
            <w:tcBorders>
              <w:top w:val="single" w:sz="4" w:space="0" w:color="auto"/>
            </w:tcBorders>
            <w:shd w:val="clear" w:color="auto" w:fill="auto"/>
          </w:tcPr>
          <w:p w:rsidR="005115BE" w:rsidRPr="001818EF" w:rsidRDefault="005115BE" w:rsidP="00AE7D01">
            <w:pPr>
              <w:ind w:right="-126"/>
              <w:contextualSpacing/>
              <w:jc w:val="left"/>
              <w:rPr>
                <w:rFonts w:asciiTheme="majorBidi" w:hAnsiTheme="majorBidi" w:cstheme="majorBidi"/>
                <w:sz w:val="17"/>
                <w:szCs w:val="17"/>
              </w:rPr>
            </w:pPr>
            <w:r w:rsidRPr="001818EF">
              <w:rPr>
                <w:rFonts w:asciiTheme="majorBidi" w:hAnsiTheme="majorBidi" w:cstheme="majorBidi"/>
                <w:sz w:val="17"/>
                <w:szCs w:val="17"/>
              </w:rPr>
              <w:t xml:space="preserve">Organisational culture </w:t>
            </w:r>
          </w:p>
        </w:tc>
        <w:tc>
          <w:tcPr>
            <w:tcW w:w="2042" w:type="dxa"/>
            <w:tcBorders>
              <w:top w:val="single" w:sz="4" w:space="0" w:color="auto"/>
            </w:tcBorders>
            <w:shd w:val="clear" w:color="auto" w:fill="auto"/>
          </w:tcPr>
          <w:p w:rsidR="005115BE" w:rsidRPr="001818EF" w:rsidRDefault="005115BE" w:rsidP="00AE7D01">
            <w:pPr>
              <w:tabs>
                <w:tab w:val="left" w:pos="1899"/>
              </w:tabs>
              <w:ind w:right="-102"/>
              <w:contextualSpacing/>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7"/>
                <w:szCs w:val="17"/>
              </w:rPr>
            </w:pPr>
            <w:r w:rsidRPr="001818EF">
              <w:rPr>
                <w:rFonts w:asciiTheme="majorBidi" w:hAnsiTheme="majorBidi" w:cstheme="majorBidi"/>
                <w:sz w:val="17"/>
                <w:szCs w:val="17"/>
              </w:rPr>
              <w:t xml:space="preserve">To limit mediation and </w:t>
            </w:r>
          </w:p>
          <w:p w:rsidR="005115BE" w:rsidRPr="001818EF" w:rsidRDefault="005115BE" w:rsidP="00AE7D01">
            <w:pPr>
              <w:tabs>
                <w:tab w:val="left" w:pos="1899"/>
              </w:tabs>
              <w:ind w:right="-102"/>
              <w:contextualSpacing/>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7"/>
                <w:szCs w:val="17"/>
              </w:rPr>
            </w:pPr>
            <w:r w:rsidRPr="001818EF">
              <w:rPr>
                <w:rFonts w:asciiTheme="majorBidi" w:hAnsiTheme="majorBidi" w:cstheme="majorBidi"/>
                <w:sz w:val="17"/>
                <w:szCs w:val="17"/>
              </w:rPr>
              <w:t xml:space="preserve">  favouritism more than one</w:t>
            </w:r>
          </w:p>
          <w:p w:rsidR="00663798" w:rsidRDefault="00663798" w:rsidP="00AE7D01">
            <w:pPr>
              <w:tabs>
                <w:tab w:val="left" w:pos="1899"/>
              </w:tabs>
              <w:ind w:right="-102"/>
              <w:contextualSpacing/>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7"/>
                <w:szCs w:val="17"/>
              </w:rPr>
            </w:pPr>
            <w:r>
              <w:rPr>
                <w:rFonts w:asciiTheme="majorBidi" w:hAnsiTheme="majorBidi" w:cstheme="majorBidi"/>
                <w:sz w:val="17"/>
                <w:szCs w:val="17"/>
              </w:rPr>
              <w:t xml:space="preserve">  reviewer decides the</w:t>
            </w:r>
          </w:p>
          <w:p w:rsidR="00663798" w:rsidRDefault="00663798" w:rsidP="00AE7D01">
            <w:pPr>
              <w:tabs>
                <w:tab w:val="left" w:pos="1899"/>
              </w:tabs>
              <w:ind w:right="-102"/>
              <w:contextualSpacing/>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7"/>
                <w:szCs w:val="17"/>
              </w:rPr>
            </w:pPr>
            <w:r>
              <w:rPr>
                <w:rFonts w:asciiTheme="majorBidi" w:hAnsiTheme="majorBidi" w:cstheme="majorBidi"/>
                <w:sz w:val="17"/>
                <w:szCs w:val="17"/>
              </w:rPr>
              <w:t xml:space="preserve">  classification or</w:t>
            </w:r>
          </w:p>
          <w:p w:rsidR="00663798" w:rsidRDefault="00663798" w:rsidP="00AE7D01">
            <w:pPr>
              <w:tabs>
                <w:tab w:val="left" w:pos="1899"/>
              </w:tabs>
              <w:ind w:right="-102"/>
              <w:contextualSpacing/>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7"/>
                <w:szCs w:val="17"/>
              </w:rPr>
            </w:pPr>
            <w:r>
              <w:rPr>
                <w:rFonts w:asciiTheme="majorBidi" w:hAnsiTheme="majorBidi" w:cstheme="majorBidi"/>
                <w:sz w:val="17"/>
                <w:szCs w:val="17"/>
              </w:rPr>
              <w:t xml:space="preserve">  establishing a separate unit</w:t>
            </w:r>
          </w:p>
          <w:p w:rsidR="005115BE" w:rsidRPr="001818EF" w:rsidRDefault="00663798" w:rsidP="00AE7D01">
            <w:pPr>
              <w:tabs>
                <w:tab w:val="left" w:pos="1899"/>
              </w:tabs>
              <w:ind w:right="-102"/>
              <w:contextualSpacing/>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7"/>
                <w:szCs w:val="17"/>
              </w:rPr>
            </w:pPr>
            <w:r>
              <w:rPr>
                <w:rFonts w:asciiTheme="majorBidi" w:hAnsiTheme="majorBidi" w:cstheme="majorBidi"/>
                <w:sz w:val="17"/>
                <w:szCs w:val="17"/>
              </w:rPr>
              <w:t xml:space="preserve">  </w:t>
            </w:r>
            <w:r w:rsidR="005115BE" w:rsidRPr="001818EF">
              <w:rPr>
                <w:rFonts w:asciiTheme="majorBidi" w:hAnsiTheme="majorBidi" w:cstheme="majorBidi"/>
                <w:sz w:val="17"/>
                <w:szCs w:val="17"/>
              </w:rPr>
              <w:t xml:space="preserve">for classification </w:t>
            </w:r>
          </w:p>
        </w:tc>
        <w:tc>
          <w:tcPr>
            <w:tcW w:w="6619" w:type="dxa"/>
            <w:tcBorders>
              <w:top w:val="single" w:sz="4" w:space="0" w:color="auto"/>
            </w:tcBorders>
            <w:shd w:val="clear" w:color="auto" w:fill="auto"/>
          </w:tcPr>
          <w:p w:rsidR="005115BE" w:rsidRPr="001818EF" w:rsidRDefault="005115BE" w:rsidP="00AE7D01">
            <w:pPr>
              <w:ind w:left="36" w:right="-109"/>
              <w:contextualSpacing/>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17"/>
                <w:szCs w:val="17"/>
              </w:rPr>
            </w:pPr>
            <w:r w:rsidRPr="001818EF">
              <w:rPr>
                <w:rFonts w:asciiTheme="majorBidi" w:hAnsiTheme="majorBidi" w:cstheme="majorBidi"/>
                <w:i/>
                <w:iCs/>
                <w:sz w:val="17"/>
                <w:szCs w:val="17"/>
              </w:rPr>
              <w:t xml:space="preserve"> “See, it is very hard to have a professional relation with people you are already friends with. It is just the way it is. Call it social connection or cultural bond… That’s why I said it needs to be away from the agents…Mediation and making favours, can never work on a group, it works individually secretively between two people, so what we can do is that more than one reviewer decides the classification of the product not only one. To double-check it. If it is a group, then it will be managed correctly” (KI12)</w:t>
            </w:r>
          </w:p>
          <w:p w:rsidR="005115BE" w:rsidRPr="001818EF" w:rsidRDefault="005115BE" w:rsidP="00AE7D01">
            <w:pPr>
              <w:ind w:left="36" w:right="-109"/>
              <w:contextualSpacing/>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17"/>
                <w:szCs w:val="17"/>
              </w:rPr>
            </w:pPr>
          </w:p>
        </w:tc>
      </w:tr>
      <w:tr w:rsidR="005115BE" w:rsidRPr="001818EF" w:rsidTr="001818EF">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228" w:type="dxa"/>
            <w:vMerge/>
            <w:tcBorders>
              <w:top w:val="none" w:sz="0" w:space="0" w:color="auto"/>
              <w:bottom w:val="single" w:sz="4" w:space="0" w:color="auto"/>
            </w:tcBorders>
            <w:shd w:val="clear" w:color="auto" w:fill="auto"/>
          </w:tcPr>
          <w:p w:rsidR="005115BE" w:rsidRPr="001818EF" w:rsidRDefault="005115BE" w:rsidP="00AE7D01">
            <w:pPr>
              <w:ind w:right="-126"/>
              <w:contextualSpacing/>
              <w:jc w:val="left"/>
              <w:rPr>
                <w:rFonts w:asciiTheme="majorBidi" w:hAnsiTheme="majorBidi" w:cstheme="majorBidi"/>
                <w:sz w:val="17"/>
                <w:szCs w:val="17"/>
              </w:rPr>
            </w:pPr>
          </w:p>
        </w:tc>
        <w:tc>
          <w:tcPr>
            <w:tcW w:w="2042" w:type="dxa"/>
            <w:tcBorders>
              <w:top w:val="none" w:sz="0" w:space="0" w:color="auto"/>
              <w:bottom w:val="single" w:sz="4" w:space="0" w:color="auto"/>
            </w:tcBorders>
            <w:shd w:val="clear" w:color="auto" w:fill="auto"/>
          </w:tcPr>
          <w:p w:rsidR="00663798" w:rsidRDefault="00663798" w:rsidP="00AE7D01">
            <w:pPr>
              <w:tabs>
                <w:tab w:val="left" w:pos="1899"/>
              </w:tabs>
              <w:ind w:right="-102"/>
              <w:contextualSpacing/>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7"/>
                <w:szCs w:val="17"/>
              </w:rPr>
            </w:pPr>
            <w:r>
              <w:rPr>
                <w:rFonts w:asciiTheme="majorBidi" w:hAnsiTheme="majorBidi" w:cstheme="majorBidi"/>
                <w:sz w:val="17"/>
                <w:szCs w:val="17"/>
              </w:rPr>
              <w:t>A separate office or a</w:t>
            </w:r>
          </w:p>
          <w:p w:rsidR="00663798" w:rsidRDefault="00663798" w:rsidP="00AE7D01">
            <w:pPr>
              <w:tabs>
                <w:tab w:val="left" w:pos="1899"/>
              </w:tabs>
              <w:ind w:right="-102"/>
              <w:contextualSpacing/>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7"/>
                <w:szCs w:val="17"/>
              </w:rPr>
            </w:pPr>
            <w:r>
              <w:rPr>
                <w:rFonts w:asciiTheme="majorBidi" w:hAnsiTheme="majorBidi" w:cstheme="majorBidi"/>
                <w:sz w:val="17"/>
                <w:szCs w:val="17"/>
              </w:rPr>
              <w:t xml:space="preserve">  </w:t>
            </w:r>
            <w:r w:rsidR="005115BE" w:rsidRPr="001818EF">
              <w:rPr>
                <w:rFonts w:asciiTheme="majorBidi" w:hAnsiTheme="majorBidi" w:cstheme="majorBidi"/>
                <w:sz w:val="17"/>
                <w:szCs w:val="17"/>
              </w:rPr>
              <w:t>reception</w:t>
            </w:r>
            <w:r>
              <w:rPr>
                <w:rFonts w:asciiTheme="majorBidi" w:hAnsiTheme="majorBidi" w:cstheme="majorBidi"/>
                <w:sz w:val="17"/>
                <w:szCs w:val="17"/>
              </w:rPr>
              <w:t xml:space="preserve"> that welcomes</w:t>
            </w:r>
          </w:p>
          <w:p w:rsidR="005115BE" w:rsidRPr="001818EF" w:rsidRDefault="00663798" w:rsidP="00AE7D01">
            <w:pPr>
              <w:tabs>
                <w:tab w:val="left" w:pos="1899"/>
              </w:tabs>
              <w:ind w:right="-102"/>
              <w:contextualSpacing/>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7"/>
                <w:szCs w:val="17"/>
              </w:rPr>
            </w:pPr>
            <w:r>
              <w:rPr>
                <w:rFonts w:asciiTheme="majorBidi" w:hAnsiTheme="majorBidi" w:cstheme="majorBidi"/>
                <w:sz w:val="17"/>
                <w:szCs w:val="17"/>
              </w:rPr>
              <w:t xml:space="preserve">  </w:t>
            </w:r>
            <w:r w:rsidR="005115BE" w:rsidRPr="001818EF">
              <w:rPr>
                <w:rFonts w:asciiTheme="majorBidi" w:hAnsiTheme="majorBidi" w:cstheme="majorBidi"/>
                <w:sz w:val="17"/>
                <w:szCs w:val="17"/>
              </w:rPr>
              <w:t>the agents</w:t>
            </w:r>
          </w:p>
          <w:p w:rsidR="005115BE" w:rsidRPr="001818EF" w:rsidRDefault="005115BE" w:rsidP="00AE7D01">
            <w:pPr>
              <w:tabs>
                <w:tab w:val="left" w:pos="1899"/>
              </w:tabs>
              <w:ind w:right="-102"/>
              <w:contextualSpacing/>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7"/>
                <w:szCs w:val="17"/>
              </w:rPr>
            </w:pPr>
          </w:p>
        </w:tc>
        <w:tc>
          <w:tcPr>
            <w:tcW w:w="6619" w:type="dxa"/>
            <w:tcBorders>
              <w:top w:val="none" w:sz="0" w:space="0" w:color="auto"/>
              <w:bottom w:val="single" w:sz="4" w:space="0" w:color="auto"/>
            </w:tcBorders>
            <w:shd w:val="clear" w:color="auto" w:fill="auto"/>
          </w:tcPr>
          <w:p w:rsidR="005115BE" w:rsidRPr="001818EF" w:rsidRDefault="005115BE" w:rsidP="00AE7D01">
            <w:pPr>
              <w:ind w:left="36" w:right="-109"/>
              <w:contextualSpacing/>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17"/>
                <w:szCs w:val="17"/>
              </w:rPr>
            </w:pPr>
            <w:r w:rsidRPr="001818EF">
              <w:rPr>
                <w:rFonts w:asciiTheme="majorBidi" w:hAnsiTheme="majorBidi" w:cstheme="majorBidi"/>
                <w:i/>
                <w:iCs/>
                <w:sz w:val="17"/>
                <w:szCs w:val="17"/>
              </w:rPr>
              <w:t>“we don’t have a private room when agent give us files, and discuss issues, everything is discussed here in front of other reviewers and other agents, and other people here can’t concentrate with the work they are doing” (KI14)</w:t>
            </w:r>
          </w:p>
        </w:tc>
      </w:tr>
      <w:tr w:rsidR="005115BE" w:rsidRPr="001818EF" w:rsidTr="001818EF">
        <w:trPr>
          <w:trHeight w:val="331"/>
        </w:trPr>
        <w:tc>
          <w:tcPr>
            <w:cnfStyle w:val="001000000000" w:firstRow="0" w:lastRow="0" w:firstColumn="1" w:lastColumn="0" w:oddVBand="0" w:evenVBand="0" w:oddHBand="0" w:evenHBand="0" w:firstRowFirstColumn="0" w:firstRowLastColumn="0" w:lastRowFirstColumn="0" w:lastRowLastColumn="0"/>
            <w:tcW w:w="1228" w:type="dxa"/>
            <w:vMerge w:val="restart"/>
            <w:tcBorders>
              <w:top w:val="single" w:sz="4" w:space="0" w:color="auto"/>
              <w:bottom w:val="single" w:sz="4" w:space="0" w:color="auto"/>
            </w:tcBorders>
            <w:shd w:val="clear" w:color="auto" w:fill="auto"/>
          </w:tcPr>
          <w:p w:rsidR="005115BE" w:rsidRPr="001818EF" w:rsidRDefault="005115BE" w:rsidP="00AE7D01">
            <w:pPr>
              <w:ind w:right="-126"/>
              <w:contextualSpacing/>
              <w:jc w:val="left"/>
              <w:rPr>
                <w:rFonts w:asciiTheme="majorBidi" w:hAnsiTheme="majorBidi" w:cstheme="majorBidi"/>
                <w:sz w:val="17"/>
                <w:szCs w:val="17"/>
              </w:rPr>
            </w:pPr>
            <w:r w:rsidRPr="001818EF">
              <w:rPr>
                <w:rFonts w:asciiTheme="majorBidi" w:hAnsiTheme="majorBidi" w:cstheme="majorBidi"/>
                <w:sz w:val="17"/>
                <w:szCs w:val="17"/>
              </w:rPr>
              <w:t xml:space="preserve">Organisational structure </w:t>
            </w:r>
          </w:p>
        </w:tc>
        <w:tc>
          <w:tcPr>
            <w:tcW w:w="2042" w:type="dxa"/>
            <w:tcBorders>
              <w:top w:val="single" w:sz="4" w:space="0" w:color="auto"/>
            </w:tcBorders>
            <w:shd w:val="clear" w:color="auto" w:fill="auto"/>
          </w:tcPr>
          <w:p w:rsidR="00663798" w:rsidRDefault="00663798" w:rsidP="00AE7D01">
            <w:pPr>
              <w:tabs>
                <w:tab w:val="left" w:pos="1899"/>
              </w:tabs>
              <w:ind w:right="-102"/>
              <w:contextualSpacing/>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7"/>
                <w:szCs w:val="17"/>
              </w:rPr>
            </w:pPr>
            <w:r>
              <w:rPr>
                <w:rFonts w:asciiTheme="majorBidi" w:hAnsiTheme="majorBidi" w:cstheme="majorBidi"/>
                <w:sz w:val="17"/>
                <w:szCs w:val="17"/>
              </w:rPr>
              <w:t>No change in the structure</w:t>
            </w:r>
          </w:p>
          <w:p w:rsidR="00663798" w:rsidRDefault="00663798" w:rsidP="00AE7D01">
            <w:pPr>
              <w:tabs>
                <w:tab w:val="left" w:pos="1899"/>
              </w:tabs>
              <w:ind w:right="-102"/>
              <w:contextualSpacing/>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7"/>
                <w:szCs w:val="17"/>
              </w:rPr>
            </w:pPr>
            <w:r>
              <w:rPr>
                <w:rFonts w:asciiTheme="majorBidi" w:hAnsiTheme="majorBidi" w:cstheme="majorBidi"/>
                <w:sz w:val="17"/>
                <w:szCs w:val="17"/>
              </w:rPr>
              <w:t xml:space="preserve">  if only a </w:t>
            </w:r>
            <w:r w:rsidR="001A07A4">
              <w:rPr>
                <w:rFonts w:asciiTheme="majorBidi" w:hAnsiTheme="majorBidi" w:cstheme="majorBidi"/>
                <w:sz w:val="17"/>
                <w:szCs w:val="17"/>
              </w:rPr>
              <w:t>policy</w:t>
            </w:r>
            <w:r>
              <w:rPr>
                <w:rFonts w:asciiTheme="majorBidi" w:hAnsiTheme="majorBidi" w:cstheme="majorBidi"/>
                <w:sz w:val="17"/>
                <w:szCs w:val="17"/>
              </w:rPr>
              <w:t xml:space="preserve"> is</w:t>
            </w:r>
          </w:p>
          <w:p w:rsidR="005115BE" w:rsidRPr="001818EF" w:rsidRDefault="00663798" w:rsidP="00AE7D01">
            <w:pPr>
              <w:tabs>
                <w:tab w:val="left" w:pos="1899"/>
              </w:tabs>
              <w:ind w:right="-102"/>
              <w:contextualSpacing/>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7"/>
                <w:szCs w:val="17"/>
              </w:rPr>
            </w:pPr>
            <w:r>
              <w:rPr>
                <w:rFonts w:asciiTheme="majorBidi" w:hAnsiTheme="majorBidi" w:cstheme="majorBidi"/>
                <w:sz w:val="17"/>
                <w:szCs w:val="17"/>
              </w:rPr>
              <w:t xml:space="preserve">  </w:t>
            </w:r>
            <w:r w:rsidR="005115BE" w:rsidRPr="001818EF">
              <w:rPr>
                <w:rFonts w:asciiTheme="majorBidi" w:hAnsiTheme="majorBidi" w:cstheme="majorBidi"/>
                <w:sz w:val="17"/>
                <w:szCs w:val="17"/>
              </w:rPr>
              <w:t xml:space="preserve">implemented </w:t>
            </w:r>
          </w:p>
          <w:p w:rsidR="005115BE" w:rsidRPr="001818EF" w:rsidRDefault="005115BE" w:rsidP="00AE7D01">
            <w:pPr>
              <w:tabs>
                <w:tab w:val="left" w:pos="1899"/>
              </w:tabs>
              <w:ind w:right="-102"/>
              <w:contextualSpacing/>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7"/>
                <w:szCs w:val="17"/>
              </w:rPr>
            </w:pPr>
          </w:p>
        </w:tc>
        <w:tc>
          <w:tcPr>
            <w:tcW w:w="6619" w:type="dxa"/>
            <w:tcBorders>
              <w:top w:val="single" w:sz="4" w:space="0" w:color="auto"/>
            </w:tcBorders>
            <w:shd w:val="clear" w:color="auto" w:fill="auto"/>
          </w:tcPr>
          <w:p w:rsidR="005115BE" w:rsidRDefault="005115BE" w:rsidP="00AE7D01">
            <w:pPr>
              <w:ind w:left="36" w:right="-109"/>
              <w:contextualSpacing/>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17"/>
                <w:szCs w:val="17"/>
              </w:rPr>
            </w:pPr>
            <w:r w:rsidRPr="001818EF">
              <w:rPr>
                <w:rFonts w:asciiTheme="majorBidi" w:hAnsiTheme="majorBidi" w:cstheme="majorBidi"/>
                <w:i/>
                <w:iCs/>
                <w:sz w:val="17"/>
                <w:szCs w:val="17"/>
              </w:rPr>
              <w:t>“I don’t think that the structure will be affected at all. The guideline should be used by all departments, and whenever a HM is detected in the Dietary Supplement or Unclassified Departments, the reviewer must transfer it to the Herbal Department to get classified and registered properly” (KI13)</w:t>
            </w:r>
          </w:p>
          <w:p w:rsidR="00663798" w:rsidRPr="001818EF" w:rsidRDefault="00663798" w:rsidP="00AE7D01">
            <w:pPr>
              <w:ind w:left="36" w:right="-109"/>
              <w:contextualSpacing/>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17"/>
                <w:szCs w:val="17"/>
              </w:rPr>
            </w:pPr>
          </w:p>
        </w:tc>
      </w:tr>
      <w:tr w:rsidR="005115BE" w:rsidRPr="001818EF" w:rsidTr="001818EF">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1228" w:type="dxa"/>
            <w:vMerge/>
            <w:tcBorders>
              <w:top w:val="none" w:sz="0" w:space="0" w:color="auto"/>
              <w:bottom w:val="single" w:sz="4" w:space="0" w:color="auto"/>
            </w:tcBorders>
            <w:shd w:val="clear" w:color="auto" w:fill="auto"/>
          </w:tcPr>
          <w:p w:rsidR="005115BE" w:rsidRPr="001818EF" w:rsidRDefault="005115BE" w:rsidP="00AE7D01">
            <w:pPr>
              <w:ind w:right="0"/>
              <w:contextualSpacing/>
              <w:jc w:val="left"/>
              <w:rPr>
                <w:rFonts w:asciiTheme="majorBidi" w:hAnsiTheme="majorBidi" w:cstheme="majorBidi"/>
                <w:b w:val="0"/>
                <w:bCs w:val="0"/>
                <w:sz w:val="17"/>
                <w:szCs w:val="17"/>
              </w:rPr>
            </w:pPr>
          </w:p>
        </w:tc>
        <w:tc>
          <w:tcPr>
            <w:tcW w:w="2042" w:type="dxa"/>
            <w:tcBorders>
              <w:top w:val="none" w:sz="0" w:space="0" w:color="auto"/>
              <w:bottom w:val="single" w:sz="4" w:space="0" w:color="auto"/>
            </w:tcBorders>
            <w:shd w:val="clear" w:color="auto" w:fill="auto"/>
          </w:tcPr>
          <w:p w:rsidR="00663798" w:rsidRDefault="00663798" w:rsidP="00AE7D01">
            <w:pPr>
              <w:tabs>
                <w:tab w:val="left" w:pos="1899"/>
              </w:tabs>
              <w:ind w:right="-102"/>
              <w:contextualSpacing/>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7"/>
                <w:szCs w:val="17"/>
              </w:rPr>
            </w:pPr>
            <w:r>
              <w:rPr>
                <w:rFonts w:asciiTheme="majorBidi" w:hAnsiTheme="majorBidi" w:cstheme="majorBidi"/>
                <w:sz w:val="17"/>
                <w:szCs w:val="17"/>
              </w:rPr>
              <w:t>Change in the structure if a</w:t>
            </w:r>
          </w:p>
          <w:p w:rsidR="00663798" w:rsidRDefault="00663798" w:rsidP="00AE7D01">
            <w:pPr>
              <w:tabs>
                <w:tab w:val="left" w:pos="1899"/>
              </w:tabs>
              <w:ind w:right="-102"/>
              <w:contextualSpacing/>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7"/>
                <w:szCs w:val="17"/>
              </w:rPr>
            </w:pPr>
            <w:r>
              <w:rPr>
                <w:rFonts w:asciiTheme="majorBidi" w:hAnsiTheme="majorBidi" w:cstheme="majorBidi"/>
                <w:sz w:val="17"/>
                <w:szCs w:val="17"/>
              </w:rPr>
              <w:t xml:space="preserve">  Classification Department </w:t>
            </w:r>
          </w:p>
          <w:p w:rsidR="005115BE" w:rsidRPr="001818EF" w:rsidRDefault="00663798" w:rsidP="00AE7D01">
            <w:pPr>
              <w:tabs>
                <w:tab w:val="left" w:pos="1899"/>
              </w:tabs>
              <w:ind w:right="-102"/>
              <w:contextualSpacing/>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7"/>
                <w:szCs w:val="17"/>
              </w:rPr>
            </w:pPr>
            <w:r>
              <w:rPr>
                <w:rFonts w:asciiTheme="majorBidi" w:hAnsiTheme="majorBidi" w:cstheme="majorBidi"/>
                <w:sz w:val="17"/>
                <w:szCs w:val="17"/>
              </w:rPr>
              <w:t xml:space="preserve">  </w:t>
            </w:r>
            <w:r w:rsidR="005115BE" w:rsidRPr="001818EF">
              <w:rPr>
                <w:rFonts w:asciiTheme="majorBidi" w:hAnsiTheme="majorBidi" w:cstheme="majorBidi"/>
                <w:sz w:val="17"/>
                <w:szCs w:val="17"/>
              </w:rPr>
              <w:t xml:space="preserve">is implemented </w:t>
            </w:r>
          </w:p>
        </w:tc>
        <w:tc>
          <w:tcPr>
            <w:tcW w:w="6619" w:type="dxa"/>
            <w:tcBorders>
              <w:top w:val="none" w:sz="0" w:space="0" w:color="auto"/>
              <w:bottom w:val="single" w:sz="4" w:space="0" w:color="auto"/>
            </w:tcBorders>
            <w:shd w:val="clear" w:color="auto" w:fill="auto"/>
          </w:tcPr>
          <w:p w:rsidR="005115BE" w:rsidRDefault="005115BE" w:rsidP="00AE7D01">
            <w:pPr>
              <w:tabs>
                <w:tab w:val="left" w:pos="1899"/>
              </w:tabs>
              <w:ind w:right="-109"/>
              <w:contextualSpacing/>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17"/>
                <w:szCs w:val="17"/>
              </w:rPr>
            </w:pPr>
            <w:r w:rsidRPr="001818EF">
              <w:rPr>
                <w:rFonts w:asciiTheme="majorBidi" w:hAnsiTheme="majorBidi" w:cstheme="majorBidi"/>
                <w:i/>
                <w:iCs/>
                <w:sz w:val="17"/>
                <w:szCs w:val="17"/>
              </w:rPr>
              <w:t>“…we are receiving many products that are difficult to classify so I think it will be necessary in the future that we establish a Classification Department to deal only with the classification of products” (KI23)</w:t>
            </w:r>
          </w:p>
          <w:p w:rsidR="00663798" w:rsidRPr="001818EF" w:rsidRDefault="00663798" w:rsidP="00AE7D01">
            <w:pPr>
              <w:tabs>
                <w:tab w:val="left" w:pos="1899"/>
              </w:tabs>
              <w:ind w:right="-109"/>
              <w:contextualSpacing/>
              <w:jc w:val="lef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17"/>
                <w:szCs w:val="17"/>
              </w:rPr>
            </w:pPr>
          </w:p>
        </w:tc>
      </w:tr>
    </w:tbl>
    <w:p w:rsidR="005115BE" w:rsidRPr="00540D6B" w:rsidRDefault="005115BE" w:rsidP="005115BE">
      <w:pPr>
        <w:spacing w:line="240" w:lineRule="auto"/>
        <w:ind w:right="-755"/>
        <w:rPr>
          <w:rFonts w:asciiTheme="majorBidi" w:hAnsiTheme="majorBidi" w:cstheme="majorBidi"/>
          <w:sz w:val="20"/>
          <w:szCs w:val="20"/>
        </w:rPr>
      </w:pPr>
      <w:r w:rsidRPr="00540D6B">
        <w:rPr>
          <w:rFonts w:asciiTheme="majorBidi" w:hAnsiTheme="majorBidi" w:cstheme="majorBidi"/>
          <w:i/>
          <w:iCs/>
          <w:sz w:val="20"/>
          <w:szCs w:val="20"/>
        </w:rPr>
        <w:t xml:space="preserve">HMs </w:t>
      </w:r>
      <w:r w:rsidRPr="00540D6B">
        <w:rPr>
          <w:rFonts w:asciiTheme="majorBidi" w:hAnsiTheme="majorBidi" w:cstheme="majorBidi"/>
          <w:sz w:val="20"/>
          <w:szCs w:val="20"/>
        </w:rPr>
        <w:t xml:space="preserve">herbal medicines, </w:t>
      </w:r>
      <w:r w:rsidRPr="00540D6B">
        <w:rPr>
          <w:rFonts w:asciiTheme="majorBidi" w:hAnsiTheme="majorBidi" w:cstheme="majorBidi"/>
          <w:i/>
          <w:iCs/>
          <w:sz w:val="20"/>
          <w:szCs w:val="20"/>
        </w:rPr>
        <w:t>KDFCA</w:t>
      </w:r>
      <w:r w:rsidRPr="00540D6B">
        <w:rPr>
          <w:rFonts w:asciiTheme="majorBidi" w:hAnsiTheme="majorBidi" w:cstheme="majorBidi"/>
          <w:sz w:val="20"/>
          <w:szCs w:val="20"/>
        </w:rPr>
        <w:t xml:space="preserve"> Ku</w:t>
      </w:r>
      <w:r w:rsidR="00E01628">
        <w:rPr>
          <w:rFonts w:asciiTheme="majorBidi" w:hAnsiTheme="majorBidi" w:cstheme="majorBidi"/>
          <w:sz w:val="20"/>
          <w:szCs w:val="20"/>
        </w:rPr>
        <w:t>wait Drug and Food Control and A</w:t>
      </w:r>
      <w:r w:rsidRPr="00540D6B">
        <w:rPr>
          <w:rFonts w:asciiTheme="majorBidi" w:hAnsiTheme="majorBidi" w:cstheme="majorBidi"/>
          <w:sz w:val="20"/>
          <w:szCs w:val="20"/>
        </w:rPr>
        <w:t xml:space="preserve">dministration, </w:t>
      </w:r>
      <w:r w:rsidRPr="00540D6B">
        <w:rPr>
          <w:rFonts w:asciiTheme="majorBidi" w:hAnsiTheme="majorBidi" w:cstheme="majorBidi"/>
          <w:i/>
          <w:iCs/>
          <w:sz w:val="20"/>
          <w:szCs w:val="20"/>
        </w:rPr>
        <w:t>MOH</w:t>
      </w:r>
      <w:r w:rsidRPr="00540D6B">
        <w:rPr>
          <w:rFonts w:asciiTheme="majorBidi" w:hAnsiTheme="majorBidi" w:cstheme="majorBidi"/>
          <w:sz w:val="20"/>
          <w:szCs w:val="20"/>
        </w:rPr>
        <w:t xml:space="preserve"> Ministry of Health </w:t>
      </w:r>
    </w:p>
    <w:p w:rsidR="00E53090" w:rsidRDefault="00E53090" w:rsidP="00E53090">
      <w:pPr>
        <w:spacing w:after="0" w:line="240" w:lineRule="auto"/>
        <w:rPr>
          <w:rFonts w:asciiTheme="majorBidi" w:hAnsiTheme="majorBidi" w:cstheme="majorBidi"/>
          <w:b/>
          <w:sz w:val="24"/>
          <w:szCs w:val="24"/>
        </w:rPr>
      </w:pPr>
    </w:p>
    <w:p w:rsidR="001818EF" w:rsidRPr="001818EF" w:rsidRDefault="001818EF" w:rsidP="00E53090">
      <w:pPr>
        <w:spacing w:after="0" w:line="240" w:lineRule="auto"/>
        <w:rPr>
          <w:rFonts w:asciiTheme="majorBidi" w:hAnsiTheme="majorBidi" w:cstheme="majorBidi"/>
          <w:b/>
          <w:sz w:val="32"/>
          <w:szCs w:val="32"/>
        </w:rPr>
      </w:pPr>
      <w:bookmarkStart w:id="0" w:name="_GoBack"/>
      <w:bookmarkEnd w:id="0"/>
    </w:p>
    <w:p w:rsidR="00E53090" w:rsidRPr="001818EF" w:rsidRDefault="00E53090" w:rsidP="00E53090">
      <w:pPr>
        <w:spacing w:after="0" w:line="240" w:lineRule="auto"/>
        <w:rPr>
          <w:rFonts w:asciiTheme="majorBidi" w:hAnsiTheme="majorBidi" w:cstheme="majorBidi"/>
          <w:sz w:val="32"/>
          <w:szCs w:val="32"/>
        </w:rPr>
      </w:pPr>
    </w:p>
    <w:p w:rsidR="000E4833" w:rsidRPr="001818EF" w:rsidRDefault="00F415B6" w:rsidP="005115BE">
      <w:pPr>
        <w:pBdr>
          <w:top w:val="single" w:sz="4" w:space="1" w:color="auto"/>
        </w:pBdr>
        <w:spacing w:after="0" w:line="240" w:lineRule="auto"/>
        <w:rPr>
          <w:rFonts w:asciiTheme="majorBidi" w:hAnsiTheme="majorBidi" w:cstheme="majorBidi"/>
          <w:bCs/>
          <w:sz w:val="24"/>
          <w:szCs w:val="24"/>
        </w:rPr>
      </w:pPr>
      <w:r w:rsidRPr="001818EF">
        <w:rPr>
          <w:rFonts w:asciiTheme="majorBidi" w:hAnsiTheme="majorBidi" w:cstheme="majorBidi"/>
          <w:bCs/>
          <w:sz w:val="24"/>
          <w:szCs w:val="24"/>
          <w:shd w:val="clear" w:color="auto" w:fill="FFFFFF"/>
        </w:rPr>
        <w:t xml:space="preserve">Additional file </w:t>
      </w:r>
      <w:r w:rsidR="00C542C7">
        <w:rPr>
          <w:rFonts w:asciiTheme="majorBidi" w:hAnsiTheme="majorBidi" w:cstheme="majorBidi"/>
          <w:bCs/>
          <w:sz w:val="24"/>
          <w:szCs w:val="24"/>
          <w:shd w:val="clear" w:color="auto" w:fill="FFFFFF"/>
        </w:rPr>
        <w:t>8</w:t>
      </w:r>
      <w:r w:rsidR="000E4833" w:rsidRPr="001818EF">
        <w:rPr>
          <w:rFonts w:asciiTheme="majorBidi" w:hAnsiTheme="majorBidi" w:cstheme="majorBidi"/>
          <w:bCs/>
          <w:sz w:val="24"/>
          <w:szCs w:val="24"/>
          <w:shd w:val="clear" w:color="auto" w:fill="FFFFFF"/>
        </w:rPr>
        <w:t xml:space="preserve">: </w:t>
      </w:r>
      <w:r w:rsidR="005115BE" w:rsidRPr="001818EF">
        <w:rPr>
          <w:rFonts w:asciiTheme="majorBidi" w:hAnsiTheme="majorBidi" w:cstheme="majorBidi"/>
          <w:bCs/>
          <w:sz w:val="24"/>
          <w:szCs w:val="24"/>
          <w:shd w:val="clear" w:color="auto" w:fill="FFFFFF"/>
        </w:rPr>
        <w:t xml:space="preserve">Data </w:t>
      </w:r>
      <w:r w:rsidR="0003428C">
        <w:rPr>
          <w:rFonts w:asciiTheme="majorBidi" w:hAnsiTheme="majorBidi" w:cstheme="majorBidi"/>
          <w:bCs/>
          <w:sz w:val="24"/>
          <w:szCs w:val="24"/>
          <w:shd w:val="clear" w:color="auto" w:fill="FFFFFF"/>
        </w:rPr>
        <w:t xml:space="preserve">from the analysis </w:t>
      </w:r>
      <w:r w:rsidR="00E42FE8">
        <w:rPr>
          <w:rFonts w:asciiTheme="majorBidi" w:hAnsiTheme="majorBidi" w:cstheme="majorBidi"/>
          <w:bCs/>
          <w:sz w:val="24"/>
          <w:szCs w:val="24"/>
          <w:shd w:val="clear" w:color="auto" w:fill="FFFFFF"/>
        </w:rPr>
        <w:t xml:space="preserve">of </w:t>
      </w:r>
      <w:r w:rsidR="00E42FE8" w:rsidRPr="001818EF">
        <w:rPr>
          <w:rFonts w:asciiTheme="majorBidi" w:hAnsiTheme="majorBidi" w:cstheme="majorBidi"/>
          <w:bCs/>
          <w:sz w:val="24"/>
          <w:szCs w:val="24"/>
          <w:shd w:val="clear" w:color="auto" w:fill="FFFFFF"/>
        </w:rPr>
        <w:t>interview</w:t>
      </w:r>
      <w:r w:rsidR="0003428C">
        <w:rPr>
          <w:rFonts w:asciiTheme="majorBidi" w:hAnsiTheme="majorBidi" w:cstheme="majorBidi"/>
          <w:bCs/>
          <w:sz w:val="24"/>
          <w:szCs w:val="24"/>
          <w:shd w:val="clear" w:color="auto" w:fill="FFFFFF"/>
        </w:rPr>
        <w:t xml:space="preserve"> transcripts</w:t>
      </w:r>
      <w:r w:rsidR="005115BE" w:rsidRPr="001818EF">
        <w:rPr>
          <w:rFonts w:asciiTheme="majorBidi" w:hAnsiTheme="majorBidi" w:cstheme="majorBidi"/>
          <w:bCs/>
          <w:sz w:val="24"/>
          <w:szCs w:val="24"/>
          <w:shd w:val="clear" w:color="auto" w:fill="FFFFFF"/>
        </w:rPr>
        <w:t xml:space="preserve"> on the five contextual factors</w:t>
      </w:r>
      <w:r w:rsidR="00891209">
        <w:rPr>
          <w:rFonts w:asciiTheme="majorBidi" w:hAnsiTheme="majorBidi" w:cstheme="majorBidi"/>
          <w:bCs/>
          <w:sz w:val="24"/>
          <w:szCs w:val="24"/>
          <w:shd w:val="clear" w:color="auto" w:fill="FFFFFF"/>
        </w:rPr>
        <w:t xml:space="preserve"> </w:t>
      </w:r>
      <w:r w:rsidR="0003428C">
        <w:rPr>
          <w:rFonts w:asciiTheme="majorBidi" w:hAnsiTheme="majorBidi" w:cstheme="majorBidi"/>
          <w:bCs/>
          <w:sz w:val="24"/>
          <w:szCs w:val="24"/>
          <w:shd w:val="clear" w:color="auto" w:fill="FFFFFF"/>
        </w:rPr>
        <w:t>affecting the Kuwaiti drug regulatory authority’s readiness to implement the proposed recommendations</w:t>
      </w:r>
      <w:r w:rsidR="005115BE" w:rsidRPr="001818EF">
        <w:rPr>
          <w:rFonts w:asciiTheme="majorBidi" w:hAnsiTheme="majorBidi" w:cstheme="majorBidi"/>
          <w:bCs/>
          <w:sz w:val="24"/>
          <w:szCs w:val="24"/>
          <w:shd w:val="clear" w:color="auto" w:fill="FFFFFF"/>
        </w:rPr>
        <w:t xml:space="preserve"> </w:t>
      </w:r>
    </w:p>
    <w:sectPr w:rsidR="000E4833" w:rsidRPr="001818EF">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8EF" w:rsidRDefault="001818EF" w:rsidP="001818EF">
      <w:pPr>
        <w:spacing w:after="0" w:line="240" w:lineRule="auto"/>
      </w:pPr>
      <w:r>
        <w:separator/>
      </w:r>
    </w:p>
  </w:endnote>
  <w:endnote w:type="continuationSeparator" w:id="0">
    <w:p w:rsidR="001818EF" w:rsidRDefault="001818EF" w:rsidP="00181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6483653"/>
      <w:docPartObj>
        <w:docPartGallery w:val="Page Numbers (Bottom of Page)"/>
        <w:docPartUnique/>
      </w:docPartObj>
    </w:sdtPr>
    <w:sdtEndPr/>
    <w:sdtContent>
      <w:p w:rsidR="001818EF" w:rsidRDefault="001818EF">
        <w:pPr>
          <w:pStyle w:val="Footer"/>
          <w:jc w:val="center"/>
        </w:pPr>
        <w:r>
          <w:t>[</w:t>
        </w:r>
        <w:r>
          <w:fldChar w:fldCharType="begin"/>
        </w:r>
        <w:r>
          <w:instrText xml:space="preserve"> PAGE   \* MERGEFORMAT </w:instrText>
        </w:r>
        <w:r>
          <w:fldChar w:fldCharType="separate"/>
        </w:r>
        <w:r w:rsidR="001A07A4">
          <w:rPr>
            <w:noProof/>
          </w:rPr>
          <w:t>1</w:t>
        </w:r>
        <w:r>
          <w:rPr>
            <w:noProof/>
          </w:rPr>
          <w:fldChar w:fldCharType="end"/>
        </w:r>
        <w:r>
          <w:t>]</w:t>
        </w:r>
      </w:p>
    </w:sdtContent>
  </w:sdt>
  <w:p w:rsidR="001818EF" w:rsidRDefault="001818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8EF" w:rsidRDefault="001818EF" w:rsidP="001818EF">
      <w:pPr>
        <w:spacing w:after="0" w:line="240" w:lineRule="auto"/>
      </w:pPr>
      <w:r>
        <w:separator/>
      </w:r>
    </w:p>
  </w:footnote>
  <w:footnote w:type="continuationSeparator" w:id="0">
    <w:p w:rsidR="001818EF" w:rsidRDefault="001818EF" w:rsidP="001818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79E"/>
    <w:rsid w:val="0003428C"/>
    <w:rsid w:val="000E4833"/>
    <w:rsid w:val="00100A01"/>
    <w:rsid w:val="00105084"/>
    <w:rsid w:val="001818EF"/>
    <w:rsid w:val="001A07A4"/>
    <w:rsid w:val="001C6040"/>
    <w:rsid w:val="001C60C4"/>
    <w:rsid w:val="001E6F66"/>
    <w:rsid w:val="00297837"/>
    <w:rsid w:val="00356CF7"/>
    <w:rsid w:val="003D135D"/>
    <w:rsid w:val="005115BE"/>
    <w:rsid w:val="005E7DA0"/>
    <w:rsid w:val="00663798"/>
    <w:rsid w:val="0075179E"/>
    <w:rsid w:val="00797B37"/>
    <w:rsid w:val="00864715"/>
    <w:rsid w:val="00880A64"/>
    <w:rsid w:val="00891209"/>
    <w:rsid w:val="009A5DCC"/>
    <w:rsid w:val="00A354BF"/>
    <w:rsid w:val="00A47B0E"/>
    <w:rsid w:val="00A618BC"/>
    <w:rsid w:val="00A67E99"/>
    <w:rsid w:val="00C542C7"/>
    <w:rsid w:val="00CD452F"/>
    <w:rsid w:val="00D45B7D"/>
    <w:rsid w:val="00DE463F"/>
    <w:rsid w:val="00E01628"/>
    <w:rsid w:val="00E42FE8"/>
    <w:rsid w:val="00E53090"/>
    <w:rsid w:val="00EC57E5"/>
    <w:rsid w:val="00F415B6"/>
    <w:rsid w:val="00F954D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B1F5B"/>
  <w15:docId w15:val="{30A1C9CF-4CC8-4396-8ED7-C2C9D8FC3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ind w:right="-75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D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5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530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5115B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1818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8EF"/>
  </w:style>
  <w:style w:type="paragraph" w:styleId="Footer">
    <w:name w:val="footer"/>
    <w:basedOn w:val="Normal"/>
    <w:link w:val="FooterChar"/>
    <w:uiPriority w:val="99"/>
    <w:unhideWhenUsed/>
    <w:rsid w:val="001818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1157</Words>
  <Characters>6597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Azhar Alostad</dc:creator>
  <cp:keywords/>
  <dc:description/>
  <cp:lastModifiedBy>Azhar Alostad</cp:lastModifiedBy>
  <cp:revision>30</cp:revision>
  <dcterms:created xsi:type="dcterms:W3CDTF">2019-01-14T16:27:00Z</dcterms:created>
  <dcterms:modified xsi:type="dcterms:W3CDTF">2019-07-02T14:50:00Z</dcterms:modified>
</cp:coreProperties>
</file>