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D73" w:rsidRPr="004F6C7D" w:rsidRDefault="00725D73" w:rsidP="00725D73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6C7D">
        <w:rPr>
          <w:rFonts w:ascii="Times New Roman" w:hAnsi="Times New Roman" w:cs="Times New Roman"/>
          <w:b/>
          <w:sz w:val="20"/>
          <w:szCs w:val="20"/>
        </w:rPr>
        <w:t>Captions</w:t>
      </w:r>
    </w:p>
    <w:p w:rsidR="00725D73" w:rsidRPr="004F6C7D" w:rsidRDefault="00725D73" w:rsidP="00725D73">
      <w:pPr>
        <w:adjustRightInd w:val="0"/>
        <w:snapToGrid w:val="0"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4F6C7D">
        <w:rPr>
          <w:rFonts w:ascii="Times New Roman" w:hAnsi="Times New Roman" w:cs="Times New Roman"/>
          <w:b/>
          <w:sz w:val="20"/>
          <w:szCs w:val="20"/>
        </w:rPr>
        <w:t xml:space="preserve">Table S1 </w:t>
      </w:r>
      <w:r w:rsidRPr="004F6C7D">
        <w:rPr>
          <w:rFonts w:ascii="Times New Roman" w:hAnsi="Times New Roman" w:cs="Times New Roman"/>
          <w:sz w:val="20"/>
          <w:szCs w:val="20"/>
        </w:rPr>
        <w:t>Primers use</w:t>
      </w:r>
      <w:r w:rsidR="004F6C7D" w:rsidRPr="004F6C7D">
        <w:rPr>
          <w:rFonts w:ascii="Times New Roman" w:hAnsi="Times New Roman" w:cs="Times New Roman"/>
          <w:sz w:val="20"/>
          <w:szCs w:val="20"/>
        </w:rPr>
        <w:t xml:space="preserve">d for the construction of </w:t>
      </w:r>
      <w:r w:rsidR="004F6C7D" w:rsidRPr="004F6C7D">
        <w:rPr>
          <w:rFonts w:ascii="Times New Roman" w:hAnsi="Times New Roman" w:cs="Times New Roman" w:hint="eastAsia"/>
          <w:sz w:val="20"/>
          <w:szCs w:val="20"/>
        </w:rPr>
        <w:t>wild-type</w:t>
      </w:r>
      <w:r w:rsidR="004F6C7D" w:rsidRPr="004F6C7D">
        <w:rPr>
          <w:rFonts w:ascii="Times New Roman" w:hAnsi="Times New Roman" w:cs="Times New Roman"/>
          <w:sz w:val="20"/>
          <w:szCs w:val="20"/>
        </w:rPr>
        <w:t xml:space="preserve"> and mutant</w:t>
      </w:r>
      <w:r w:rsidR="004F6C7D" w:rsidRPr="004F6C7D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4F6C7D" w:rsidRPr="004F6C7D">
        <w:rPr>
          <w:rFonts w:ascii="Times New Roman" w:hAnsi="Times New Roman" w:cs="Times New Roman"/>
          <w:sz w:val="20"/>
          <w:szCs w:val="20"/>
        </w:rPr>
        <w:t>UDH</w:t>
      </w:r>
      <w:proofErr w:type="spellEnd"/>
    </w:p>
    <w:p w:rsidR="00725D73" w:rsidRPr="004F6C7D" w:rsidRDefault="00725D73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4F6C7D">
        <w:rPr>
          <w:rFonts w:ascii="Times New Roman" w:hAnsi="Times New Roman" w:cs="Times New Roman"/>
          <w:b/>
          <w:sz w:val="20"/>
          <w:szCs w:val="20"/>
        </w:rPr>
        <w:t xml:space="preserve">Table </w:t>
      </w:r>
      <w:proofErr w:type="spellStart"/>
      <w:r w:rsidRPr="004F6C7D">
        <w:rPr>
          <w:rFonts w:ascii="Times New Roman" w:hAnsi="Times New Roman" w:cs="Times New Roman"/>
          <w:b/>
          <w:sz w:val="20"/>
          <w:szCs w:val="20"/>
        </w:rPr>
        <w:t>S2</w:t>
      </w:r>
      <w:proofErr w:type="spellEnd"/>
      <w:r w:rsidR="00AA5FA2" w:rsidRPr="004F6C7D">
        <w:rPr>
          <w:rFonts w:ascii="Times New Roman" w:hAnsi="Times New Roman" w:cs="Times New Roman"/>
          <w:sz w:val="20"/>
          <w:szCs w:val="20"/>
        </w:rPr>
        <w:t xml:space="preserve"> </w:t>
      </w:r>
      <w:r w:rsidRPr="004F6C7D">
        <w:rPr>
          <w:rFonts w:ascii="Times New Roman" w:hAnsi="Times New Roman" w:cs="Times New Roman"/>
          <w:sz w:val="20"/>
          <w:szCs w:val="20"/>
        </w:rPr>
        <w:t xml:space="preserve">Purification of </w:t>
      </w:r>
      <w:proofErr w:type="spellStart"/>
      <w:r w:rsidRPr="004F6C7D">
        <w:rPr>
          <w:rFonts w:ascii="Times New Roman" w:hAnsi="Times New Roman" w:cs="Times New Roman"/>
          <w:sz w:val="20"/>
          <w:szCs w:val="20"/>
        </w:rPr>
        <w:t>AtUDH</w:t>
      </w:r>
      <w:proofErr w:type="spellEnd"/>
    </w:p>
    <w:p w:rsidR="00725D73" w:rsidRPr="004F6C7D" w:rsidRDefault="00725D73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4F6C7D">
        <w:rPr>
          <w:rFonts w:ascii="Times New Roman" w:hAnsi="Times New Roman" w:cs="Times New Roman"/>
          <w:b/>
          <w:sz w:val="20"/>
          <w:szCs w:val="20"/>
        </w:rPr>
        <w:t xml:space="preserve">Table </w:t>
      </w:r>
      <w:proofErr w:type="spellStart"/>
      <w:r w:rsidRPr="004F6C7D">
        <w:rPr>
          <w:rFonts w:ascii="Times New Roman" w:hAnsi="Times New Roman" w:cs="Times New Roman"/>
          <w:b/>
          <w:sz w:val="20"/>
          <w:szCs w:val="20"/>
        </w:rPr>
        <w:t>S3</w:t>
      </w:r>
      <w:proofErr w:type="spellEnd"/>
      <w:r w:rsidRPr="004F6C7D">
        <w:rPr>
          <w:rFonts w:ascii="Times New Roman" w:hAnsi="Times New Roman" w:cs="Times New Roman"/>
          <w:sz w:val="20"/>
          <w:szCs w:val="20"/>
        </w:rPr>
        <w:t xml:space="preserve"> Effects of metal ions and chemical reagents on </w:t>
      </w:r>
      <w:proofErr w:type="spellStart"/>
      <w:r w:rsidRPr="004F6C7D">
        <w:rPr>
          <w:rFonts w:ascii="Times New Roman" w:hAnsi="Times New Roman" w:cs="Times New Roman"/>
          <w:sz w:val="20"/>
          <w:szCs w:val="20"/>
        </w:rPr>
        <w:t>At</w:t>
      </w:r>
      <w:r w:rsidR="00243709">
        <w:rPr>
          <w:rFonts w:ascii="Times New Roman" w:hAnsi="Times New Roman" w:cs="Times New Roman" w:hint="eastAsia"/>
          <w:sz w:val="20"/>
          <w:szCs w:val="20"/>
        </w:rPr>
        <w:t>UDH</w:t>
      </w:r>
      <w:r w:rsidRPr="004F6C7D">
        <w:rPr>
          <w:rFonts w:ascii="Times New Roman" w:hAnsi="Times New Roman" w:cs="Times New Roman"/>
          <w:sz w:val="20"/>
          <w:szCs w:val="20"/>
        </w:rPr>
        <w:t>s</w:t>
      </w:r>
      <w:proofErr w:type="spellEnd"/>
      <w:r w:rsidRPr="004F6C7D">
        <w:rPr>
          <w:rFonts w:ascii="Times New Roman" w:hAnsi="Times New Roman" w:cs="Times New Roman"/>
          <w:sz w:val="20"/>
          <w:szCs w:val="20"/>
        </w:rPr>
        <w:t xml:space="preserve"> activity</w:t>
      </w:r>
    </w:p>
    <w:p w:rsidR="00725D73" w:rsidRPr="004F6C7D" w:rsidRDefault="00725D73" w:rsidP="00AA5FA2">
      <w:pPr>
        <w:spacing w:line="480" w:lineRule="auto"/>
        <w:ind w:left="695" w:hangingChars="346" w:hanging="695"/>
        <w:rPr>
          <w:rFonts w:ascii="Times New Roman" w:hAnsi="Times New Roman" w:cs="Times New Roman"/>
          <w:sz w:val="20"/>
          <w:szCs w:val="20"/>
        </w:rPr>
      </w:pPr>
      <w:r w:rsidRPr="004F6C7D">
        <w:rPr>
          <w:rFonts w:ascii="Times New Roman" w:hAnsi="Times New Roman" w:cs="Times New Roman"/>
          <w:b/>
          <w:sz w:val="20"/>
          <w:szCs w:val="20"/>
        </w:rPr>
        <w:t>Table S4</w:t>
      </w:r>
      <w:r w:rsidR="004F6C7D" w:rsidRPr="004F6C7D">
        <w:rPr>
          <w:rFonts w:ascii="Times New Roman" w:hAnsi="Times New Roman" w:cs="Times New Roman"/>
          <w:sz w:val="20"/>
          <w:szCs w:val="20"/>
        </w:rPr>
        <w:t xml:space="preserve"> Turnover numbers and </w:t>
      </w:r>
      <w:r w:rsidR="004F6C7D" w:rsidRPr="004F6C7D">
        <w:rPr>
          <w:rFonts w:ascii="Times New Roman" w:hAnsi="Times New Roman" w:cs="Times New Roman" w:hint="eastAsia"/>
          <w:sz w:val="20"/>
          <w:szCs w:val="20"/>
        </w:rPr>
        <w:t>m</w:t>
      </w:r>
      <w:r w:rsidRPr="004F6C7D">
        <w:rPr>
          <w:rFonts w:ascii="Times New Roman" w:hAnsi="Times New Roman" w:cs="Times New Roman"/>
          <w:sz w:val="20"/>
          <w:szCs w:val="20"/>
        </w:rPr>
        <w:t xml:space="preserve">ichaelis constants of </w:t>
      </w:r>
      <w:proofErr w:type="spellStart"/>
      <w:r w:rsidR="004F6C7D" w:rsidRPr="004F6C7D">
        <w:rPr>
          <w:rFonts w:ascii="Times New Roman" w:hAnsi="Times New Roman" w:cs="Times New Roman" w:hint="eastAsia"/>
          <w:sz w:val="20"/>
          <w:szCs w:val="20"/>
        </w:rPr>
        <w:t>UDHs</w:t>
      </w:r>
      <w:proofErr w:type="spellEnd"/>
      <w:r w:rsidR="004F6C7D" w:rsidRPr="004F6C7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4F6C7D">
        <w:rPr>
          <w:rFonts w:ascii="Times New Roman" w:hAnsi="Times New Roman" w:cs="Times New Roman"/>
          <w:sz w:val="20"/>
          <w:szCs w:val="20"/>
        </w:rPr>
        <w:t xml:space="preserve">from </w:t>
      </w:r>
      <w:proofErr w:type="spellStart"/>
      <w:r w:rsidRPr="004F6C7D">
        <w:rPr>
          <w:rFonts w:ascii="Times New Roman" w:hAnsi="Times New Roman" w:cs="Times New Roman"/>
          <w:sz w:val="20"/>
          <w:szCs w:val="20"/>
        </w:rPr>
        <w:t>AtLBA4404</w:t>
      </w:r>
      <w:proofErr w:type="spellEnd"/>
      <w:r w:rsidRPr="004F6C7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F6C7D">
        <w:rPr>
          <w:rFonts w:ascii="Times New Roman" w:hAnsi="Times New Roman" w:cs="Times New Roman"/>
          <w:sz w:val="20"/>
          <w:szCs w:val="20"/>
        </w:rPr>
        <w:t>AtGV3103</w:t>
      </w:r>
      <w:proofErr w:type="spellEnd"/>
      <w:r w:rsidRPr="004F6C7D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4F6C7D">
        <w:rPr>
          <w:rFonts w:ascii="Times New Roman" w:hAnsi="Times New Roman" w:cs="Times New Roman"/>
          <w:sz w:val="20"/>
          <w:szCs w:val="20"/>
        </w:rPr>
        <w:t>AtEHA105</w:t>
      </w:r>
      <w:proofErr w:type="spellEnd"/>
    </w:p>
    <w:p w:rsidR="003B14F7" w:rsidRDefault="00417752" w:rsidP="00E0384E">
      <w:pPr>
        <w:spacing w:line="480" w:lineRule="auto"/>
        <w:ind w:left="602" w:hangingChars="300" w:hanging="602"/>
        <w:rPr>
          <w:rFonts w:ascii="Times New Roman" w:hAnsi="Times New Roman" w:cs="Times New Roman"/>
          <w:b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</w:rPr>
        <w:t>Fig.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1</w:t>
      </w:r>
      <w:proofErr w:type="spellEnd"/>
      <w:r w:rsidR="00725D73" w:rsidRPr="004F6C7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Amino acid sequences alignment of </w:t>
      </w:r>
      <w:proofErr w:type="spellStart"/>
      <w:r w:rsidR="003B14F7" w:rsidRPr="00E0384E">
        <w:rPr>
          <w:rFonts w:ascii="Times New Roman" w:hAnsi="Times New Roman" w:cs="Times New Roman" w:hint="eastAsia"/>
          <w:sz w:val="20"/>
          <w:szCs w:val="20"/>
        </w:rPr>
        <w:t>uronate</w:t>
      </w:r>
      <w:proofErr w:type="spellEnd"/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 dehydrogenases. The </w:t>
      </w:r>
      <w:proofErr w:type="spellStart"/>
      <w:r w:rsidR="003B14F7" w:rsidRPr="00E0384E">
        <w:rPr>
          <w:rFonts w:ascii="Times New Roman" w:hAnsi="Times New Roman" w:cs="Times New Roman" w:hint="eastAsia"/>
          <w:sz w:val="20"/>
          <w:szCs w:val="20"/>
        </w:rPr>
        <w:t>Rossman</w:t>
      </w:r>
      <w:proofErr w:type="spellEnd"/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 fold </w:t>
      </w:r>
      <w:proofErr w:type="spellStart"/>
      <w:r w:rsidR="003B14F7" w:rsidRPr="00E0384E">
        <w:rPr>
          <w:rFonts w:ascii="Times New Roman" w:hAnsi="Times New Roman" w:cs="Times New Roman" w:hint="eastAsia"/>
          <w:sz w:val="20"/>
          <w:szCs w:val="20"/>
        </w:rPr>
        <w:t>GxxGxxG</w:t>
      </w:r>
      <w:proofErr w:type="spellEnd"/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 motif, </w:t>
      </w:r>
      <w:r w:rsidR="003B14F7" w:rsidRPr="00E0384E">
        <w:rPr>
          <w:rFonts w:ascii="Times New Roman" w:hAnsi="Times New Roman" w:cs="Times New Roman" w:hint="eastAsia"/>
          <w:sz w:val="20"/>
          <w:szCs w:val="20"/>
        </w:rPr>
        <w:t>△</w:t>
      </w:r>
      <w:r w:rsidR="003B14F7" w:rsidRPr="00E0384E">
        <w:rPr>
          <w:rFonts w:ascii="Times New Roman" w:hAnsi="Times New Roman" w:cs="Times New Roman" w:hint="eastAsia"/>
          <w:sz w:val="20"/>
          <w:szCs w:val="20"/>
        </w:rPr>
        <w:t>, NAD</w:t>
      </w:r>
      <w:r w:rsidR="003B14F7" w:rsidRPr="00E0384E">
        <w:rPr>
          <w:rFonts w:ascii="Times New Roman" w:hAnsi="Times New Roman" w:cs="Times New Roman" w:hint="eastAsia"/>
          <w:sz w:val="20"/>
          <w:szCs w:val="20"/>
        </w:rPr>
        <w:t>＋</w:t>
      </w:r>
      <w:r w:rsidR="003B14F7" w:rsidRPr="00E0384E">
        <w:rPr>
          <w:rFonts w:ascii="Times New Roman" w:hAnsi="Times New Roman" w:cs="Times New Roman" w:hint="eastAsia"/>
          <w:sz w:val="20"/>
          <w:szCs w:val="20"/>
        </w:rPr>
        <w:t>binding residues,</w:t>
      </w:r>
      <w:r w:rsidR="003B14F7" w:rsidRPr="00E0384E">
        <w:rPr>
          <w:rFonts w:ascii="Times New Roman" w:hAnsi="Times New Roman" w:cs="Times New Roman" w:hint="eastAsia"/>
          <w:sz w:val="20"/>
          <w:szCs w:val="20"/>
        </w:rPr>
        <w:t>▽</w:t>
      </w:r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, catalytic residue, </w:t>
      </w:r>
      <w:r w:rsidR="003B14F7" w:rsidRPr="00E0384E">
        <w:rPr>
          <w:rFonts w:ascii="Times New Roman" w:hAnsi="Times New Roman" w:cs="Times New Roman" w:hint="eastAsia"/>
          <w:sz w:val="20"/>
          <w:szCs w:val="20"/>
        </w:rPr>
        <w:t>◇</w:t>
      </w:r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.The </w:t>
      </w:r>
      <w:proofErr w:type="spellStart"/>
      <w:r w:rsidR="003B14F7" w:rsidRPr="00E0384E">
        <w:rPr>
          <w:rFonts w:ascii="Times New Roman" w:hAnsi="Times New Roman" w:cs="Times New Roman" w:hint="eastAsia"/>
          <w:sz w:val="20"/>
          <w:szCs w:val="20"/>
        </w:rPr>
        <w:t>GxxGxxG</w:t>
      </w:r>
      <w:proofErr w:type="spellEnd"/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 motif is located in the </w:t>
      </w:r>
      <w:proofErr w:type="spellStart"/>
      <w:r w:rsidR="003B14F7" w:rsidRPr="00E0384E">
        <w:rPr>
          <w:rFonts w:ascii="Times New Roman" w:hAnsi="Times New Roman" w:cs="Times New Roman" w:hint="eastAsia"/>
          <w:sz w:val="20"/>
          <w:szCs w:val="20"/>
        </w:rPr>
        <w:t>Gly8</w:t>
      </w:r>
      <w:proofErr w:type="spellEnd"/>
      <w:r w:rsidR="003B14F7" w:rsidRPr="00E0384E">
        <w:rPr>
          <w:rFonts w:ascii="Times New Roman" w:hAnsi="Times New Roman" w:cs="Times New Roman" w:hint="eastAsia"/>
          <w:sz w:val="20"/>
          <w:szCs w:val="20"/>
        </w:rPr>
        <w:t>-to-</w:t>
      </w:r>
      <w:proofErr w:type="spellStart"/>
      <w:r w:rsidR="003B14F7" w:rsidRPr="00E0384E">
        <w:rPr>
          <w:rFonts w:ascii="Times New Roman" w:hAnsi="Times New Roman" w:cs="Times New Roman" w:hint="eastAsia"/>
          <w:sz w:val="20"/>
          <w:szCs w:val="20"/>
        </w:rPr>
        <w:t>Gly14</w:t>
      </w:r>
      <w:proofErr w:type="spellEnd"/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 region of the A. </w:t>
      </w:r>
      <w:proofErr w:type="spellStart"/>
      <w:r w:rsidR="003B14F7" w:rsidRPr="00E0384E">
        <w:rPr>
          <w:rFonts w:ascii="Times New Roman" w:hAnsi="Times New Roman" w:cs="Times New Roman" w:hint="eastAsia"/>
          <w:sz w:val="20"/>
          <w:szCs w:val="20"/>
        </w:rPr>
        <w:t>tumefaciens</w:t>
      </w:r>
      <w:proofErr w:type="spellEnd"/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3B14F7" w:rsidRPr="00E0384E">
        <w:rPr>
          <w:rFonts w:ascii="Times New Roman" w:hAnsi="Times New Roman" w:cs="Times New Roman" w:hint="eastAsia"/>
          <w:sz w:val="20"/>
          <w:szCs w:val="20"/>
        </w:rPr>
        <w:t>LBA4404</w:t>
      </w:r>
      <w:proofErr w:type="spellEnd"/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="003B14F7" w:rsidRPr="00E0384E">
        <w:rPr>
          <w:rFonts w:ascii="Times New Roman" w:hAnsi="Times New Roman" w:cs="Times New Roman" w:hint="eastAsia"/>
          <w:sz w:val="20"/>
          <w:szCs w:val="20"/>
        </w:rPr>
        <w:t>GV3101</w:t>
      </w:r>
      <w:proofErr w:type="spellEnd"/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 and </w:t>
      </w:r>
      <w:proofErr w:type="spellStart"/>
      <w:r w:rsidR="003B14F7" w:rsidRPr="00E0384E">
        <w:rPr>
          <w:rFonts w:ascii="Times New Roman" w:hAnsi="Times New Roman" w:cs="Times New Roman" w:hint="eastAsia"/>
          <w:sz w:val="20"/>
          <w:szCs w:val="20"/>
        </w:rPr>
        <w:t>EHA105</w:t>
      </w:r>
      <w:proofErr w:type="spellEnd"/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 strains, which have been discovered to have NAD</w:t>
      </w:r>
      <w:r w:rsidR="003B14F7" w:rsidRPr="00E0384E">
        <w:rPr>
          <w:rFonts w:ascii="Times New Roman" w:hAnsi="Times New Roman" w:cs="Times New Roman" w:hint="eastAsia"/>
          <w:sz w:val="20"/>
          <w:szCs w:val="20"/>
        </w:rPr>
        <w:t>＋</w:t>
      </w:r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binding domains. The </w:t>
      </w:r>
      <w:proofErr w:type="spellStart"/>
      <w:r w:rsidR="003B14F7" w:rsidRPr="00E0384E">
        <w:rPr>
          <w:rFonts w:ascii="Times New Roman" w:hAnsi="Times New Roman" w:cs="Times New Roman" w:hint="eastAsia"/>
          <w:sz w:val="20"/>
          <w:szCs w:val="20"/>
        </w:rPr>
        <w:t>YxxxK</w:t>
      </w:r>
      <w:proofErr w:type="spellEnd"/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 motif is located between </w:t>
      </w:r>
      <w:proofErr w:type="spellStart"/>
      <w:r w:rsidR="003B14F7" w:rsidRPr="00E0384E">
        <w:rPr>
          <w:rFonts w:ascii="Times New Roman" w:hAnsi="Times New Roman" w:cs="Times New Roman" w:hint="eastAsia"/>
          <w:sz w:val="20"/>
          <w:szCs w:val="20"/>
        </w:rPr>
        <w:t>Tyr136</w:t>
      </w:r>
      <w:proofErr w:type="spellEnd"/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 and </w:t>
      </w:r>
      <w:proofErr w:type="spellStart"/>
      <w:r w:rsidR="003B14F7" w:rsidRPr="00E0384E">
        <w:rPr>
          <w:rFonts w:ascii="Times New Roman" w:hAnsi="Times New Roman" w:cs="Times New Roman" w:hint="eastAsia"/>
          <w:sz w:val="20"/>
          <w:szCs w:val="20"/>
        </w:rPr>
        <w:t>Lys138</w:t>
      </w:r>
      <w:proofErr w:type="spellEnd"/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 of </w:t>
      </w:r>
      <w:proofErr w:type="spellStart"/>
      <w:r w:rsidR="003B14F7" w:rsidRPr="00E0384E">
        <w:rPr>
          <w:rFonts w:ascii="Times New Roman" w:hAnsi="Times New Roman" w:cs="Times New Roman" w:hint="eastAsia"/>
          <w:sz w:val="20"/>
          <w:szCs w:val="20"/>
        </w:rPr>
        <w:t>AtUDH</w:t>
      </w:r>
      <w:proofErr w:type="spellEnd"/>
      <w:r w:rsidR="003B14F7" w:rsidRPr="00E0384E">
        <w:rPr>
          <w:rFonts w:ascii="Times New Roman" w:hAnsi="Times New Roman" w:cs="Times New Roman" w:hint="eastAsia"/>
          <w:sz w:val="20"/>
          <w:szCs w:val="20"/>
        </w:rPr>
        <w:t xml:space="preserve"> and is the primary motif of the 3-alpha/beta hydroxysteroid dehydrogenase domain.</w:t>
      </w:r>
    </w:p>
    <w:p w:rsidR="00725D73" w:rsidRDefault="00725D73" w:rsidP="00E0384E">
      <w:pPr>
        <w:spacing w:line="480" w:lineRule="auto"/>
        <w:ind w:left="602" w:hangingChars="300" w:hanging="602"/>
        <w:rPr>
          <w:rFonts w:ascii="Times New Roman" w:hAnsi="Times New Roman" w:cs="Times New Roman"/>
          <w:sz w:val="20"/>
          <w:szCs w:val="20"/>
        </w:rPr>
      </w:pPr>
      <w:proofErr w:type="gramStart"/>
      <w:r w:rsidRPr="004F6C7D">
        <w:rPr>
          <w:rFonts w:ascii="Times New Roman" w:hAnsi="Times New Roman" w:cs="Times New Roman"/>
          <w:b/>
          <w:sz w:val="20"/>
          <w:szCs w:val="20"/>
        </w:rPr>
        <w:t>Fig.</w:t>
      </w:r>
      <w:proofErr w:type="gramEnd"/>
      <w:r w:rsidRPr="004F6C7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4F6C7D">
        <w:rPr>
          <w:rFonts w:ascii="Times New Roman" w:hAnsi="Times New Roman" w:cs="Times New Roman"/>
          <w:b/>
          <w:sz w:val="20"/>
          <w:szCs w:val="20"/>
        </w:rPr>
        <w:t xml:space="preserve">S2 </w:t>
      </w:r>
      <w:r w:rsidR="00E0384E" w:rsidRPr="00E0384E">
        <w:rPr>
          <w:rFonts w:ascii="Times New Roman" w:hAnsi="Times New Roman" w:cs="Times New Roman"/>
          <w:sz w:val="20"/>
          <w:szCs w:val="20"/>
        </w:rPr>
        <w:t xml:space="preserve">SDS-PAGE analysis of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AtUDH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 The purified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UDHs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 were subjected to electrophoresis in a 12% SDS-PAGE under denaturing conditions. Lane 1, molecular weight marker</w:t>
      </w:r>
      <w:r w:rsidR="00E0384E">
        <w:rPr>
          <w:rFonts w:ascii="Times New Roman" w:hAnsi="Times New Roman" w:cs="Times New Roman"/>
          <w:sz w:val="20"/>
          <w:szCs w:val="20"/>
        </w:rPr>
        <w:t>s; lanes 2, 4, 6, crude extract</w:t>
      </w:r>
      <w:r w:rsidR="00E0384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E0384E" w:rsidRPr="00E0384E">
        <w:rPr>
          <w:rFonts w:ascii="Times New Roman" w:hAnsi="Times New Roman" w:cs="Times New Roman"/>
          <w:sz w:val="20"/>
          <w:szCs w:val="20"/>
        </w:rPr>
        <w:t xml:space="preserve">of E. coli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BL21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DE3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) expression strains of the A.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tumefaciens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 strains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LBA4404UDH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GV3101UDH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, and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EHA105UDH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; lanes 3, 5, 7, purified of E. coli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BL21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DE3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) expression strains of the A.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tumefaciens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 str.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LBA4404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UDH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GV3101UDH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, and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EHA105UDH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>. Molecular masses (in kDa, equivalent to molecular weights in thousands) are shown to the left.</w:t>
      </w:r>
    </w:p>
    <w:p w:rsidR="00417752" w:rsidRPr="004F6C7D" w:rsidRDefault="00417752" w:rsidP="00E0384E">
      <w:pPr>
        <w:spacing w:line="480" w:lineRule="auto"/>
        <w:ind w:left="602" w:hangingChars="300" w:hanging="602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</w:rPr>
        <w:t>Fig.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3</w:t>
      </w:r>
      <w:proofErr w:type="spellEnd"/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E0384E" w:rsidRPr="00E0384E">
        <w:rPr>
          <w:rFonts w:ascii="Times New Roman" w:hAnsi="Times New Roman" w:cs="Times New Roman"/>
          <w:sz w:val="20"/>
          <w:szCs w:val="20"/>
        </w:rPr>
        <w:t xml:space="preserve">Effect of temperature and pH on activity of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UDH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>. Influence of temperature (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4a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>), thermostability (4b, the enzymes were incubated at different temperatures for 20 h) and pH (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4c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) on the activity of A.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tumefaciens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 str.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LBA4404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UDH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GV3101UDH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, and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EHA105UDH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. The activities of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AtLBA4404UDH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AtGV3101UDH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, and </w:t>
      </w:r>
      <w:proofErr w:type="spellStart"/>
      <w:r w:rsidR="00E0384E" w:rsidRPr="00E0384E">
        <w:rPr>
          <w:rFonts w:ascii="Times New Roman" w:hAnsi="Times New Roman" w:cs="Times New Roman"/>
          <w:sz w:val="20"/>
          <w:szCs w:val="20"/>
        </w:rPr>
        <w:t>AtEHA105UDH</w:t>
      </w:r>
      <w:proofErr w:type="spellEnd"/>
      <w:r w:rsidR="00E0384E" w:rsidRPr="00E0384E">
        <w:rPr>
          <w:rFonts w:ascii="Times New Roman" w:hAnsi="Times New Roman" w:cs="Times New Roman"/>
          <w:sz w:val="20"/>
          <w:szCs w:val="20"/>
        </w:rPr>
        <w:t xml:space="preserve"> were tested at different </w:t>
      </w:r>
      <w:r w:rsidR="00E0384E" w:rsidRPr="00E0384E">
        <w:rPr>
          <w:rFonts w:ascii="Times New Roman" w:hAnsi="Times New Roman" w:cs="Times New Roman"/>
          <w:sz w:val="20"/>
          <w:szCs w:val="20"/>
        </w:rPr>
        <w:lastRenderedPageBreak/>
        <w:t>temperatures. The value at 30 °C was taken as 100%</w:t>
      </w:r>
      <w:r w:rsidR="00E0384E" w:rsidRPr="00E0384E">
        <w:rPr>
          <w:rFonts w:ascii="Times New Roman" w:hAnsi="Times New Roman" w:cs="Times New Roman"/>
          <w:b/>
          <w:sz w:val="20"/>
          <w:szCs w:val="20"/>
        </w:rPr>
        <w:t>.</w:t>
      </w:r>
    </w:p>
    <w:p w:rsidR="00E0384E" w:rsidRPr="004F6C7D" w:rsidRDefault="00E0384E" w:rsidP="00E0384E">
      <w:pPr>
        <w:spacing w:line="480" w:lineRule="auto"/>
        <w:ind w:left="602" w:hangingChars="300" w:hanging="602"/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</w:rPr>
        <w:t>Fig.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4</w:t>
      </w:r>
      <w:proofErr w:type="spellEnd"/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E0384E">
        <w:rPr>
          <w:rFonts w:ascii="Times New Roman" w:hAnsi="Times New Roman" w:cs="Times New Roman"/>
          <w:sz w:val="20"/>
          <w:szCs w:val="20"/>
        </w:rPr>
        <w:t xml:space="preserve">The evaluation of structure model of the </w:t>
      </w:r>
      <w:proofErr w:type="spellStart"/>
      <w:r w:rsidRPr="00E0384E">
        <w:rPr>
          <w:rFonts w:ascii="Times New Roman" w:hAnsi="Times New Roman" w:cs="Times New Roman"/>
          <w:sz w:val="20"/>
          <w:szCs w:val="20"/>
        </w:rPr>
        <w:t>AtLBA4404</w:t>
      </w:r>
      <w:proofErr w:type="spellEnd"/>
      <w:r w:rsidRPr="00E0384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384E">
        <w:rPr>
          <w:rFonts w:ascii="Times New Roman" w:hAnsi="Times New Roman" w:cs="Times New Roman"/>
          <w:sz w:val="20"/>
          <w:szCs w:val="20"/>
        </w:rPr>
        <w:t>UDH</w:t>
      </w:r>
      <w:proofErr w:type="spellEnd"/>
      <w:r w:rsidRPr="00E0384E">
        <w:rPr>
          <w:rFonts w:ascii="Times New Roman" w:hAnsi="Times New Roman" w:cs="Times New Roman"/>
          <w:sz w:val="20"/>
          <w:szCs w:val="20"/>
        </w:rPr>
        <w:t xml:space="preserve"> on </w:t>
      </w:r>
      <w:proofErr w:type="spellStart"/>
      <w:r w:rsidRPr="00E0384E">
        <w:rPr>
          <w:rFonts w:ascii="Times New Roman" w:hAnsi="Times New Roman" w:cs="Times New Roman"/>
          <w:sz w:val="20"/>
          <w:szCs w:val="20"/>
        </w:rPr>
        <w:t>3D-1D</w:t>
      </w:r>
      <w:proofErr w:type="spellEnd"/>
      <w:r w:rsidRPr="00E0384E">
        <w:rPr>
          <w:rFonts w:ascii="Times New Roman" w:hAnsi="Times New Roman" w:cs="Times New Roman"/>
          <w:sz w:val="20"/>
          <w:szCs w:val="20"/>
        </w:rPr>
        <w:t xml:space="preserve"> value.</w:t>
      </w:r>
    </w:p>
    <w:p w:rsidR="00725D73" w:rsidRDefault="00E0384E" w:rsidP="00725D73">
      <w:pPr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</w:rPr>
        <w:t>Fig.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  <w:proofErr w:type="spellEnd"/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E0384E">
        <w:rPr>
          <w:rFonts w:ascii="Times New Roman" w:hAnsi="Times New Roman" w:cs="Times New Roman"/>
          <w:sz w:val="20"/>
          <w:szCs w:val="20"/>
        </w:rPr>
        <w:t xml:space="preserve">High-resolution </w:t>
      </w:r>
      <w:proofErr w:type="spellStart"/>
      <w:r w:rsidRPr="00E0384E">
        <w:rPr>
          <w:rFonts w:ascii="Times New Roman" w:hAnsi="Times New Roman" w:cs="Times New Roman"/>
          <w:sz w:val="20"/>
          <w:szCs w:val="20"/>
        </w:rPr>
        <w:t>1H</w:t>
      </w:r>
      <w:proofErr w:type="spellEnd"/>
      <w:r w:rsidRPr="00E0384E">
        <w:rPr>
          <w:rFonts w:ascii="Times New Roman" w:hAnsi="Times New Roman" w:cs="Times New Roman"/>
          <w:sz w:val="20"/>
          <w:szCs w:val="20"/>
        </w:rPr>
        <w:t>-NMR spectrum of glucaric acid purchased from Sigma-Aldrich (a) and purified glucaric acid made from glucuronic aci</w:t>
      </w:r>
      <w:r w:rsidRPr="00FC696C">
        <w:rPr>
          <w:rFonts w:ascii="Times New Roman" w:hAnsi="Times New Roman" w:cs="Times New Roman"/>
          <w:sz w:val="20"/>
          <w:szCs w:val="20"/>
        </w:rPr>
        <w:t>d (b).</w:t>
      </w:r>
    </w:p>
    <w:p w:rsidR="009846A4" w:rsidRDefault="009846A4" w:rsidP="00725D73">
      <w:pPr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70437" w:rsidRPr="004F6C7D" w:rsidRDefault="00D81F1A" w:rsidP="00725D73">
      <w:pPr>
        <w:pStyle w:val="EndNoteBibliography"/>
        <w:spacing w:line="480" w:lineRule="auto"/>
        <w:rPr>
          <w:rFonts w:ascii="Times New Roman" w:hAnsi="Times New Roman" w:cs="Times New Roman"/>
          <w:szCs w:val="20"/>
        </w:rPr>
      </w:pPr>
      <w:r w:rsidRPr="004F6C7D">
        <w:rPr>
          <w:rFonts w:ascii="Times New Roman" w:hAnsi="Times New Roman" w:cs="Times New Roman"/>
          <w:szCs w:val="20"/>
        </w:rPr>
        <w:lastRenderedPageBreak/>
        <w:fldChar w:fldCharType="begin"/>
      </w:r>
      <w:r w:rsidR="00070437" w:rsidRPr="004F6C7D">
        <w:rPr>
          <w:rFonts w:ascii="Times New Roman" w:hAnsi="Times New Roman" w:cs="Times New Roman"/>
          <w:szCs w:val="20"/>
        </w:rPr>
        <w:instrText xml:space="preserve"> ADDIN EN.REFLIST </w:instrText>
      </w:r>
      <w:r w:rsidRPr="004F6C7D">
        <w:rPr>
          <w:rFonts w:ascii="Times New Roman" w:hAnsi="Times New Roman" w:cs="Times New Roman"/>
          <w:szCs w:val="20"/>
        </w:rPr>
        <w:fldChar w:fldCharType="separate"/>
      </w:r>
      <w:r w:rsidRPr="004F6C7D">
        <w:rPr>
          <w:rFonts w:ascii="Times New Roman" w:hAnsi="Times New Roman" w:cs="Times New Roman"/>
          <w:szCs w:val="20"/>
        </w:rPr>
        <w:fldChar w:fldCharType="begin"/>
      </w:r>
      <w:r w:rsidR="00070437" w:rsidRPr="004F6C7D">
        <w:rPr>
          <w:rFonts w:ascii="Times New Roman" w:hAnsi="Times New Roman" w:cs="Times New Roman"/>
          <w:szCs w:val="20"/>
        </w:rPr>
        <w:instrText xml:space="preserve"> ADDIN EN.REFLIST </w:instrText>
      </w:r>
      <w:r w:rsidRPr="004F6C7D">
        <w:rPr>
          <w:rFonts w:ascii="Times New Roman" w:hAnsi="Times New Roman" w:cs="Times New Roman"/>
          <w:szCs w:val="20"/>
        </w:rPr>
        <w:fldChar w:fldCharType="separate"/>
      </w:r>
      <w:r w:rsidR="00070437" w:rsidRPr="004F6C7D">
        <w:rPr>
          <w:rFonts w:ascii="Times New Roman" w:hAnsi="Times New Roman" w:cs="Times New Roman"/>
          <w:b/>
          <w:szCs w:val="20"/>
        </w:rPr>
        <w:t>Table S1</w:t>
      </w:r>
      <w:r w:rsidR="00070437" w:rsidRPr="004F6C7D">
        <w:rPr>
          <w:rFonts w:ascii="Times New Roman" w:hAnsi="Times New Roman" w:cs="Times New Roman"/>
          <w:szCs w:val="20"/>
        </w:rPr>
        <w:t xml:space="preserve"> List of primer sequences used in this study</w:t>
      </w:r>
    </w:p>
    <w:tbl>
      <w:tblPr>
        <w:tblStyle w:val="TableGrid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28"/>
        <w:gridCol w:w="5694"/>
      </w:tblGrid>
      <w:tr w:rsidR="00070437" w:rsidRPr="004F6C7D" w:rsidTr="00C67D8A">
        <w:tc>
          <w:tcPr>
            <w:tcW w:w="2353" w:type="pct"/>
            <w:tcBorders>
              <w:top w:val="single" w:sz="12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Primers</w:t>
            </w:r>
          </w:p>
        </w:tc>
        <w:tc>
          <w:tcPr>
            <w:tcW w:w="2647" w:type="pct"/>
            <w:tcBorders>
              <w:top w:val="single" w:sz="12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Sequence  5’- 3’</w:t>
            </w:r>
          </w:p>
        </w:tc>
      </w:tr>
      <w:tr w:rsidR="00070437" w:rsidRPr="004F6C7D" w:rsidTr="00C67D8A">
        <w:tc>
          <w:tcPr>
            <w:tcW w:w="2353" w:type="pct"/>
            <w:tcBorders>
              <w:top w:val="single" w:sz="8" w:space="0" w:color="auto"/>
            </w:tcBorders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AtLBA4404-F</w:t>
            </w:r>
          </w:p>
        </w:tc>
        <w:tc>
          <w:tcPr>
            <w:tcW w:w="2647" w:type="pct"/>
            <w:tcBorders>
              <w:top w:val="single" w:sz="8" w:space="0" w:color="auto"/>
            </w:tcBorders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CGC</w:t>
            </w:r>
            <w:r w:rsidRPr="004F6C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AAGCTTGG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ATGAAACGGCTTCTTGTTACC</w:t>
            </w:r>
          </w:p>
        </w:tc>
      </w:tr>
      <w:tr w:rsidR="00070437" w:rsidRPr="004F6C7D" w:rsidTr="00C67D8A">
        <w:tc>
          <w:tcPr>
            <w:tcW w:w="2353" w:type="pct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AtLBA4404-R</w:t>
            </w:r>
          </w:p>
        </w:tc>
        <w:tc>
          <w:tcPr>
            <w:tcW w:w="2647" w:type="pct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CG</w:t>
            </w:r>
            <w:r w:rsidRPr="004F6C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CTCGAG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TCAGCTCTGTTTGAAGATCGGGT</w:t>
            </w:r>
          </w:p>
        </w:tc>
      </w:tr>
      <w:tr w:rsidR="00070437" w:rsidRPr="004F6C7D" w:rsidTr="00C67D8A">
        <w:tc>
          <w:tcPr>
            <w:tcW w:w="2353" w:type="pct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AtGV3301-F</w:t>
            </w:r>
          </w:p>
        </w:tc>
        <w:tc>
          <w:tcPr>
            <w:tcW w:w="2647" w:type="pct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CGC</w:t>
            </w:r>
            <w:r w:rsidRPr="004F6C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AAGCTTGG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ATGAAACGGCTTCTTGTTACC</w:t>
            </w:r>
          </w:p>
        </w:tc>
      </w:tr>
      <w:tr w:rsidR="00070437" w:rsidRPr="004F6C7D" w:rsidTr="00C67D8A">
        <w:tc>
          <w:tcPr>
            <w:tcW w:w="2353" w:type="pct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AtGV3301-R</w:t>
            </w:r>
          </w:p>
        </w:tc>
        <w:tc>
          <w:tcPr>
            <w:tcW w:w="2647" w:type="pct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CG</w:t>
            </w:r>
            <w:r w:rsidRPr="004F6C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CTCGAG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TCAGCTCTGTTTGAAGATCGGGT</w:t>
            </w:r>
          </w:p>
        </w:tc>
      </w:tr>
      <w:tr w:rsidR="00070437" w:rsidRPr="004F6C7D" w:rsidTr="00C67D8A">
        <w:tc>
          <w:tcPr>
            <w:tcW w:w="2353" w:type="pct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AtEHA105-F</w:t>
            </w:r>
          </w:p>
        </w:tc>
        <w:tc>
          <w:tcPr>
            <w:tcW w:w="2647" w:type="pct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CGC</w:t>
            </w:r>
            <w:r w:rsidRPr="004F6C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AAGCTTGG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ATGAAACGGCTTCTTGTTACC</w:t>
            </w:r>
          </w:p>
        </w:tc>
      </w:tr>
      <w:tr w:rsidR="00070437" w:rsidRPr="004F6C7D" w:rsidTr="00C67D8A">
        <w:tc>
          <w:tcPr>
            <w:tcW w:w="2353" w:type="pct"/>
            <w:tcBorders>
              <w:bottom w:val="single" w:sz="12" w:space="0" w:color="auto"/>
            </w:tcBorders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AtEHA105-R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AtC58-F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AtC58-R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L36F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L36R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A39F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A39R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E79F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E79R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H99F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H99R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H234F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H234R</w:t>
            </w:r>
          </w:p>
        </w:tc>
        <w:tc>
          <w:tcPr>
            <w:tcW w:w="2647" w:type="pct"/>
            <w:tcBorders>
              <w:bottom w:val="single" w:sz="12" w:space="0" w:color="auto"/>
            </w:tcBorders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CG</w:t>
            </w:r>
            <w:r w:rsidRPr="004F6C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CTCGAG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TCAGCTCTGTTTGAAGATCGGGT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CGC</w:t>
            </w:r>
            <w:r w:rsidRPr="004F6C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AAGCTTGG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ATGAAACGGCTTCTTGTTACC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CG</w:t>
            </w:r>
            <w:r w:rsidRPr="004F6C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CTCGAG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TCAGCTCTGTTTGAAGATCGGGT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TTGCCGATCTTTCGCCG</w:t>
            </w:r>
            <w:r w:rsidRPr="004F6C7D">
              <w:rPr>
                <w:rFonts w:ascii="Times New Roman" w:hAnsi="Times New Roman" w:cs="Times New Roman"/>
                <w:b/>
                <w:sz w:val="20"/>
                <w:szCs w:val="20"/>
              </w:rPr>
              <w:t>NNK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GATCCTGCCGGACCG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CGGTCCGGCAGGATC</w:t>
            </w:r>
            <w:r w:rsidR="00B76057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M</w:t>
            </w:r>
            <w:r w:rsidR="00AA53D3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N</w:t>
            </w:r>
            <w:r w:rsidR="00B76057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N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CGGCGAAAGATCGGCAA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ATCTTTCGCCGCTCGATCCTGC</w:t>
            </w:r>
            <w:r w:rsidRPr="004F6C7D">
              <w:rPr>
                <w:rFonts w:ascii="Times New Roman" w:hAnsi="Times New Roman" w:cs="Times New Roman"/>
                <w:b/>
                <w:sz w:val="20"/>
                <w:szCs w:val="20"/>
              </w:rPr>
              <w:t>NNK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ACCGAACGAGGAATG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CATTCCTCGTTCGGT</w:t>
            </w:r>
            <w:r w:rsidR="00B76057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M</w:t>
            </w:r>
            <w:r w:rsidR="00AA53D3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N</w:t>
            </w:r>
            <w:r w:rsidR="00B76057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N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GCAGGATCGAGCGGCGAAAGAT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ATCGGTGGAGCGGCCTTTCGA</w:t>
            </w:r>
            <w:r w:rsidRPr="004F6C7D">
              <w:rPr>
                <w:rFonts w:ascii="Times New Roman" w:hAnsi="Times New Roman" w:cs="Times New Roman"/>
                <w:b/>
                <w:sz w:val="20"/>
                <w:szCs w:val="20"/>
              </w:rPr>
              <w:t>NNK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GATCCTTCACGGT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ACCGTGAAGGATC</w:t>
            </w:r>
            <w:r w:rsidR="00B76057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M</w:t>
            </w:r>
            <w:r w:rsidR="00AA53D3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N</w:t>
            </w:r>
            <w:r w:rsidR="00B76057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N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TCGAAAGGCCGCTCCACCGAT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ATGAGGCGGCCCGCGCCCA</w:t>
            </w:r>
            <w:r w:rsidRPr="004F6C7D">
              <w:rPr>
                <w:rFonts w:ascii="Times New Roman" w:hAnsi="Times New Roman" w:cs="Times New Roman"/>
                <w:b/>
                <w:sz w:val="20"/>
                <w:szCs w:val="20"/>
              </w:rPr>
              <w:t>NNK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GCAGCCGCGAATCGT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ACGATTCGCGGCTGC</w:t>
            </w:r>
            <w:r w:rsidR="00B76057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M</w:t>
            </w:r>
            <w:r w:rsidR="00AA53D3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N</w:t>
            </w:r>
            <w:r w:rsidR="00B76057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N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TGGGCGCGGGCCGCCTCAT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AGACTTTCCGGCAGCA</w:t>
            </w:r>
            <w:r w:rsidRPr="004F6C7D">
              <w:rPr>
                <w:rFonts w:ascii="Times New Roman" w:hAnsi="Times New Roman" w:cs="Times New Roman"/>
                <w:b/>
                <w:sz w:val="20"/>
                <w:szCs w:val="20"/>
              </w:rPr>
              <w:t>NNK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TGCCGAGACAACACCGC</w:t>
            </w:r>
          </w:p>
          <w:p w:rsidR="00070437" w:rsidRPr="004F6C7D" w:rsidRDefault="00070437" w:rsidP="00AA53D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GCGGTGTTGTCTCGGCA</w:t>
            </w:r>
            <w:r w:rsidR="00B76057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M</w:t>
            </w:r>
            <w:r w:rsidR="00AA53D3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N</w:t>
            </w:r>
            <w:r w:rsidR="00B76057" w:rsidRPr="004F6C7D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N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TGCTGCCGGAAAGTCT</w:t>
            </w:r>
          </w:p>
        </w:tc>
      </w:tr>
    </w:tbl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4F6C7D">
        <w:rPr>
          <w:rFonts w:ascii="Times New Roman" w:hAnsi="Times New Roman" w:cs="Times New Roman"/>
          <w:b/>
          <w:sz w:val="20"/>
          <w:szCs w:val="20"/>
        </w:rPr>
        <w:t>Table S2</w:t>
      </w:r>
      <w:r w:rsidRPr="004F6C7D">
        <w:rPr>
          <w:rFonts w:ascii="Times New Roman" w:hAnsi="Times New Roman" w:cs="Times New Roman"/>
          <w:sz w:val="20"/>
          <w:szCs w:val="20"/>
        </w:rPr>
        <w:t xml:space="preserve">  Purification of AtUDH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51"/>
        <w:gridCol w:w="1766"/>
        <w:gridCol w:w="965"/>
        <w:gridCol w:w="1166"/>
        <w:gridCol w:w="976"/>
        <w:gridCol w:w="721"/>
        <w:gridCol w:w="1277"/>
      </w:tblGrid>
      <w:tr w:rsidR="00070437" w:rsidRPr="004F6C7D" w:rsidTr="00C67D8A"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Strain name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Step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Total protein (mg)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Specific activity (U mg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﹣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Total activity (U)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Yield (%)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Purification (-fold)</w:t>
            </w:r>
          </w:p>
        </w:tc>
      </w:tr>
      <w:tr w:rsidR="00070437" w:rsidRPr="004F6C7D" w:rsidTr="00C67D8A">
        <w:tc>
          <w:tcPr>
            <w:tcW w:w="0" w:type="auto"/>
            <w:tcBorders>
              <w:top w:val="single" w:sz="8" w:space="0" w:color="auto"/>
            </w:tcBorders>
          </w:tcPr>
          <w:p w:rsidR="00070437" w:rsidRPr="004F6C7D" w:rsidRDefault="00070437" w:rsidP="007240E7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</w:t>
            </w:r>
            <w:r w:rsidR="007240E7" w:rsidRPr="004F6C7D">
              <w:rPr>
                <w:rFonts w:ascii="Times New Roman" w:hAnsi="Times New Roman" w:cs="Times New Roman" w:hint="eastAsia"/>
                <w:sz w:val="20"/>
                <w:szCs w:val="20"/>
              </w:rPr>
              <w:t>LBA4404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UDH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Crude extract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</w:tr>
      <w:tr w:rsidR="00070437" w:rsidRPr="004F6C7D" w:rsidTr="00C67D8A"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Nickel affitity chromatography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1609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</w:tr>
      <w:tr w:rsidR="00070437" w:rsidRPr="004F6C7D" w:rsidTr="00C67D8A"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AtEHA105UDH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Crude extract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</w:tr>
      <w:tr w:rsidR="00070437" w:rsidRPr="004F6C7D" w:rsidTr="00C67D8A"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Nickel affitity chromatography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1325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</w:tr>
      <w:tr w:rsidR="00070437" w:rsidRPr="004F6C7D" w:rsidTr="00C67D8A">
        <w:tc>
          <w:tcPr>
            <w:tcW w:w="0" w:type="auto"/>
          </w:tcPr>
          <w:p w:rsidR="00070437" w:rsidRPr="004F6C7D" w:rsidRDefault="00070437" w:rsidP="007240E7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At</w:t>
            </w:r>
            <w:r w:rsidR="007240E7" w:rsidRPr="004F6C7D">
              <w:rPr>
                <w:rFonts w:ascii="Times New Roman" w:hAnsi="Times New Roman" w:cs="Times New Roman" w:hint="eastAsia"/>
                <w:sz w:val="20"/>
                <w:szCs w:val="20"/>
              </w:rPr>
              <w:t>GV3101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UDH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Crude extract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2480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</w:tr>
      <w:tr w:rsidR="00070437" w:rsidRPr="004F6C7D" w:rsidTr="00C67D8A"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Nickel affitity chromatography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1530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0" w:type="auto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662B9E" w:rsidRPr="004F6C7D" w:rsidRDefault="00662B9E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662B9E" w:rsidRPr="004F6C7D" w:rsidRDefault="00662B9E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662B9E" w:rsidRDefault="00662B9E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E0384E" w:rsidRPr="004F6C7D" w:rsidRDefault="00E0384E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4F6C7D">
        <w:rPr>
          <w:rFonts w:ascii="Times New Roman" w:hAnsi="Times New Roman" w:cs="Times New Roman"/>
          <w:b/>
          <w:sz w:val="20"/>
          <w:szCs w:val="20"/>
        </w:rPr>
        <w:lastRenderedPageBreak/>
        <w:t>Table S3</w:t>
      </w:r>
      <w:r w:rsidRPr="004F6C7D">
        <w:rPr>
          <w:rFonts w:ascii="Times New Roman" w:hAnsi="Times New Roman" w:cs="Times New Roman"/>
          <w:sz w:val="20"/>
          <w:szCs w:val="20"/>
        </w:rPr>
        <w:t xml:space="preserve"> Effects of metal ions and chemical reagents on At</w:t>
      </w:r>
      <w:r w:rsidR="002C5427" w:rsidRPr="004F6C7D">
        <w:rPr>
          <w:rFonts w:ascii="Times New Roman" w:hAnsi="Times New Roman" w:cs="Times New Roman" w:hint="eastAsia"/>
          <w:sz w:val="20"/>
          <w:szCs w:val="20"/>
        </w:rPr>
        <w:t>UDH</w:t>
      </w:r>
      <w:r w:rsidRPr="004F6C7D">
        <w:rPr>
          <w:rFonts w:ascii="Times New Roman" w:hAnsi="Times New Roman" w:cs="Times New Roman"/>
          <w:sz w:val="20"/>
          <w:szCs w:val="20"/>
        </w:rPr>
        <w:t>s activity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0"/>
        <w:gridCol w:w="2841"/>
        <w:gridCol w:w="2841"/>
      </w:tblGrid>
      <w:tr w:rsidR="00070437" w:rsidRPr="004F6C7D" w:rsidTr="00C67D8A">
        <w:tc>
          <w:tcPr>
            <w:tcW w:w="2840" w:type="dxa"/>
            <w:tcBorders>
              <w:top w:val="single" w:sz="12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Metal Ion</w:t>
            </w:r>
          </w:p>
        </w:tc>
        <w:tc>
          <w:tcPr>
            <w:tcW w:w="2841" w:type="dxa"/>
            <w:tcBorders>
              <w:top w:val="single" w:sz="12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Concentration (mM)</w:t>
            </w:r>
          </w:p>
        </w:tc>
        <w:tc>
          <w:tcPr>
            <w:tcW w:w="2841" w:type="dxa"/>
            <w:tcBorders>
              <w:top w:val="single" w:sz="12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Relative activity (%)</w:t>
            </w:r>
          </w:p>
        </w:tc>
      </w:tr>
      <w:tr w:rsidR="00070437" w:rsidRPr="004F6C7D" w:rsidTr="00C67D8A">
        <w:tc>
          <w:tcPr>
            <w:tcW w:w="2840" w:type="dxa"/>
            <w:tcBorders>
              <w:top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Control</w:t>
            </w:r>
          </w:p>
        </w:tc>
        <w:tc>
          <w:tcPr>
            <w:tcW w:w="2841" w:type="dxa"/>
            <w:tcBorders>
              <w:top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41" w:type="dxa"/>
            <w:tcBorders>
              <w:top w:val="single" w:sz="8" w:space="0" w:color="auto"/>
            </w:tcBorders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100±2.5</w:t>
            </w:r>
          </w:p>
        </w:tc>
      </w:tr>
      <w:tr w:rsidR="00070437" w:rsidRPr="004F6C7D" w:rsidTr="00C67D8A">
        <w:tc>
          <w:tcPr>
            <w:tcW w:w="2840" w:type="dxa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＋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120±3.1</w:t>
            </w:r>
          </w:p>
        </w:tc>
      </w:tr>
      <w:tr w:rsidR="00070437" w:rsidRPr="004F6C7D" w:rsidTr="00C67D8A">
        <w:tc>
          <w:tcPr>
            <w:tcW w:w="2840" w:type="dxa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＋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100±2.1</w:t>
            </w:r>
          </w:p>
        </w:tc>
      </w:tr>
      <w:tr w:rsidR="00070437" w:rsidRPr="004F6C7D" w:rsidTr="00C67D8A">
        <w:tc>
          <w:tcPr>
            <w:tcW w:w="2840" w:type="dxa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Mg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＋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130±2.7</w:t>
            </w:r>
          </w:p>
        </w:tc>
      </w:tr>
      <w:tr w:rsidR="00070437" w:rsidRPr="004F6C7D" w:rsidTr="00C67D8A">
        <w:tc>
          <w:tcPr>
            <w:tcW w:w="2840" w:type="dxa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＋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98±3.4</w:t>
            </w:r>
          </w:p>
        </w:tc>
      </w:tr>
      <w:tr w:rsidR="00070437" w:rsidRPr="004F6C7D" w:rsidTr="00C67D8A">
        <w:tc>
          <w:tcPr>
            <w:tcW w:w="2840" w:type="dxa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Zn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＋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97±2.9</w:t>
            </w:r>
          </w:p>
        </w:tc>
      </w:tr>
      <w:tr w:rsidR="00070437" w:rsidRPr="004F6C7D" w:rsidTr="00C67D8A">
        <w:tc>
          <w:tcPr>
            <w:tcW w:w="2840" w:type="dxa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＋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98±3.5</w:t>
            </w:r>
          </w:p>
        </w:tc>
      </w:tr>
      <w:tr w:rsidR="00070437" w:rsidRPr="004F6C7D" w:rsidTr="00C67D8A">
        <w:tc>
          <w:tcPr>
            <w:tcW w:w="2840" w:type="dxa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EDTA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80±2.6</w:t>
            </w:r>
          </w:p>
        </w:tc>
      </w:tr>
      <w:tr w:rsidR="00070437" w:rsidRPr="004F6C7D" w:rsidTr="00C67D8A">
        <w:tc>
          <w:tcPr>
            <w:tcW w:w="2840" w:type="dxa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SDS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30±3.6</w:t>
            </w:r>
          </w:p>
        </w:tc>
      </w:tr>
      <w:tr w:rsidR="00070437" w:rsidRPr="004F6C7D" w:rsidTr="00C67D8A">
        <w:tc>
          <w:tcPr>
            <w:tcW w:w="2840" w:type="dxa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Urea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15±1.9</w:t>
            </w:r>
          </w:p>
        </w:tc>
      </w:tr>
      <w:tr w:rsidR="00070437" w:rsidRPr="004F6C7D" w:rsidTr="00C67D8A">
        <w:tc>
          <w:tcPr>
            <w:tcW w:w="2840" w:type="dxa"/>
          </w:tcPr>
          <w:p w:rsidR="00070437" w:rsidRPr="004F6C7D" w:rsidRDefault="00070437" w:rsidP="00725D73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Triton X-100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1% (</w:t>
            </w:r>
            <w:r w:rsidRPr="004F6C7D">
              <w:rPr>
                <w:rStyle w:val="fontstyle01"/>
                <w:rFonts w:ascii="Times New Roman" w:hAnsi="Times New Roman" w:cs="Times New Roman"/>
                <w:i w:val="0"/>
                <w:sz w:val="20"/>
                <w:szCs w:val="20"/>
              </w:rPr>
              <w:t>v</w:t>
            </w:r>
            <w:r w:rsidRPr="004F6C7D">
              <w:rPr>
                <w:rStyle w:val="fontstyle11"/>
                <w:rFonts w:ascii="Times New Roman" w:hAnsi="Times New Roman" w:cs="Times New Roman"/>
                <w:sz w:val="20"/>
                <w:szCs w:val="20"/>
              </w:rPr>
              <w:t>/</w:t>
            </w:r>
            <w:r w:rsidRPr="004F6C7D">
              <w:rPr>
                <w:rStyle w:val="fontstyle01"/>
                <w:rFonts w:ascii="Times New Roman" w:hAnsi="Times New Roman" w:cs="Times New Roman"/>
                <w:i w:val="0"/>
                <w:sz w:val="20"/>
                <w:szCs w:val="20"/>
              </w:rPr>
              <w:t>v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841" w:type="dxa"/>
          </w:tcPr>
          <w:p w:rsidR="00070437" w:rsidRPr="004F6C7D" w:rsidRDefault="00070437" w:rsidP="00725D73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110±2.3</w:t>
            </w:r>
          </w:p>
        </w:tc>
      </w:tr>
    </w:tbl>
    <w:p w:rsidR="00070437" w:rsidRPr="004F6C7D" w:rsidRDefault="00070437" w:rsidP="00725D73">
      <w:pPr>
        <w:widowControl/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4F6C7D">
        <w:rPr>
          <w:rFonts w:ascii="Times New Roman" w:hAnsi="Times New Roman" w:cs="Times New Roman"/>
          <w:b/>
          <w:sz w:val="20"/>
          <w:szCs w:val="20"/>
        </w:rPr>
        <w:lastRenderedPageBreak/>
        <w:t>Table S4</w:t>
      </w:r>
      <w:r w:rsidRPr="004F6C7D">
        <w:rPr>
          <w:rFonts w:ascii="Times New Roman" w:hAnsi="Times New Roman" w:cs="Times New Roman"/>
          <w:sz w:val="20"/>
          <w:szCs w:val="20"/>
        </w:rPr>
        <w:t xml:space="preserve"> Turnover numbers and Michaelis constants of uronate dehydrogenases from AtLBA4404, AtGV3103</w:t>
      </w:r>
      <w:r w:rsidR="00725D73" w:rsidRPr="004F6C7D">
        <w:rPr>
          <w:rFonts w:ascii="Times New Roman" w:hAnsi="Times New Roman" w:cs="Times New Roman" w:hint="eastAsia"/>
          <w:sz w:val="20"/>
          <w:szCs w:val="20"/>
        </w:rPr>
        <w:t xml:space="preserve"> and </w:t>
      </w:r>
      <w:r w:rsidRPr="004F6C7D">
        <w:rPr>
          <w:rFonts w:ascii="Times New Roman" w:hAnsi="Times New Roman" w:cs="Times New Roman"/>
          <w:sz w:val="20"/>
          <w:szCs w:val="20"/>
        </w:rPr>
        <w:t>AtEHA105</w:t>
      </w:r>
      <w:r w:rsidR="00D81F1A" w:rsidRPr="004F6C7D">
        <w:rPr>
          <w:rFonts w:ascii="Times New Roman" w:hAnsi="Times New Roman" w:cs="Times New Roman"/>
          <w:sz w:val="20"/>
          <w:szCs w:val="20"/>
        </w:rPr>
        <w:fldChar w:fldCharType="end"/>
      </w:r>
      <w:r w:rsidR="00D81F1A" w:rsidRPr="004F6C7D">
        <w:rPr>
          <w:rFonts w:ascii="Times New Roman" w:hAnsi="Times New Roman" w:cs="Times New Roman"/>
          <w:sz w:val="20"/>
          <w:szCs w:val="20"/>
        </w:rPr>
        <w:fldChar w:fldCharType="end"/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2025"/>
        <w:gridCol w:w="2131"/>
        <w:gridCol w:w="2131"/>
      </w:tblGrid>
      <w:tr w:rsidR="00070437" w:rsidRPr="004F6C7D" w:rsidTr="00C67D8A">
        <w:tc>
          <w:tcPr>
            <w:tcW w:w="2235" w:type="dxa"/>
            <w:vMerge w:val="restart"/>
            <w:tcBorders>
              <w:top w:val="single" w:sz="12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Strain and substrate</w:t>
            </w:r>
          </w:p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7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Kinetic parameter</w:t>
            </w:r>
          </w:p>
        </w:tc>
      </w:tr>
      <w:tr w:rsidR="00070437" w:rsidRPr="004F6C7D" w:rsidTr="00C67D8A">
        <w:tc>
          <w:tcPr>
            <w:tcW w:w="2235" w:type="dxa"/>
            <w:vMerge/>
            <w:tcBorders>
              <w:top w:val="single" w:sz="8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8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kcat</w:t>
            </w:r>
            <w:proofErr w:type="spellEnd"/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(10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 xml:space="preserve"> s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31" w:type="dxa"/>
            <w:tcBorders>
              <w:top w:val="single" w:sz="8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(mM)</w:t>
            </w:r>
          </w:p>
        </w:tc>
        <w:tc>
          <w:tcPr>
            <w:tcW w:w="2131" w:type="dxa"/>
            <w:tcBorders>
              <w:top w:val="single" w:sz="8" w:space="0" w:color="auto"/>
              <w:bottom w:val="single" w:sz="8" w:space="0" w:color="auto"/>
            </w:tcBorders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kcat</w:t>
            </w:r>
            <w:proofErr w:type="spellEnd"/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/K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m 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(10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="005C475F" w:rsidRPr="004F6C7D"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 xml:space="preserve"> 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  <w:proofErr w:type="spellStart"/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mM</w:t>
            </w:r>
            <w:proofErr w:type="spellEnd"/>
            <w:r w:rsidRPr="004F6C7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70437" w:rsidRPr="004F6C7D" w:rsidTr="00C67D8A">
        <w:tc>
          <w:tcPr>
            <w:tcW w:w="2235" w:type="dxa"/>
            <w:tcBorders>
              <w:top w:val="single" w:sz="8" w:space="0" w:color="auto"/>
            </w:tcBorders>
          </w:tcPr>
          <w:p w:rsidR="00070437" w:rsidRPr="004F6C7D" w:rsidRDefault="00070437" w:rsidP="00692D5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A.tumefaciens</w:t>
            </w:r>
            <w:proofErr w:type="spellEnd"/>
            <w:r w:rsidRPr="004F6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92D53" w:rsidRPr="004F6C7D">
              <w:rPr>
                <w:rFonts w:ascii="Times New Roman" w:hAnsi="Times New Roman" w:cs="Times New Roman" w:hint="eastAsia"/>
                <w:sz w:val="20"/>
                <w:szCs w:val="20"/>
              </w:rPr>
              <w:t>GV3101</w:t>
            </w:r>
            <w:proofErr w:type="spellEnd"/>
          </w:p>
        </w:tc>
        <w:tc>
          <w:tcPr>
            <w:tcW w:w="2025" w:type="dxa"/>
            <w:tcBorders>
              <w:top w:val="single" w:sz="8" w:space="0" w:color="auto"/>
            </w:tcBorders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8" w:space="0" w:color="auto"/>
            </w:tcBorders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8" w:space="0" w:color="auto"/>
            </w:tcBorders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437" w:rsidRPr="004F6C7D" w:rsidTr="00C67D8A">
        <w:tc>
          <w:tcPr>
            <w:tcW w:w="223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Glucuronate</w:t>
            </w:r>
          </w:p>
        </w:tc>
        <w:tc>
          <w:tcPr>
            <w:tcW w:w="202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1.8±0. 2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0.30±0.05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</w:tr>
      <w:tr w:rsidR="00070437" w:rsidRPr="004F6C7D" w:rsidTr="00C67D8A">
        <w:tc>
          <w:tcPr>
            <w:tcW w:w="223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Galacturonate</w:t>
            </w:r>
          </w:p>
        </w:tc>
        <w:tc>
          <w:tcPr>
            <w:tcW w:w="202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1.0±0.1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0.16±0.05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</w:tr>
      <w:tr w:rsidR="00070437" w:rsidRPr="004F6C7D" w:rsidTr="00C67D8A">
        <w:tc>
          <w:tcPr>
            <w:tcW w:w="223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NAD+</w:t>
            </w:r>
          </w:p>
        </w:tc>
        <w:tc>
          <w:tcPr>
            <w:tcW w:w="202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2.0±0.3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0.18±0.03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070437" w:rsidRPr="004F6C7D" w:rsidTr="00C67D8A">
        <w:tc>
          <w:tcPr>
            <w:tcW w:w="2235" w:type="dxa"/>
          </w:tcPr>
          <w:p w:rsidR="00070437" w:rsidRPr="004F6C7D" w:rsidRDefault="00070437" w:rsidP="00692D5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A.tumefaciens</w:t>
            </w:r>
            <w:proofErr w:type="spellEnd"/>
            <w:r w:rsidRPr="004F6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92D53" w:rsidRPr="004F6C7D">
              <w:rPr>
                <w:rFonts w:ascii="Times New Roman" w:hAnsi="Times New Roman" w:cs="Times New Roman" w:hint="eastAsia"/>
                <w:sz w:val="20"/>
                <w:szCs w:val="20"/>
              </w:rPr>
              <w:t>LBA4404</w:t>
            </w:r>
            <w:proofErr w:type="spellEnd"/>
          </w:p>
        </w:tc>
        <w:tc>
          <w:tcPr>
            <w:tcW w:w="202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437" w:rsidRPr="004F6C7D" w:rsidTr="00C67D8A">
        <w:tc>
          <w:tcPr>
            <w:tcW w:w="223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Glucuronate</w:t>
            </w:r>
          </w:p>
        </w:tc>
        <w:tc>
          <w:tcPr>
            <w:tcW w:w="202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1.6±0.3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0.20±0.06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</w:p>
        </w:tc>
      </w:tr>
      <w:tr w:rsidR="00070437" w:rsidRPr="004F6C7D" w:rsidTr="00C67D8A">
        <w:tc>
          <w:tcPr>
            <w:tcW w:w="223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Galacturonate</w:t>
            </w:r>
          </w:p>
        </w:tc>
        <w:tc>
          <w:tcPr>
            <w:tcW w:w="202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0.90±0.4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0.15±0.05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</w:tr>
      <w:tr w:rsidR="00070437" w:rsidRPr="004F6C7D" w:rsidTr="00C67D8A">
        <w:tc>
          <w:tcPr>
            <w:tcW w:w="223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NAD+</w:t>
            </w:r>
          </w:p>
        </w:tc>
        <w:tc>
          <w:tcPr>
            <w:tcW w:w="202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1.8±0.2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0.17±0.02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10.3</w:t>
            </w:r>
          </w:p>
        </w:tc>
      </w:tr>
      <w:tr w:rsidR="00070437" w:rsidRPr="004F6C7D" w:rsidTr="00C67D8A">
        <w:tc>
          <w:tcPr>
            <w:tcW w:w="223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A.tumefaciens</w:t>
            </w:r>
            <w:proofErr w:type="spellEnd"/>
            <w:r w:rsidRPr="004F6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EHA105</w:t>
            </w:r>
            <w:proofErr w:type="spellEnd"/>
          </w:p>
        </w:tc>
        <w:tc>
          <w:tcPr>
            <w:tcW w:w="202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437" w:rsidRPr="004F6C7D" w:rsidTr="00C67D8A">
        <w:tc>
          <w:tcPr>
            <w:tcW w:w="223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Glucuronate</w:t>
            </w:r>
          </w:p>
        </w:tc>
        <w:tc>
          <w:tcPr>
            <w:tcW w:w="202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1.8±0.5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0.34±0.04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</w:tr>
      <w:tr w:rsidR="00070437" w:rsidRPr="004F6C7D" w:rsidTr="00C67D8A">
        <w:tc>
          <w:tcPr>
            <w:tcW w:w="223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Galacturonate</w:t>
            </w:r>
          </w:p>
        </w:tc>
        <w:tc>
          <w:tcPr>
            <w:tcW w:w="202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0.86±0.4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0.12±0.03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</w:tr>
      <w:tr w:rsidR="00070437" w:rsidRPr="004F6C7D" w:rsidTr="00C67D8A">
        <w:tc>
          <w:tcPr>
            <w:tcW w:w="223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NAD+</w:t>
            </w:r>
          </w:p>
        </w:tc>
        <w:tc>
          <w:tcPr>
            <w:tcW w:w="2025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1.8±0.5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0.19±0.01</w:t>
            </w:r>
          </w:p>
        </w:tc>
        <w:tc>
          <w:tcPr>
            <w:tcW w:w="2131" w:type="dxa"/>
          </w:tcPr>
          <w:p w:rsidR="00070437" w:rsidRPr="004F6C7D" w:rsidRDefault="00070437" w:rsidP="00725D73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7D">
              <w:rPr>
                <w:rFonts w:ascii="Times New Roman" w:hAnsi="Times New Roman" w:cs="Times New Roman"/>
                <w:sz w:val="20"/>
                <w:szCs w:val="20"/>
              </w:rPr>
              <w:t>9.9</w:t>
            </w:r>
          </w:p>
        </w:tc>
      </w:tr>
    </w:tbl>
    <w:p w:rsidR="00070437" w:rsidRPr="004F6C7D" w:rsidRDefault="00070437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5D73" w:rsidRPr="004F6C7D" w:rsidRDefault="00725D73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5D73" w:rsidRPr="004F6C7D" w:rsidRDefault="00725D73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5D73" w:rsidRDefault="00725D73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A1757" w:rsidRDefault="00FA1757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A1757" w:rsidRDefault="003C5F18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5262050" cy="4320000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序列比对图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05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57" w:rsidRPr="004F6C7D" w:rsidRDefault="00FA1757" w:rsidP="00FA1757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6C7D">
        <w:rPr>
          <w:rFonts w:ascii="Times New Roman" w:hAnsi="Times New Roman" w:cs="Times New Roman"/>
          <w:b/>
          <w:sz w:val="20"/>
          <w:szCs w:val="20"/>
        </w:rPr>
        <w:t xml:space="preserve">Su et al., Fig. </w:t>
      </w:r>
      <w:proofErr w:type="spellStart"/>
      <w:r w:rsidRPr="004F6C7D">
        <w:rPr>
          <w:rFonts w:ascii="Times New Roman" w:hAnsi="Times New Roman" w:cs="Times New Roman"/>
          <w:b/>
          <w:sz w:val="20"/>
          <w:szCs w:val="20"/>
        </w:rPr>
        <w:t>S1</w:t>
      </w:r>
      <w:proofErr w:type="spellEnd"/>
    </w:p>
    <w:p w:rsidR="00FA1757" w:rsidRPr="004F6C7D" w:rsidRDefault="00FA1757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070437" w:rsidRDefault="00AF4880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14F0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4175760" cy="3600000"/>
            <wp:effectExtent l="0" t="0" r="0" b="6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679" b="19609"/>
                    <a:stretch/>
                  </pic:blipFill>
                  <pic:spPr>
                    <a:xfrm>
                      <a:off x="0" y="0"/>
                      <a:ext cx="417576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80" w:rsidRDefault="00AF4880" w:rsidP="00AF4880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6C7D">
        <w:rPr>
          <w:rFonts w:ascii="Times New Roman" w:hAnsi="Times New Roman" w:cs="Times New Roman"/>
          <w:b/>
          <w:sz w:val="20"/>
          <w:szCs w:val="20"/>
        </w:rPr>
        <w:t xml:space="preserve">Su et al., Fig. </w:t>
      </w:r>
      <w:proofErr w:type="spellStart"/>
      <w:r w:rsidRPr="004F6C7D">
        <w:rPr>
          <w:rFonts w:ascii="Times New Roman" w:hAnsi="Times New Roman" w:cs="Times New Roman"/>
          <w:b/>
          <w:sz w:val="20"/>
          <w:szCs w:val="20"/>
        </w:rPr>
        <w:t>S2</w:t>
      </w:r>
      <w:proofErr w:type="spellEnd"/>
    </w:p>
    <w:p w:rsidR="00AF4880" w:rsidRPr="004F6C7D" w:rsidRDefault="00AF4880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5D73" w:rsidRPr="004F6C7D" w:rsidRDefault="00725D73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5D73" w:rsidRPr="004F6C7D" w:rsidRDefault="00725D73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5D73" w:rsidRPr="004F6C7D" w:rsidRDefault="00725D73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5D73" w:rsidRPr="004F6C7D" w:rsidRDefault="00725D73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5D73" w:rsidRPr="004F6C7D" w:rsidRDefault="00725D73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5D73" w:rsidRPr="004F6C7D" w:rsidRDefault="00725D73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5D73" w:rsidRPr="004F6C7D" w:rsidRDefault="00725D73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tabs>
          <w:tab w:val="left" w:pos="6985"/>
        </w:tabs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70437" w:rsidRPr="004F6C7D" w:rsidRDefault="00070437" w:rsidP="00725D73">
      <w:pPr>
        <w:pStyle w:val="ListParagraph"/>
        <w:tabs>
          <w:tab w:val="left" w:pos="6985"/>
        </w:tabs>
        <w:spacing w:line="480" w:lineRule="auto"/>
        <w:ind w:left="360" w:firstLineChars="0" w:firstLine="0"/>
        <w:rPr>
          <w:rFonts w:ascii="Times New Roman" w:hAnsi="Times New Roman" w:cs="Times New Roman"/>
          <w:sz w:val="20"/>
          <w:szCs w:val="20"/>
        </w:rPr>
      </w:pPr>
    </w:p>
    <w:p w:rsidR="00642DAC" w:rsidRDefault="00BC3869" w:rsidP="00725D73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4642386" cy="3600000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38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869" w:rsidRDefault="00BC3869" w:rsidP="00BC3869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Su et al., Fig.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3</w:t>
      </w:r>
      <w:proofErr w:type="spellEnd"/>
    </w:p>
    <w:p w:rsidR="00BC3869" w:rsidRDefault="00FA1757" w:rsidP="00725D73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6C7D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274310" cy="1099185"/>
            <wp:effectExtent l="0" t="0" r="2540" b="571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08"/>
                    <a:stretch/>
                  </pic:blipFill>
                  <pic:spPr bwMode="auto">
                    <a:xfrm>
                      <a:off x="0" y="0"/>
                      <a:ext cx="527431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A1757" w:rsidRDefault="00FA1757" w:rsidP="00FA1757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Su et al., Fig.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4</w:t>
      </w:r>
      <w:proofErr w:type="spellEnd"/>
    </w:p>
    <w:p w:rsidR="00FA1757" w:rsidRDefault="00FA1757" w:rsidP="00FA1757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A1757" w:rsidRDefault="00FA1757" w:rsidP="00725D73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F6C7D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4820507" cy="3600000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o pin. 1tiff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50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57" w:rsidRDefault="00FA1757" w:rsidP="00FA1757">
      <w:pPr>
        <w:pStyle w:val="ListParagraph"/>
        <w:tabs>
          <w:tab w:val="left" w:pos="6985"/>
        </w:tabs>
        <w:spacing w:line="480" w:lineRule="auto"/>
        <w:ind w:left="360" w:firstLineChars="0" w:firstLine="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a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4F6C7D">
        <w:rPr>
          <w:rFonts w:ascii="Times New Roman" w:hAnsi="Times New Roman" w:cs="Times New Roman"/>
          <w:sz w:val="20"/>
          <w:szCs w:val="20"/>
        </w:rPr>
        <w:t>Glucaric acid from Sigma-Aldrich</w:t>
      </w:r>
    </w:p>
    <w:p w:rsidR="00FA1757" w:rsidRPr="004F6C7D" w:rsidRDefault="00FA1757" w:rsidP="00FA1757">
      <w:pPr>
        <w:pStyle w:val="ListParagraph"/>
        <w:tabs>
          <w:tab w:val="left" w:pos="6985"/>
        </w:tabs>
        <w:spacing w:line="480" w:lineRule="auto"/>
        <w:ind w:left="360" w:firstLineChars="0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4F6C7D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4595297" cy="3600000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ngpin. 1tiff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29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57" w:rsidRPr="004F6C7D" w:rsidRDefault="00FA1757" w:rsidP="00FA1757">
      <w:pPr>
        <w:pStyle w:val="ListParagraph"/>
        <w:tabs>
          <w:tab w:val="left" w:pos="6985"/>
        </w:tabs>
        <w:spacing w:line="480" w:lineRule="auto"/>
        <w:ind w:left="360" w:firstLineChars="0" w:firstLine="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b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4F6C7D">
        <w:rPr>
          <w:rFonts w:ascii="Times New Roman" w:hAnsi="Times New Roman" w:cs="Times New Roman"/>
          <w:sz w:val="20"/>
          <w:szCs w:val="20"/>
        </w:rPr>
        <w:t>Enzymatically synthesized glucaric acid</w:t>
      </w:r>
    </w:p>
    <w:p w:rsidR="00FA1757" w:rsidRDefault="00FA1757" w:rsidP="00FA1757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Su et al., Fig.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  <w:proofErr w:type="spellEnd"/>
    </w:p>
    <w:sectPr w:rsidR="00FA1757" w:rsidSect="00EF0C11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BAB" w:rsidRDefault="00B95BAB" w:rsidP="00AA5FA2">
      <w:r>
        <w:separator/>
      </w:r>
    </w:p>
  </w:endnote>
  <w:endnote w:type="continuationSeparator" w:id="0">
    <w:p w:rsidR="00B95BAB" w:rsidRDefault="00B95BAB" w:rsidP="00AA5F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3196111"/>
      <w:docPartObj>
        <w:docPartGallery w:val="Page Numbers (Bottom of Page)"/>
        <w:docPartUnique/>
      </w:docPartObj>
    </w:sdtPr>
    <w:sdtContent>
      <w:p w:rsidR="007761C2" w:rsidRDefault="00D81F1A">
        <w:pPr>
          <w:pStyle w:val="Footer"/>
          <w:jc w:val="center"/>
        </w:pPr>
        <w:r>
          <w:fldChar w:fldCharType="begin"/>
        </w:r>
        <w:r w:rsidR="007761C2">
          <w:instrText>PAGE   \* MERGEFORMAT</w:instrText>
        </w:r>
        <w:r>
          <w:fldChar w:fldCharType="separate"/>
        </w:r>
        <w:r w:rsidR="00EF0C11" w:rsidRPr="00EF0C11">
          <w:rPr>
            <w:noProof/>
            <w:lang w:val="zh-CN"/>
          </w:rPr>
          <w:t>1</w:t>
        </w:r>
        <w:r>
          <w:fldChar w:fldCharType="end"/>
        </w:r>
      </w:p>
    </w:sdtContent>
  </w:sdt>
  <w:p w:rsidR="007761C2" w:rsidRDefault="007761C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BAB" w:rsidRDefault="00B95BAB" w:rsidP="00AA5FA2">
      <w:r>
        <w:separator/>
      </w:r>
    </w:p>
  </w:footnote>
  <w:footnote w:type="continuationSeparator" w:id="0">
    <w:p w:rsidR="00B95BAB" w:rsidRDefault="00B95BAB" w:rsidP="00AA5F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87362"/>
    <w:multiLevelType w:val="hybridMultilevel"/>
    <w:tmpl w:val="80D877D2"/>
    <w:lvl w:ilvl="0" w:tplc="E706728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revisionView w:markup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0437"/>
    <w:rsid w:val="00070437"/>
    <w:rsid w:val="00096A5B"/>
    <w:rsid w:val="00243709"/>
    <w:rsid w:val="002C5427"/>
    <w:rsid w:val="003B14F7"/>
    <w:rsid w:val="003C5F18"/>
    <w:rsid w:val="00417752"/>
    <w:rsid w:val="004523A0"/>
    <w:rsid w:val="004F6C7D"/>
    <w:rsid w:val="00520D5F"/>
    <w:rsid w:val="005C475F"/>
    <w:rsid w:val="00642DAC"/>
    <w:rsid w:val="006463CC"/>
    <w:rsid w:val="00662B9E"/>
    <w:rsid w:val="00684784"/>
    <w:rsid w:val="00692D53"/>
    <w:rsid w:val="006D2B52"/>
    <w:rsid w:val="007240E7"/>
    <w:rsid w:val="00725D73"/>
    <w:rsid w:val="007761C2"/>
    <w:rsid w:val="009846A4"/>
    <w:rsid w:val="009B7800"/>
    <w:rsid w:val="00AA53D3"/>
    <w:rsid w:val="00AA5FA2"/>
    <w:rsid w:val="00AF4880"/>
    <w:rsid w:val="00AF60CB"/>
    <w:rsid w:val="00B76057"/>
    <w:rsid w:val="00B95BAB"/>
    <w:rsid w:val="00BC3869"/>
    <w:rsid w:val="00C57C0A"/>
    <w:rsid w:val="00C86232"/>
    <w:rsid w:val="00D81F1A"/>
    <w:rsid w:val="00E0384E"/>
    <w:rsid w:val="00E84519"/>
    <w:rsid w:val="00EF0C11"/>
    <w:rsid w:val="00F31992"/>
    <w:rsid w:val="00F65F75"/>
    <w:rsid w:val="00FA1757"/>
    <w:rsid w:val="00FA43DC"/>
    <w:rsid w:val="00FC6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43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0437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043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437"/>
    <w:rPr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070437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070437"/>
    <w:rPr>
      <w:rFonts w:ascii="Calibri" w:hAnsi="Calibri" w:cs="Calibri"/>
      <w:noProof/>
      <w:sz w:val="20"/>
    </w:rPr>
  </w:style>
  <w:style w:type="table" w:styleId="TableGrid">
    <w:name w:val="Table Grid"/>
    <w:basedOn w:val="TableNormal"/>
    <w:uiPriority w:val="59"/>
    <w:rsid w:val="000704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070437"/>
    <w:rPr>
      <w:rFonts w:ascii="Cambria-Italic" w:hAnsi="Cambria-Italic" w:hint="default"/>
      <w:b w:val="0"/>
      <w:bCs w:val="0"/>
      <w:i/>
      <w:iCs/>
      <w:color w:val="000000"/>
      <w:sz w:val="16"/>
      <w:szCs w:val="16"/>
    </w:rPr>
  </w:style>
  <w:style w:type="character" w:customStyle="1" w:styleId="fontstyle11">
    <w:name w:val="fontstyle11"/>
    <w:basedOn w:val="DefaultParagraphFont"/>
    <w:rsid w:val="00070437"/>
    <w:rPr>
      <w:rFonts w:ascii="Cambria" w:hAnsi="Cambria" w:hint="default"/>
      <w:b w:val="0"/>
      <w:bCs w:val="0"/>
      <w:i w:val="0"/>
      <w:iCs w:val="0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5F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A5FA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A5F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A5FA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4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43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7043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70437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rsid w:val="00070437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070437"/>
    <w:rPr>
      <w:rFonts w:ascii="Calibri" w:hAnsi="Calibri" w:cs="Calibri"/>
      <w:noProof/>
      <w:sz w:val="20"/>
    </w:rPr>
  </w:style>
  <w:style w:type="table" w:styleId="a5">
    <w:name w:val="Table Grid"/>
    <w:basedOn w:val="a1"/>
    <w:uiPriority w:val="59"/>
    <w:rsid w:val="000704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070437"/>
    <w:rPr>
      <w:rFonts w:ascii="Cambria-Italic" w:hAnsi="Cambria-Italic" w:hint="default"/>
      <w:b w:val="0"/>
      <w:bCs w:val="0"/>
      <w:i/>
      <w:iCs/>
      <w:color w:val="000000"/>
      <w:sz w:val="16"/>
      <w:szCs w:val="16"/>
    </w:rPr>
  </w:style>
  <w:style w:type="character" w:customStyle="1" w:styleId="fontstyle11">
    <w:name w:val="fontstyle11"/>
    <w:basedOn w:val="a0"/>
    <w:rsid w:val="00070437"/>
    <w:rPr>
      <w:rFonts w:ascii="Cambria" w:hAnsi="Cambria" w:hint="default"/>
      <w:b w:val="0"/>
      <w:bCs w:val="0"/>
      <w:i w:val="0"/>
      <w:iCs w:val="0"/>
      <w:color w:val="000000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AA5F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A5FA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A5F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A5FA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650</Words>
  <Characters>3706</Characters>
  <Application>Microsoft Office Word</Application>
  <DocSecurity>0</DocSecurity>
  <Lines>30</Lines>
  <Paragraphs>8</Paragraphs>
  <ScaleCrop>false</ScaleCrop>
  <Company/>
  <LinksUpToDate>false</LinksUpToDate>
  <CharactersWithSpaces>4348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SHH</dc:creator>
  <cp:lastModifiedBy>0006032</cp:lastModifiedBy>
  <cp:revision>6</cp:revision>
  <dcterms:created xsi:type="dcterms:W3CDTF">2019-08-16T02:53:00Z</dcterms:created>
  <dcterms:modified xsi:type="dcterms:W3CDTF">2019-09-04T06:08:00Z</dcterms:modified>
</cp:coreProperties>
</file>