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57" w:rsidRPr="00C711F5" w:rsidRDefault="00C711F5" w:rsidP="00553D57">
      <w:pPr>
        <w:widowControl w:val="0"/>
        <w:autoSpaceDE w:val="0"/>
        <w:autoSpaceDN w:val="0"/>
        <w:adjustRightInd w:val="0"/>
        <w:spacing w:after="240" w:line="480" w:lineRule="auto"/>
        <w:jc w:val="center"/>
        <w:rPr>
          <w:rFonts w:eastAsia="LiSong Pro Light"/>
          <w:b/>
          <w:sz w:val="28"/>
          <w:szCs w:val="28"/>
        </w:rPr>
      </w:pPr>
      <w:r w:rsidRPr="00C711F5">
        <w:rPr>
          <w:rFonts w:eastAsia="LiSong Pro Light"/>
          <w:b/>
          <w:sz w:val="28"/>
          <w:szCs w:val="28"/>
        </w:rPr>
        <w:t>Additional</w:t>
      </w:r>
      <w:r w:rsidR="004B0022" w:rsidRPr="00C711F5">
        <w:rPr>
          <w:rFonts w:eastAsia="LiSong Pro Light"/>
          <w:b/>
          <w:sz w:val="28"/>
          <w:szCs w:val="28"/>
        </w:rPr>
        <w:t xml:space="preserve"> Information</w:t>
      </w:r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480" w:lineRule="auto"/>
        <w:jc w:val="center"/>
        <w:rPr>
          <w:rFonts w:eastAsia="LiSong Pro Light"/>
          <w:b/>
        </w:rPr>
      </w:pPr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480" w:lineRule="auto"/>
        <w:jc w:val="center"/>
        <w:rPr>
          <w:rFonts w:eastAsia="LiSong Pro Light"/>
          <w:b/>
        </w:rPr>
      </w:pPr>
      <w:r w:rsidRPr="00C711F5">
        <w:rPr>
          <w:rFonts w:eastAsia="LiSong Pro Light"/>
          <w:b/>
        </w:rPr>
        <w:t>A near infrared light-</w:t>
      </w:r>
      <w:proofErr w:type="spellStart"/>
      <w:r w:rsidRPr="00C711F5">
        <w:rPr>
          <w:rFonts w:eastAsia="LiSong Pro Light"/>
          <w:b/>
        </w:rPr>
        <w:t>triggerable</w:t>
      </w:r>
      <w:proofErr w:type="spellEnd"/>
      <w:r w:rsidRPr="00C711F5">
        <w:rPr>
          <w:rFonts w:eastAsia="LiSong Pro Light"/>
          <w:b/>
        </w:rPr>
        <w:t xml:space="preserve"> modular formulation for the delivery of small </w:t>
      </w:r>
      <w:proofErr w:type="spellStart"/>
      <w:r w:rsidRPr="00C711F5">
        <w:rPr>
          <w:rFonts w:eastAsia="LiSong Pro Light"/>
          <w:b/>
        </w:rPr>
        <w:t>biomolecules</w:t>
      </w:r>
      <w:proofErr w:type="spellEnd"/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eastAsia="LiSong Pro Light"/>
          <w:sz w:val="22"/>
          <w:szCs w:val="22"/>
          <w:lang w:val="pt-BR"/>
        </w:rPr>
      </w:pPr>
      <w:r w:rsidRPr="00C711F5">
        <w:rPr>
          <w:rFonts w:eastAsia="LiSong Pro Light"/>
          <w:sz w:val="22"/>
          <w:szCs w:val="22"/>
          <w:lang w:val="pt-BR"/>
        </w:rPr>
        <w:t>Vitor Francisco,</w:t>
      </w:r>
      <w:r w:rsidRPr="00C711F5">
        <w:rPr>
          <w:rFonts w:eastAsia="LiSong Pro Light"/>
          <w:sz w:val="22"/>
          <w:szCs w:val="22"/>
          <w:vertAlign w:val="superscript"/>
          <w:lang w:val="pt-BR"/>
        </w:rPr>
        <w:t>1</w:t>
      </w:r>
      <w:r w:rsidRPr="00C711F5">
        <w:rPr>
          <w:rFonts w:eastAsia="LiSong Pro Light"/>
          <w:sz w:val="22"/>
          <w:szCs w:val="22"/>
          <w:lang w:val="pt-BR"/>
        </w:rPr>
        <w:t xml:space="preserve"> Miguel Lino</w:t>
      </w:r>
      <w:r w:rsidRPr="00C711F5">
        <w:rPr>
          <w:rFonts w:eastAsia="LiSong Pro Light"/>
          <w:sz w:val="22"/>
          <w:szCs w:val="22"/>
          <w:vertAlign w:val="superscript"/>
          <w:lang w:val="pt-BR"/>
        </w:rPr>
        <w:t>1</w:t>
      </w:r>
      <w:r w:rsidRPr="00C711F5">
        <w:rPr>
          <w:rFonts w:eastAsia="LiSong Pro Light"/>
          <w:sz w:val="22"/>
          <w:szCs w:val="22"/>
          <w:lang w:val="pt-BR"/>
        </w:rPr>
        <w:t xml:space="preserve"> and Lino Ferreira</w:t>
      </w:r>
      <w:r w:rsidRPr="00C711F5">
        <w:rPr>
          <w:rFonts w:eastAsia="LiSong Pro Light"/>
          <w:sz w:val="22"/>
          <w:szCs w:val="22"/>
          <w:vertAlign w:val="superscript"/>
          <w:lang w:val="pt-BR"/>
        </w:rPr>
        <w:t>1,2*</w:t>
      </w:r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300" w:lineRule="atLeast"/>
        <w:rPr>
          <w:rFonts w:eastAsia="LiSong Pro Light"/>
          <w:b/>
          <w:sz w:val="22"/>
          <w:szCs w:val="22"/>
          <w:vertAlign w:val="superscript"/>
          <w:lang w:val="pt-BR"/>
        </w:rPr>
      </w:pPr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300" w:lineRule="atLeast"/>
        <w:rPr>
          <w:rFonts w:eastAsia="LiSong Pro Light"/>
          <w:sz w:val="22"/>
          <w:szCs w:val="22"/>
          <w:lang w:val="pt-BR"/>
        </w:rPr>
      </w:pPr>
      <w:r w:rsidRPr="00C711F5">
        <w:rPr>
          <w:rFonts w:eastAsia="LiSong Pro Light"/>
          <w:b/>
          <w:sz w:val="22"/>
          <w:szCs w:val="22"/>
          <w:vertAlign w:val="superscript"/>
          <w:lang w:val="pt-BR"/>
        </w:rPr>
        <w:t>1</w:t>
      </w:r>
      <w:r w:rsidRPr="00C711F5">
        <w:rPr>
          <w:rFonts w:eastAsia="LiSong Pro Light"/>
          <w:sz w:val="22"/>
          <w:szCs w:val="22"/>
          <w:lang w:val="pt-BR"/>
        </w:rPr>
        <w:t>CNC-Center for Neurosciences and Cell Biology, University of Coimbra, Coimbra 3004-517, Portugal</w:t>
      </w:r>
    </w:p>
    <w:p w:rsidR="00553D57" w:rsidRPr="00C711F5" w:rsidRDefault="00553D57" w:rsidP="00553D57">
      <w:pPr>
        <w:widowControl w:val="0"/>
        <w:autoSpaceDE w:val="0"/>
        <w:autoSpaceDN w:val="0"/>
        <w:adjustRightInd w:val="0"/>
        <w:spacing w:after="240" w:line="300" w:lineRule="atLeast"/>
        <w:rPr>
          <w:rFonts w:eastAsia="LiSong Pro Light"/>
          <w:sz w:val="22"/>
          <w:szCs w:val="22"/>
          <w:lang w:val="pt-BR"/>
        </w:rPr>
      </w:pPr>
      <w:r w:rsidRPr="00C711F5">
        <w:rPr>
          <w:rFonts w:eastAsia="LiSong Pro Light"/>
          <w:sz w:val="22"/>
          <w:szCs w:val="22"/>
          <w:vertAlign w:val="superscript"/>
          <w:lang w:val="pt-BR"/>
        </w:rPr>
        <w:t>2</w:t>
      </w:r>
      <w:r w:rsidRPr="00C711F5">
        <w:rPr>
          <w:rFonts w:eastAsia="LiSong Pro Light"/>
          <w:sz w:val="22"/>
          <w:szCs w:val="22"/>
          <w:lang w:val="pt-BR"/>
        </w:rPr>
        <w:t xml:space="preserve">Faculty of Medicine, University of Coimbra, 3000, Coimbra, Portugal </w:t>
      </w:r>
    </w:p>
    <w:p w:rsidR="00E062E4" w:rsidRPr="00C711F5" w:rsidRDefault="004B0022" w:rsidP="00553D57">
      <w:pPr>
        <w:widowControl w:val="0"/>
        <w:autoSpaceDE w:val="0"/>
        <w:autoSpaceDN w:val="0"/>
        <w:adjustRightInd w:val="0"/>
        <w:spacing w:after="240" w:line="300" w:lineRule="atLeast"/>
        <w:rPr>
          <w:rFonts w:cs="Arial"/>
          <w:sz w:val="22"/>
          <w:szCs w:val="22"/>
          <w:lang w:val="pt-BR"/>
        </w:rPr>
      </w:pPr>
      <w:r w:rsidRPr="00C711F5">
        <w:rPr>
          <w:lang w:val="pt-BR"/>
        </w:rPr>
        <w:t>*Corresponding author:</w:t>
      </w:r>
      <w:r w:rsidR="00AE2512" w:rsidRPr="00C711F5">
        <w:fldChar w:fldCharType="begin"/>
      </w:r>
      <w:r w:rsidR="00AE2512" w:rsidRPr="00C711F5">
        <w:instrText>HYPERLINK "mailto:%20lino@uc-biotech.pt"</w:instrText>
      </w:r>
      <w:r w:rsidR="00AE2512" w:rsidRPr="00C711F5">
        <w:fldChar w:fldCharType="separate"/>
      </w:r>
      <w:r w:rsidRPr="00C711F5">
        <w:rPr>
          <w:rStyle w:val="Hyperlink"/>
          <w:rFonts w:cs="Arial"/>
          <w:sz w:val="22"/>
          <w:szCs w:val="22"/>
          <w:lang w:val="pt-BR"/>
        </w:rPr>
        <w:t xml:space="preserve"> lino@uc-biotech.pt</w:t>
      </w:r>
      <w:r w:rsidR="00AE2512" w:rsidRPr="00C711F5">
        <w:fldChar w:fldCharType="end"/>
      </w:r>
    </w:p>
    <w:p w:rsidR="00305057" w:rsidRPr="00C711F5" w:rsidRDefault="00305057" w:rsidP="00B8297F">
      <w:pPr>
        <w:widowControl w:val="0"/>
        <w:autoSpaceDE w:val="0"/>
        <w:autoSpaceDN w:val="0"/>
        <w:adjustRightInd w:val="0"/>
        <w:spacing w:after="240" w:line="300" w:lineRule="atLeast"/>
        <w:rPr>
          <w:rFonts w:cs="Arial"/>
          <w:sz w:val="22"/>
          <w:szCs w:val="22"/>
          <w:lang w:val="pt-BR"/>
        </w:rPr>
      </w:pPr>
      <w:r w:rsidRPr="00C711F5">
        <w:rPr>
          <w:lang w:val="pt-BR"/>
        </w:rPr>
        <w:br w:type="page"/>
      </w:r>
    </w:p>
    <w:p w:rsidR="00305057" w:rsidRPr="00C711F5" w:rsidRDefault="00305057" w:rsidP="00305057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rFonts w:cs="Arial"/>
          <w:sz w:val="22"/>
          <w:szCs w:val="22"/>
        </w:rPr>
      </w:pPr>
      <w:r w:rsidRPr="00C711F5"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727700" cy="343154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57" w:rsidRPr="00C711F5" w:rsidRDefault="00305057" w:rsidP="00A757A9">
      <w:pPr>
        <w:pStyle w:val="p1"/>
        <w:spacing w:line="480" w:lineRule="auto"/>
        <w:rPr>
          <w:rFonts w:ascii="Times New Roman" w:hAnsi="Times New Roman"/>
          <w:sz w:val="24"/>
          <w:szCs w:val="24"/>
        </w:rPr>
      </w:pPr>
      <w:r w:rsidRPr="00C711F5">
        <w:rPr>
          <w:rFonts w:ascii="Times New Roman" w:hAnsi="Times New Roman"/>
          <w:b/>
          <w:bCs/>
          <w:sz w:val="24"/>
          <w:szCs w:val="24"/>
        </w:rPr>
        <w:t xml:space="preserve">Figure </w:t>
      </w:r>
      <w:proofErr w:type="spellStart"/>
      <w:r w:rsidRPr="00C711F5">
        <w:rPr>
          <w:rFonts w:ascii="Times New Roman" w:hAnsi="Times New Roman"/>
          <w:b/>
          <w:bCs/>
          <w:sz w:val="24"/>
          <w:szCs w:val="24"/>
        </w:rPr>
        <w:t>S1</w:t>
      </w:r>
      <w:proofErr w:type="spellEnd"/>
      <w:r w:rsidR="004B0022" w:rsidRPr="00C711F5">
        <w:rPr>
          <w:rFonts w:ascii="Times New Roman" w:hAnsi="Times New Roman"/>
          <w:b/>
          <w:bCs/>
          <w:sz w:val="24"/>
          <w:szCs w:val="24"/>
        </w:rPr>
        <w:t>.</w:t>
      </w:r>
      <w:r w:rsidRPr="00C711F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711F5">
        <w:rPr>
          <w:rStyle w:val="s1"/>
          <w:rFonts w:ascii="Times New Roman" w:hAnsi="Times New Roman"/>
          <w:sz w:val="24"/>
          <w:szCs w:val="24"/>
          <w:vertAlign w:val="superscript"/>
        </w:rPr>
        <w:t>1</w:t>
      </w:r>
      <w:r w:rsidRPr="00C711F5">
        <w:rPr>
          <w:rFonts w:ascii="Times New Roman" w:hAnsi="Times New Roman"/>
          <w:sz w:val="24"/>
          <w:szCs w:val="24"/>
        </w:rPr>
        <w:t>H-NMR</w:t>
      </w:r>
      <w:proofErr w:type="spellEnd"/>
      <w:r w:rsidRPr="00C711F5">
        <w:rPr>
          <w:rFonts w:ascii="Times New Roman" w:hAnsi="Times New Roman"/>
          <w:sz w:val="24"/>
          <w:szCs w:val="24"/>
        </w:rPr>
        <w:t xml:space="preserve"> spectrum in </w:t>
      </w:r>
      <w:proofErr w:type="spellStart"/>
      <w:r w:rsidRPr="00C711F5">
        <w:rPr>
          <w:rFonts w:ascii="Times New Roman" w:hAnsi="Times New Roman"/>
          <w:sz w:val="24"/>
          <w:szCs w:val="24"/>
        </w:rPr>
        <w:t>D</w:t>
      </w:r>
      <w:r w:rsidRPr="00C711F5">
        <w:rPr>
          <w:rStyle w:val="s2"/>
          <w:rFonts w:ascii="Times New Roman" w:hAnsi="Times New Roman"/>
          <w:sz w:val="24"/>
          <w:szCs w:val="24"/>
          <w:vertAlign w:val="subscript"/>
        </w:rPr>
        <w:t>2</w:t>
      </w:r>
      <w:r w:rsidRPr="00C711F5">
        <w:rPr>
          <w:rFonts w:ascii="Times New Roman" w:hAnsi="Times New Roman"/>
          <w:sz w:val="24"/>
          <w:szCs w:val="24"/>
        </w:rPr>
        <w:t>O</w:t>
      </w:r>
      <w:proofErr w:type="spellEnd"/>
      <w:r w:rsidRPr="00C711F5">
        <w:rPr>
          <w:rFonts w:ascii="Times New Roman" w:hAnsi="Times New Roman"/>
          <w:sz w:val="24"/>
          <w:szCs w:val="24"/>
        </w:rPr>
        <w:t xml:space="preserve"> of </w:t>
      </w:r>
      <w:proofErr w:type="gramStart"/>
      <w:r w:rsidRPr="00C711F5">
        <w:rPr>
          <w:rFonts w:ascii="Times New Roman" w:hAnsi="Times New Roman"/>
          <w:sz w:val="24"/>
          <w:szCs w:val="24"/>
        </w:rPr>
        <w:t>CB[</w:t>
      </w:r>
      <w:proofErr w:type="gramEnd"/>
      <w:r w:rsidRPr="00C711F5">
        <w:rPr>
          <w:rFonts w:ascii="Times New Roman" w:hAnsi="Times New Roman"/>
          <w:sz w:val="24"/>
          <w:szCs w:val="24"/>
        </w:rPr>
        <w:t>6]HA confirming the modification of ca. 8 ± 1 mol% of HA units with (</w:t>
      </w:r>
      <w:proofErr w:type="spellStart"/>
      <w:r w:rsidRPr="00C711F5">
        <w:rPr>
          <w:rFonts w:ascii="Times New Roman" w:hAnsi="Times New Roman"/>
          <w:sz w:val="24"/>
          <w:szCs w:val="24"/>
        </w:rPr>
        <w:t>allyloxy</w:t>
      </w:r>
      <w:proofErr w:type="spellEnd"/>
      <w:r w:rsidRPr="00C711F5">
        <w:rPr>
          <w:rFonts w:ascii="Times New Roman" w:hAnsi="Times New Roman"/>
          <w:sz w:val="24"/>
          <w:szCs w:val="24"/>
        </w:rPr>
        <w:t>)</w:t>
      </w:r>
      <w:proofErr w:type="spellStart"/>
      <w:r w:rsidRPr="00C711F5">
        <w:rPr>
          <w:rStyle w:val="s2"/>
          <w:rFonts w:ascii="Times New Roman" w:hAnsi="Times New Roman"/>
          <w:sz w:val="24"/>
          <w:szCs w:val="24"/>
          <w:vertAlign w:val="subscript"/>
        </w:rPr>
        <w:t>12</w:t>
      </w:r>
      <w:r w:rsidRPr="00C711F5">
        <w:rPr>
          <w:rFonts w:ascii="Times New Roman" w:hAnsi="Times New Roman"/>
          <w:sz w:val="24"/>
          <w:szCs w:val="24"/>
        </w:rPr>
        <w:t>CB</w:t>
      </w:r>
      <w:proofErr w:type="spellEnd"/>
      <w:r w:rsidRPr="00C711F5">
        <w:rPr>
          <w:rFonts w:ascii="Times New Roman" w:hAnsi="Times New Roman"/>
          <w:sz w:val="24"/>
          <w:szCs w:val="24"/>
        </w:rPr>
        <w:t>[6].</w:t>
      </w:r>
    </w:p>
    <w:p w:rsidR="00305057" w:rsidRPr="00C711F5" w:rsidRDefault="00305057" w:rsidP="00305057">
      <w:pPr>
        <w:pStyle w:val="p1"/>
        <w:spacing w:line="276" w:lineRule="auto"/>
        <w:rPr>
          <w:sz w:val="22"/>
          <w:szCs w:val="22"/>
        </w:rPr>
      </w:pPr>
      <w:r w:rsidRPr="00C711F5">
        <w:rPr>
          <w:sz w:val="22"/>
          <w:szCs w:val="22"/>
        </w:rPr>
        <w:br w:type="page"/>
      </w:r>
    </w:p>
    <w:p w:rsidR="00305057" w:rsidRPr="00C711F5" w:rsidRDefault="00305057" w:rsidP="00CD0EBD">
      <w:pPr>
        <w:pStyle w:val="p1"/>
        <w:spacing w:line="276" w:lineRule="auto"/>
        <w:jc w:val="center"/>
        <w:rPr>
          <w:sz w:val="22"/>
          <w:szCs w:val="22"/>
        </w:rPr>
      </w:pPr>
      <w:r w:rsidRPr="00C711F5">
        <w:rPr>
          <w:noProof/>
          <w:sz w:val="22"/>
          <w:szCs w:val="22"/>
        </w:rPr>
        <w:lastRenderedPageBreak/>
        <w:drawing>
          <wp:inline distT="0" distB="0" distL="0" distR="0">
            <wp:extent cx="5338561" cy="48065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61" cy="48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57" w:rsidRPr="00C711F5" w:rsidRDefault="00305057" w:rsidP="00305057">
      <w:pPr>
        <w:pStyle w:val="p1"/>
        <w:spacing w:line="276" w:lineRule="auto"/>
        <w:rPr>
          <w:sz w:val="22"/>
          <w:szCs w:val="22"/>
        </w:rPr>
      </w:pPr>
    </w:p>
    <w:p w:rsidR="00305057" w:rsidRPr="00C711F5" w:rsidRDefault="00305057" w:rsidP="00A757A9">
      <w:pPr>
        <w:spacing w:line="480" w:lineRule="auto"/>
        <w:jc w:val="both"/>
      </w:pPr>
      <w:r w:rsidRPr="00C711F5">
        <w:rPr>
          <w:b/>
          <w:bCs/>
        </w:rPr>
        <w:t xml:space="preserve">Figure </w:t>
      </w:r>
      <w:proofErr w:type="spellStart"/>
      <w:r w:rsidRPr="00C711F5">
        <w:rPr>
          <w:b/>
          <w:bCs/>
        </w:rPr>
        <w:t>S2</w:t>
      </w:r>
      <w:proofErr w:type="spellEnd"/>
      <w:r w:rsidR="00A757A9" w:rsidRPr="00C711F5">
        <w:rPr>
          <w:b/>
          <w:bCs/>
        </w:rPr>
        <w:t>.</w:t>
      </w:r>
      <w:r w:rsidRPr="00C711F5">
        <w:t xml:space="preserve"> Characterization of the </w:t>
      </w:r>
      <w:proofErr w:type="spellStart"/>
      <w:r w:rsidRPr="00C711F5">
        <w:t>AuNRs</w:t>
      </w:r>
      <w:proofErr w:type="spellEnd"/>
      <w:r w:rsidRPr="00C711F5">
        <w:t xml:space="preserve"> before and after </w:t>
      </w:r>
      <w:proofErr w:type="spellStart"/>
      <w:r w:rsidRPr="00C711F5">
        <w:t>ligand</w:t>
      </w:r>
      <w:proofErr w:type="spellEnd"/>
      <w:r w:rsidRPr="00C711F5">
        <w:t xml:space="preserve"> exchange with </w:t>
      </w:r>
      <w:proofErr w:type="gramStart"/>
      <w:r w:rsidRPr="00C711F5">
        <w:t>CB[</w:t>
      </w:r>
      <w:proofErr w:type="gramEnd"/>
      <w:r w:rsidRPr="00C711F5">
        <w:t xml:space="preserve">6]HA. </w:t>
      </w:r>
      <w:r w:rsidR="00A757A9" w:rsidRPr="00C711F5">
        <w:rPr>
          <w:bCs/>
        </w:rPr>
        <w:t>(A</w:t>
      </w:r>
      <w:r w:rsidRPr="00C711F5">
        <w:rPr>
          <w:bCs/>
        </w:rPr>
        <w:t xml:space="preserve">) </w:t>
      </w:r>
      <w:r w:rsidRPr="00C711F5">
        <w:t xml:space="preserve">Different ratios of CB[6]HA to </w:t>
      </w:r>
      <w:proofErr w:type="spellStart"/>
      <w:r w:rsidRPr="00C711F5">
        <w:t>CTAB@AuNR</w:t>
      </w:r>
      <w:proofErr w:type="spellEnd"/>
      <w:r w:rsidRPr="00C711F5">
        <w:t xml:space="preserve"> in the </w:t>
      </w:r>
      <w:proofErr w:type="spellStart"/>
      <w:r w:rsidRPr="00C711F5">
        <w:t>ligand</w:t>
      </w:r>
      <w:proofErr w:type="spellEnd"/>
      <w:r w:rsidRPr="00C711F5">
        <w:t xml:space="preserve"> exchange experiment, 500:1 (1), 10000:1 (2) and 50000:1 (3).</w:t>
      </w:r>
      <w:r w:rsidR="00A757A9" w:rsidRPr="00C711F5">
        <w:rPr>
          <w:bCs/>
        </w:rPr>
        <w:t xml:space="preserve"> </w:t>
      </w:r>
      <w:r w:rsidRPr="00C711F5">
        <w:t xml:space="preserve">Dynamic light scattering of </w:t>
      </w:r>
      <w:proofErr w:type="spellStart"/>
      <w:r w:rsidRPr="00C711F5">
        <w:t>CTAB@AuNR</w:t>
      </w:r>
      <w:proofErr w:type="spellEnd"/>
      <w:r w:rsidRPr="00C711F5">
        <w:t xml:space="preserve"> (</w:t>
      </w:r>
      <w:r w:rsidRPr="00C711F5">
        <w:rPr>
          <w:bCs/>
        </w:rPr>
        <w:t>B</w:t>
      </w:r>
      <w:r w:rsidRPr="00C711F5">
        <w:t xml:space="preserve">) and </w:t>
      </w:r>
      <w:proofErr w:type="spellStart"/>
      <w:r w:rsidRPr="00C711F5">
        <w:t>AuNR</w:t>
      </w:r>
      <w:proofErr w:type="spellEnd"/>
      <w:r w:rsidRPr="00C711F5">
        <w:t xml:space="preserve"> after </w:t>
      </w:r>
      <w:proofErr w:type="spellStart"/>
      <w:r w:rsidRPr="00C711F5">
        <w:t>ligand</w:t>
      </w:r>
      <w:proofErr w:type="spellEnd"/>
      <w:r w:rsidRPr="00C711F5">
        <w:t xml:space="preserve"> exchange with </w:t>
      </w:r>
      <w:proofErr w:type="gramStart"/>
      <w:r w:rsidRPr="00C711F5">
        <w:t>CB[</w:t>
      </w:r>
      <w:proofErr w:type="gramEnd"/>
      <w:r w:rsidRPr="00C711F5">
        <w:t>6]HA (</w:t>
      </w:r>
      <w:r w:rsidR="00A757A9" w:rsidRPr="00C711F5">
        <w:rPr>
          <w:bCs/>
        </w:rPr>
        <w:t>C)</w:t>
      </w:r>
      <w:r w:rsidRPr="00C711F5">
        <w:t xml:space="preserve">. </w:t>
      </w:r>
      <w:r w:rsidR="00A757A9" w:rsidRPr="00C711F5">
        <w:rPr>
          <w:bCs/>
        </w:rPr>
        <w:t>(D)</w:t>
      </w:r>
      <w:r w:rsidRPr="00C711F5">
        <w:t xml:space="preserve"> FT-</w:t>
      </w:r>
      <w:proofErr w:type="spellStart"/>
      <w:r w:rsidRPr="00C711F5">
        <w:t>IR</w:t>
      </w:r>
      <w:proofErr w:type="spellEnd"/>
      <w:r w:rsidRPr="00C711F5">
        <w:t xml:space="preserve"> spectra of </w:t>
      </w:r>
      <w:proofErr w:type="spellStart"/>
      <w:r w:rsidRPr="00C711F5">
        <w:t>thiol</w:t>
      </w:r>
      <w:proofErr w:type="spellEnd"/>
      <w:r w:rsidRPr="00C711F5">
        <w:t xml:space="preserve">-modified HA (HS-HA), </w:t>
      </w:r>
      <w:proofErr w:type="spellStart"/>
      <w:r w:rsidRPr="00C711F5">
        <w:t>macrocycle</w:t>
      </w:r>
      <w:proofErr w:type="spellEnd"/>
      <w:r w:rsidRPr="00C711F5">
        <w:t xml:space="preserve"> modified HA (</w:t>
      </w:r>
      <w:proofErr w:type="gramStart"/>
      <w:r w:rsidRPr="00C711F5">
        <w:t>CB[</w:t>
      </w:r>
      <w:proofErr w:type="gramEnd"/>
      <w:r w:rsidRPr="00C711F5">
        <w:t xml:space="preserve">6]HA), </w:t>
      </w:r>
      <w:proofErr w:type="spellStart"/>
      <w:r w:rsidRPr="00C711F5">
        <w:t>AuNR</w:t>
      </w:r>
      <w:proofErr w:type="spellEnd"/>
      <w:r w:rsidRPr="00C711F5">
        <w:t xml:space="preserve"> with </w:t>
      </w:r>
      <w:proofErr w:type="spellStart"/>
      <w:r w:rsidRPr="00C711F5">
        <w:t>CTAB</w:t>
      </w:r>
      <w:proofErr w:type="spellEnd"/>
      <w:r w:rsidRPr="00C711F5">
        <w:t xml:space="preserve"> </w:t>
      </w:r>
      <w:proofErr w:type="spellStart"/>
      <w:r w:rsidRPr="00C711F5">
        <w:t>ligand</w:t>
      </w:r>
      <w:proofErr w:type="spellEnd"/>
      <w:r w:rsidRPr="00C711F5">
        <w:t xml:space="preserve"> (</w:t>
      </w:r>
      <w:proofErr w:type="spellStart"/>
      <w:r w:rsidRPr="00C711F5">
        <w:t>CTAB@AuNR</w:t>
      </w:r>
      <w:proofErr w:type="spellEnd"/>
      <w:r w:rsidRPr="00C711F5">
        <w:t xml:space="preserve">) and </w:t>
      </w:r>
      <w:proofErr w:type="spellStart"/>
      <w:r w:rsidRPr="00C711F5">
        <w:t>macrocycle</w:t>
      </w:r>
      <w:proofErr w:type="spellEnd"/>
      <w:r w:rsidRPr="00C711F5">
        <w:t xml:space="preserve"> modified </w:t>
      </w:r>
      <w:proofErr w:type="spellStart"/>
      <w:r w:rsidRPr="00C711F5">
        <w:t>AuNR</w:t>
      </w:r>
      <w:proofErr w:type="spellEnd"/>
      <w:r w:rsidRPr="00C711F5">
        <w:t xml:space="preserve"> surface (CB[6]@</w:t>
      </w:r>
      <w:proofErr w:type="spellStart"/>
      <w:r w:rsidRPr="00C711F5">
        <w:t>AuNR</w:t>
      </w:r>
      <w:proofErr w:type="spellEnd"/>
      <w:r w:rsidRPr="00C711F5">
        <w:t>).</w:t>
      </w:r>
      <w:r w:rsidR="00A757A9" w:rsidRPr="00C711F5">
        <w:t xml:space="preserve"> (E) Stability of </w:t>
      </w:r>
      <w:proofErr w:type="spellStart"/>
      <w:r w:rsidR="00A757A9" w:rsidRPr="00C711F5">
        <w:t>AuNR</w:t>
      </w:r>
      <w:proofErr w:type="spellEnd"/>
      <w:r w:rsidR="00A757A9" w:rsidRPr="00C711F5">
        <w:t xml:space="preserve"> suspended in cell culture media (</w:t>
      </w:r>
      <w:proofErr w:type="spellStart"/>
      <w:r w:rsidR="00A757A9" w:rsidRPr="00C711F5">
        <w:t>RPMI</w:t>
      </w:r>
      <w:proofErr w:type="spellEnd"/>
      <w:r w:rsidR="00A757A9" w:rsidRPr="00C711F5">
        <w:t xml:space="preserve"> without </w:t>
      </w:r>
      <w:proofErr w:type="spellStart"/>
      <w:r w:rsidR="00A757A9" w:rsidRPr="00C711F5">
        <w:t>FBS</w:t>
      </w:r>
      <w:proofErr w:type="spellEnd"/>
      <w:r w:rsidR="00A757A9" w:rsidRPr="00C711F5">
        <w:t xml:space="preserve">) overtime determined by </w:t>
      </w:r>
      <w:proofErr w:type="spellStart"/>
      <w:r w:rsidR="00A757A9" w:rsidRPr="00C711F5">
        <w:t>nanoparticle</w:t>
      </w:r>
      <w:proofErr w:type="spellEnd"/>
      <w:r w:rsidR="00A757A9" w:rsidRPr="00C711F5">
        <w:t xml:space="preserve"> tracking analysis. Results are expressed as Mean ± </w:t>
      </w:r>
      <w:proofErr w:type="spellStart"/>
      <w:r w:rsidR="00A757A9" w:rsidRPr="00C711F5">
        <w:t>SEM</w:t>
      </w:r>
      <w:proofErr w:type="spellEnd"/>
      <w:r w:rsidR="00A757A9" w:rsidRPr="00C711F5">
        <w:t xml:space="preserve"> (</w:t>
      </w:r>
      <w:r w:rsidR="00A757A9" w:rsidRPr="00C711F5">
        <w:rPr>
          <w:i/>
          <w:iCs/>
        </w:rPr>
        <w:t>n</w:t>
      </w:r>
      <w:r w:rsidR="00A757A9" w:rsidRPr="00C711F5">
        <w:t xml:space="preserve"> = 3).</w:t>
      </w:r>
    </w:p>
    <w:p w:rsidR="00305057" w:rsidRPr="00C711F5" w:rsidRDefault="00305057" w:rsidP="00305057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sz w:val="22"/>
          <w:szCs w:val="22"/>
        </w:rPr>
        <w:br w:type="page"/>
      </w:r>
    </w:p>
    <w:p w:rsidR="00305057" w:rsidRPr="00C711F5" w:rsidRDefault="00D72AF5" w:rsidP="00CD0EBD">
      <w:pPr>
        <w:spacing w:line="276" w:lineRule="auto"/>
        <w:jc w:val="center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>
            <wp:extent cx="4321049" cy="6771186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49" cy="677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BE" w:rsidRPr="00C711F5" w:rsidRDefault="006538BE" w:rsidP="00305057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:rsidR="006538BE" w:rsidRPr="00C711F5" w:rsidRDefault="006538BE" w:rsidP="00A757A9">
      <w:pPr>
        <w:spacing w:line="480" w:lineRule="auto"/>
        <w:jc w:val="both"/>
      </w:pPr>
      <w:r w:rsidRPr="00C711F5">
        <w:rPr>
          <w:b/>
          <w:bCs/>
        </w:rPr>
        <w:t xml:space="preserve">Figure </w:t>
      </w:r>
      <w:proofErr w:type="spellStart"/>
      <w:r w:rsidRPr="00C711F5">
        <w:rPr>
          <w:b/>
          <w:bCs/>
        </w:rPr>
        <w:t>S3</w:t>
      </w:r>
      <w:proofErr w:type="spellEnd"/>
      <w:r w:rsidR="00A757A9" w:rsidRPr="00C711F5">
        <w:rPr>
          <w:b/>
          <w:bCs/>
        </w:rPr>
        <w:t>.</w:t>
      </w:r>
      <w:r w:rsidRPr="00C711F5">
        <w:t xml:space="preserve"> </w:t>
      </w:r>
      <w:proofErr w:type="spellStart"/>
      <w:proofErr w:type="gramStart"/>
      <w:r w:rsidRPr="00C711F5">
        <w:rPr>
          <w:vertAlign w:val="superscript"/>
        </w:rPr>
        <w:t>1</w:t>
      </w:r>
      <w:r w:rsidRPr="00C711F5">
        <w:t>H</w:t>
      </w:r>
      <w:proofErr w:type="spellEnd"/>
      <w:r w:rsidRPr="00C711F5">
        <w:t xml:space="preserve"> </w:t>
      </w:r>
      <w:proofErr w:type="spellStart"/>
      <w:r w:rsidRPr="00C711F5">
        <w:t>NMR</w:t>
      </w:r>
      <w:proofErr w:type="spellEnd"/>
      <w:r w:rsidRPr="00C711F5">
        <w:t xml:space="preserve"> spectra of </w:t>
      </w:r>
      <w:proofErr w:type="spellStart"/>
      <w:r w:rsidRPr="00C711F5">
        <w:t>RA1</w:t>
      </w:r>
      <w:proofErr w:type="spellEnd"/>
      <w:r w:rsidRPr="00C711F5">
        <w:t xml:space="preserve"> in </w:t>
      </w:r>
      <w:proofErr w:type="spellStart"/>
      <w:r w:rsidRPr="00C711F5">
        <w:t>CDCl</w:t>
      </w:r>
      <w:r w:rsidRPr="00C711F5">
        <w:rPr>
          <w:vertAlign w:val="subscript"/>
        </w:rPr>
        <w:t>3</w:t>
      </w:r>
      <w:proofErr w:type="spellEnd"/>
      <w:r w:rsidRPr="00C711F5">
        <w:t xml:space="preserve"> (</w:t>
      </w:r>
      <w:r w:rsidR="00A757A9" w:rsidRPr="00C711F5">
        <w:rPr>
          <w:bCs/>
        </w:rPr>
        <w:t>A</w:t>
      </w:r>
      <w:r w:rsidRPr="00C711F5">
        <w:t xml:space="preserve">), </w:t>
      </w:r>
      <w:proofErr w:type="spellStart"/>
      <w:r w:rsidRPr="00C711F5">
        <w:t>RA2</w:t>
      </w:r>
      <w:proofErr w:type="spellEnd"/>
      <w:r w:rsidRPr="00C711F5">
        <w:t xml:space="preserve"> (</w:t>
      </w:r>
      <w:r w:rsidR="00A757A9" w:rsidRPr="00C711F5">
        <w:rPr>
          <w:bCs/>
        </w:rPr>
        <w:t>B</w:t>
      </w:r>
      <w:r w:rsidRPr="00C711F5">
        <w:t xml:space="preserve">) and </w:t>
      </w:r>
      <w:proofErr w:type="spellStart"/>
      <w:r w:rsidRPr="00C711F5">
        <w:t>RA3</w:t>
      </w:r>
      <w:proofErr w:type="spellEnd"/>
      <w:r w:rsidRPr="00C711F5">
        <w:t xml:space="preserve"> (</w:t>
      </w:r>
      <w:r w:rsidR="00A757A9" w:rsidRPr="00C711F5">
        <w:rPr>
          <w:bCs/>
        </w:rPr>
        <w:t>C</w:t>
      </w:r>
      <w:r w:rsidRPr="00C711F5">
        <w:t xml:space="preserve">) in </w:t>
      </w:r>
      <w:proofErr w:type="spellStart"/>
      <w:r w:rsidRPr="00C711F5">
        <w:t>DMSO-</w:t>
      </w:r>
      <w:r w:rsidRPr="00C711F5">
        <w:rPr>
          <w:i/>
          <w:iCs/>
        </w:rPr>
        <w:t>d</w:t>
      </w:r>
      <w:r w:rsidRPr="00C711F5">
        <w:rPr>
          <w:vertAlign w:val="subscript"/>
        </w:rPr>
        <w:t>6</w:t>
      </w:r>
      <w:proofErr w:type="spellEnd"/>
      <w:r w:rsidRPr="00C711F5">
        <w:t xml:space="preserve"> at 25 ºC.</w:t>
      </w:r>
      <w:proofErr w:type="gramEnd"/>
      <w:r w:rsidRPr="00C711F5">
        <w:t xml:space="preserve"> (</w:t>
      </w:r>
      <w:r w:rsidR="00A757A9" w:rsidRPr="00C711F5">
        <w:rPr>
          <w:bCs/>
        </w:rPr>
        <w:t>D</w:t>
      </w:r>
      <w:r w:rsidRPr="00C711F5">
        <w:rPr>
          <w:bCs/>
        </w:rPr>
        <w:t>)</w:t>
      </w:r>
      <w:r w:rsidRPr="00C711F5">
        <w:t xml:space="preserve"> Leukemic </w:t>
      </w:r>
      <w:proofErr w:type="spellStart"/>
      <w:r w:rsidRPr="00C711F5">
        <w:t>luciferase</w:t>
      </w:r>
      <w:proofErr w:type="spellEnd"/>
      <w:r w:rsidRPr="00C711F5">
        <w:t xml:space="preserve"> reporter cells were cultured with the four compounds for variable concentration followed by </w:t>
      </w:r>
      <w:proofErr w:type="spellStart"/>
      <w:r w:rsidRPr="00C711F5">
        <w:t>luciferase</w:t>
      </w:r>
      <w:proofErr w:type="spellEnd"/>
      <w:r w:rsidRPr="00C711F5">
        <w:t xml:space="preserve"> measurements at 24 h. The activation of RA-dependent signaling pathway was measured by luminescence. Results are expressed as Mean ± </w:t>
      </w:r>
      <w:proofErr w:type="spellStart"/>
      <w:r w:rsidRPr="00C711F5">
        <w:t>SEM</w:t>
      </w:r>
      <w:proofErr w:type="spellEnd"/>
      <w:r w:rsidRPr="00C711F5">
        <w:t xml:space="preserve"> (</w:t>
      </w:r>
      <w:r w:rsidRPr="00C711F5">
        <w:rPr>
          <w:i/>
        </w:rPr>
        <w:t>n</w:t>
      </w:r>
      <w:r w:rsidRPr="00C711F5">
        <w:t xml:space="preserve"> = 3).</w:t>
      </w:r>
      <w:r w:rsidR="00E43CEA" w:rsidRPr="00C711F5">
        <w:t xml:space="preserve"> (E) </w:t>
      </w:r>
      <w:r w:rsidR="00A94006" w:rsidRPr="00C711F5">
        <w:t>Linear c</w:t>
      </w:r>
      <w:r w:rsidR="00BE03A1" w:rsidRPr="00C711F5">
        <w:t>alibration curve for</w:t>
      </w:r>
      <w:r w:rsidR="00AE7C31" w:rsidRPr="00C711F5">
        <w:t xml:space="preserve"> the</w:t>
      </w:r>
      <w:r w:rsidR="00E43CEA" w:rsidRPr="00C711F5">
        <w:t xml:space="preserve"> </w:t>
      </w:r>
      <w:proofErr w:type="spellStart"/>
      <w:r w:rsidR="00E43CEA" w:rsidRPr="00C711F5">
        <w:t>RA</w:t>
      </w:r>
      <w:r w:rsidR="00AE7C31" w:rsidRPr="00C711F5">
        <w:t>n</w:t>
      </w:r>
      <w:proofErr w:type="spellEnd"/>
      <w:r w:rsidR="00E43CEA" w:rsidRPr="00C711F5">
        <w:t xml:space="preserve"> conjugates.</w:t>
      </w:r>
      <w:r w:rsidRPr="00C711F5">
        <w:br w:type="page"/>
      </w:r>
    </w:p>
    <w:p w:rsidR="006538BE" w:rsidRPr="00C711F5" w:rsidRDefault="006538BE" w:rsidP="00CD0EBD">
      <w:pPr>
        <w:spacing w:line="276" w:lineRule="auto"/>
        <w:jc w:val="center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>
            <wp:extent cx="5592465" cy="3132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4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56" cy="31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BE" w:rsidRPr="00C711F5" w:rsidRDefault="006538BE" w:rsidP="006538BE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:rsidR="006538BE" w:rsidRPr="00C711F5" w:rsidRDefault="006538BE" w:rsidP="00A757A9">
      <w:pPr>
        <w:spacing w:line="480" w:lineRule="auto"/>
        <w:jc w:val="both"/>
      </w:pPr>
      <w:r w:rsidRPr="00C711F5">
        <w:rPr>
          <w:b/>
          <w:bCs/>
        </w:rPr>
        <w:t xml:space="preserve">Figure </w:t>
      </w:r>
      <w:proofErr w:type="spellStart"/>
      <w:r w:rsidRPr="00C711F5">
        <w:rPr>
          <w:b/>
          <w:bCs/>
        </w:rPr>
        <w:t>S4</w:t>
      </w:r>
      <w:proofErr w:type="spellEnd"/>
      <w:r w:rsidR="00A757A9" w:rsidRPr="00C711F5">
        <w:rPr>
          <w:b/>
          <w:bCs/>
        </w:rPr>
        <w:t>.</w:t>
      </w:r>
      <w:r w:rsidRPr="00C711F5">
        <w:t xml:space="preserve"> </w:t>
      </w:r>
      <w:r w:rsidR="00A757A9" w:rsidRPr="00C711F5">
        <w:rPr>
          <w:bCs/>
        </w:rPr>
        <w:t>(A</w:t>
      </w:r>
      <w:r w:rsidRPr="00C711F5">
        <w:rPr>
          <w:bCs/>
        </w:rPr>
        <w:t>)</w:t>
      </w:r>
      <w:r w:rsidRPr="00C711F5">
        <w:t xml:space="preserve"> Heating profile of </w:t>
      </w:r>
      <w:proofErr w:type="spellStart"/>
      <w:r w:rsidRPr="00C711F5">
        <w:t>RA1</w:t>
      </w:r>
      <w:proofErr w:type="spellEnd"/>
      <w:r w:rsidRPr="00C711F5">
        <w:t>-CB[6]@</w:t>
      </w:r>
      <w:proofErr w:type="spellStart"/>
      <w:r w:rsidRPr="00C711F5">
        <w:t>AuNR</w:t>
      </w:r>
      <w:proofErr w:type="spellEnd"/>
      <w:r w:rsidRPr="00C711F5">
        <w:t xml:space="preserve"> suspensions (50 µg/</w:t>
      </w:r>
      <w:proofErr w:type="spellStart"/>
      <w:r w:rsidRPr="00C711F5">
        <w:t>mL</w:t>
      </w:r>
      <w:proofErr w:type="spellEnd"/>
      <w:r w:rsidRPr="00C711F5">
        <w:t>) and (10 µg/</w:t>
      </w:r>
      <w:proofErr w:type="spellStart"/>
      <w:r w:rsidRPr="00C711F5">
        <w:t>mL</w:t>
      </w:r>
      <w:proofErr w:type="spellEnd"/>
      <w:r w:rsidRPr="00C711F5">
        <w:t xml:space="preserve">) in </w:t>
      </w:r>
      <w:proofErr w:type="spellStart"/>
      <w:r w:rsidRPr="00C711F5">
        <w:t>RPMI</w:t>
      </w:r>
      <w:proofErr w:type="spellEnd"/>
      <w:r w:rsidRPr="00C711F5">
        <w:t>-1610 medium, irradiated with a 780 nm laser (2 W/</w:t>
      </w:r>
      <w:proofErr w:type="spellStart"/>
      <w:r w:rsidRPr="00C711F5">
        <w:t>cm</w:t>
      </w:r>
      <w:r w:rsidRPr="00C711F5">
        <w:rPr>
          <w:vertAlign w:val="superscript"/>
        </w:rPr>
        <w:t>2</w:t>
      </w:r>
      <w:proofErr w:type="spellEnd"/>
      <w:r w:rsidRPr="00C711F5">
        <w:t xml:space="preserve">) and measured using a </w:t>
      </w:r>
      <w:proofErr w:type="spellStart"/>
      <w:r w:rsidRPr="00C711F5">
        <w:t>FLIR</w:t>
      </w:r>
      <w:proofErr w:type="spellEnd"/>
      <w:r w:rsidRPr="00C711F5">
        <w:t xml:space="preserve"> </w:t>
      </w:r>
      <w:proofErr w:type="spellStart"/>
      <w:r w:rsidRPr="00C711F5">
        <w:t>SC650</w:t>
      </w:r>
      <w:proofErr w:type="spellEnd"/>
      <w:r w:rsidRPr="00C711F5">
        <w:t xml:space="preserve"> infrared camera. Error bar shows the difference between the average and the min/max temperature values obtained at the well plate. </w:t>
      </w:r>
      <w:r w:rsidR="0060263F" w:rsidRPr="00C711F5">
        <w:rPr>
          <w:bCs/>
        </w:rPr>
        <w:t>(B</w:t>
      </w:r>
      <w:r w:rsidRPr="00C711F5">
        <w:rPr>
          <w:bCs/>
        </w:rPr>
        <w:t>)</w:t>
      </w:r>
      <w:r w:rsidRPr="00C711F5">
        <w:t xml:space="preserve"> Absorbance spectra of </w:t>
      </w:r>
      <w:proofErr w:type="spellStart"/>
      <w:r w:rsidRPr="00C711F5">
        <w:t>RA1</w:t>
      </w:r>
      <w:proofErr w:type="spellEnd"/>
      <w:r w:rsidRPr="00C711F5">
        <w:t>-CB[6]@</w:t>
      </w:r>
      <w:proofErr w:type="spellStart"/>
      <w:r w:rsidRPr="00C711F5">
        <w:t>AuNR</w:t>
      </w:r>
      <w:proofErr w:type="spellEnd"/>
      <w:r w:rsidRPr="00C711F5">
        <w:t xml:space="preserve"> (50 µg/</w:t>
      </w:r>
      <w:proofErr w:type="spellStart"/>
      <w:r w:rsidRPr="00C711F5">
        <w:t>mL</w:t>
      </w:r>
      <w:proofErr w:type="spellEnd"/>
      <w:r w:rsidRPr="00C711F5">
        <w:t>) before and after laser irradiation (2 W/</w:t>
      </w:r>
      <w:proofErr w:type="spellStart"/>
      <w:r w:rsidRPr="00C711F5">
        <w:t>cm</w:t>
      </w:r>
      <w:r w:rsidRPr="00C711F5">
        <w:rPr>
          <w:vertAlign w:val="superscript"/>
        </w:rPr>
        <w:t>2</w:t>
      </w:r>
      <w:proofErr w:type="spellEnd"/>
      <w:r w:rsidRPr="00C711F5">
        <w:t>) for 3 min.</w:t>
      </w:r>
      <w:r w:rsidR="00855BCF" w:rsidRPr="00C711F5">
        <w:t xml:space="preserve"> (C) </w:t>
      </w:r>
      <w:proofErr w:type="spellStart"/>
      <w:r w:rsidR="00855BCF" w:rsidRPr="00C711F5">
        <w:t>NIR</w:t>
      </w:r>
      <w:proofErr w:type="spellEnd"/>
      <w:r w:rsidR="00855BCF" w:rsidRPr="00C711F5">
        <w:t xml:space="preserve"> and UV-light laser attenuation with different mouse tissue. A 1.5 cm x 1.5 cm skin (thickness measured by a caliper) was placed between a microscope slide and a cover slip on a top of a thermal power sensor (</w:t>
      </w:r>
      <w:proofErr w:type="spellStart"/>
      <w:r w:rsidR="00855BCF" w:rsidRPr="00C711F5">
        <w:t>Thorlabs</w:t>
      </w:r>
      <w:proofErr w:type="spellEnd"/>
      <w:r w:rsidR="00855BCF" w:rsidRPr="00C711F5">
        <w:t xml:space="preserve"> </w:t>
      </w:r>
      <w:proofErr w:type="spellStart"/>
      <w:r w:rsidR="00855BCF" w:rsidRPr="00C711F5">
        <w:t>s310c</w:t>
      </w:r>
      <w:proofErr w:type="spellEnd"/>
      <w:r w:rsidR="00855BCF" w:rsidRPr="00C711F5">
        <w:t xml:space="preserve">). The different tissues were then irradiated with </w:t>
      </w:r>
      <w:proofErr w:type="spellStart"/>
      <w:r w:rsidR="00855BCF" w:rsidRPr="00C711F5">
        <w:t>NIR</w:t>
      </w:r>
      <w:proofErr w:type="spellEnd"/>
      <w:r w:rsidR="00855BCF" w:rsidRPr="00C711F5">
        <w:t xml:space="preserve"> laser (780 nm, 1 W/</w:t>
      </w:r>
      <w:proofErr w:type="spellStart"/>
      <w:r w:rsidR="00855BCF" w:rsidRPr="00C711F5">
        <w:t>cm2</w:t>
      </w:r>
      <w:proofErr w:type="spellEnd"/>
      <w:r w:rsidR="00855BCF" w:rsidRPr="00C711F5">
        <w:t xml:space="preserve">) or UV light (365 nm, 40 </w:t>
      </w:r>
      <w:proofErr w:type="spellStart"/>
      <w:r w:rsidR="00855BCF" w:rsidRPr="00C711F5">
        <w:t>mW</w:t>
      </w:r>
      <w:proofErr w:type="spellEnd"/>
      <w:r w:rsidR="00855BCF" w:rsidRPr="00C711F5">
        <w:t>/</w:t>
      </w:r>
      <w:proofErr w:type="spellStart"/>
      <w:r w:rsidR="00855BCF" w:rsidRPr="00C711F5">
        <w:t>cm</w:t>
      </w:r>
      <w:r w:rsidR="00855BCF" w:rsidRPr="00C711F5">
        <w:rPr>
          <w:vertAlign w:val="superscript"/>
        </w:rPr>
        <w:t>2</w:t>
      </w:r>
      <w:proofErr w:type="spellEnd"/>
      <w:r w:rsidR="00855BCF" w:rsidRPr="00C711F5">
        <w:t xml:space="preserve">) during 1 min. Laser attenuation values were calculated by </w:t>
      </w:r>
      <w:proofErr w:type="spellStart"/>
      <w:r w:rsidR="00855BCF" w:rsidRPr="00C711F5">
        <w:t>normalising</w:t>
      </w:r>
      <w:proofErr w:type="spellEnd"/>
      <w:r w:rsidR="00855BCF" w:rsidRPr="00C711F5">
        <w:t xml:space="preserve"> against laser power values obtained with the empty microscope slide and the cove slip. Percentage of </w:t>
      </w:r>
      <w:proofErr w:type="spellStart"/>
      <w:r w:rsidR="00855BCF" w:rsidRPr="00C711F5">
        <w:t>RA1</w:t>
      </w:r>
      <w:proofErr w:type="spellEnd"/>
      <w:r w:rsidR="00855BCF" w:rsidRPr="00C711F5">
        <w:t xml:space="preserve"> re</w:t>
      </w:r>
      <w:r w:rsidR="00F44655" w:rsidRPr="00C711F5">
        <w:t xml:space="preserve">lease upon </w:t>
      </w:r>
      <w:proofErr w:type="gramStart"/>
      <w:r w:rsidR="00F44655" w:rsidRPr="00C711F5">
        <w:t xml:space="preserve">irradiation </w:t>
      </w:r>
      <w:r w:rsidR="00855BCF" w:rsidRPr="00C711F5">
        <w:t xml:space="preserve"> CB</w:t>
      </w:r>
      <w:proofErr w:type="gramEnd"/>
      <w:r w:rsidR="00855BCF" w:rsidRPr="00C711F5">
        <w:t>[6]@</w:t>
      </w:r>
      <w:proofErr w:type="spellStart"/>
      <w:r w:rsidR="00855BCF" w:rsidRPr="00C711F5">
        <w:t>AuNRs</w:t>
      </w:r>
      <w:proofErr w:type="spellEnd"/>
      <w:r w:rsidR="00855BCF" w:rsidRPr="00C711F5">
        <w:t xml:space="preserve"> (10 µg/</w:t>
      </w:r>
      <w:proofErr w:type="spellStart"/>
      <w:r w:rsidR="00855BCF" w:rsidRPr="00C711F5">
        <w:t>mL</w:t>
      </w:r>
      <w:proofErr w:type="spellEnd"/>
      <w:r w:rsidR="00855BCF" w:rsidRPr="00C711F5">
        <w:t xml:space="preserve">) with </w:t>
      </w:r>
      <w:proofErr w:type="spellStart"/>
      <w:r w:rsidR="00855BCF" w:rsidRPr="00C711F5">
        <w:t>NIR</w:t>
      </w:r>
      <w:proofErr w:type="spellEnd"/>
      <w:r w:rsidR="00855BCF" w:rsidRPr="00C711F5">
        <w:t xml:space="preserve"> laser (4 min, 1 W/</w:t>
      </w:r>
      <w:proofErr w:type="spellStart"/>
      <w:r w:rsidR="00855BCF" w:rsidRPr="00C711F5">
        <w:t>cm</w:t>
      </w:r>
      <w:r w:rsidR="00855BCF" w:rsidRPr="00C711F5">
        <w:rPr>
          <w:vertAlign w:val="superscript"/>
        </w:rPr>
        <w:t>2</w:t>
      </w:r>
      <w:proofErr w:type="spellEnd"/>
      <w:r w:rsidR="00855BCF" w:rsidRPr="00C711F5">
        <w:t>) placed</w:t>
      </w:r>
      <w:r w:rsidR="00F44655" w:rsidRPr="00C711F5">
        <w:t xml:space="preserve"> below skin. Results are Mean</w:t>
      </w:r>
      <w:r w:rsidR="00855BCF" w:rsidRPr="00C711F5">
        <w:t xml:space="preserve"> ± </w:t>
      </w:r>
      <w:proofErr w:type="spellStart"/>
      <w:r w:rsidR="00855BCF" w:rsidRPr="00C711F5">
        <w:t>SEM</w:t>
      </w:r>
      <w:proofErr w:type="spellEnd"/>
      <w:r w:rsidR="00855BCF" w:rsidRPr="00C711F5">
        <w:t xml:space="preserve"> (</w:t>
      </w:r>
      <w:r w:rsidR="00855BCF" w:rsidRPr="00C711F5">
        <w:rPr>
          <w:i/>
        </w:rPr>
        <w:t>n</w:t>
      </w:r>
      <w:r w:rsidR="00855BCF" w:rsidRPr="00C711F5">
        <w:t xml:space="preserve"> = 3).</w:t>
      </w:r>
    </w:p>
    <w:p w:rsidR="006538BE" w:rsidRPr="00C711F5" w:rsidRDefault="006538BE" w:rsidP="006538BE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sz w:val="22"/>
          <w:szCs w:val="22"/>
        </w:rPr>
        <w:br w:type="page"/>
      </w:r>
    </w:p>
    <w:p w:rsidR="006538BE" w:rsidRPr="00C711F5" w:rsidRDefault="006538BE" w:rsidP="00CD0EBD">
      <w:pPr>
        <w:spacing w:line="276" w:lineRule="auto"/>
        <w:jc w:val="center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>
            <wp:extent cx="4737735" cy="182040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55" cy="18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BE" w:rsidRPr="00C711F5" w:rsidRDefault="006538BE" w:rsidP="006538BE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:rsidR="006538BE" w:rsidRPr="00C711F5" w:rsidRDefault="006538BE" w:rsidP="00A757A9">
      <w:pPr>
        <w:spacing w:line="480" w:lineRule="auto"/>
        <w:jc w:val="both"/>
      </w:pPr>
      <w:r w:rsidRPr="00C711F5">
        <w:rPr>
          <w:b/>
          <w:bCs/>
        </w:rPr>
        <w:t xml:space="preserve">Figure </w:t>
      </w:r>
      <w:proofErr w:type="spellStart"/>
      <w:r w:rsidRPr="00C711F5">
        <w:rPr>
          <w:b/>
          <w:bCs/>
        </w:rPr>
        <w:t>S5</w:t>
      </w:r>
      <w:proofErr w:type="spellEnd"/>
      <w:r w:rsidRPr="00C711F5">
        <w:rPr>
          <w:b/>
          <w:bCs/>
        </w:rPr>
        <w:t xml:space="preserve">. </w:t>
      </w:r>
      <w:proofErr w:type="spellStart"/>
      <w:proofErr w:type="gramStart"/>
      <w:r w:rsidRPr="00C711F5">
        <w:t>Cytotoxicity</w:t>
      </w:r>
      <w:proofErr w:type="spellEnd"/>
      <w:r w:rsidRPr="00C711F5">
        <w:t xml:space="preserve"> and uptake of </w:t>
      </w:r>
      <w:proofErr w:type="spellStart"/>
      <w:r w:rsidRPr="00C711F5">
        <w:t>RA1</w:t>
      </w:r>
      <w:proofErr w:type="spellEnd"/>
      <w:r w:rsidRPr="00C711F5">
        <w:t>-CB[6]@</w:t>
      </w:r>
      <w:proofErr w:type="spellStart"/>
      <w:r w:rsidRPr="00C711F5">
        <w:t>AuNRs</w:t>
      </w:r>
      <w:proofErr w:type="spellEnd"/>
      <w:r w:rsidRPr="00C711F5">
        <w:t>.</w:t>
      </w:r>
      <w:proofErr w:type="gramEnd"/>
      <w:r w:rsidRPr="00C711F5">
        <w:t xml:space="preserve"> </w:t>
      </w:r>
      <w:r w:rsidR="00A757A9" w:rsidRPr="00C711F5">
        <w:rPr>
          <w:bCs/>
        </w:rPr>
        <w:t>(A)</w:t>
      </w:r>
      <w:r w:rsidRPr="00C711F5">
        <w:t xml:space="preserve"> Leukemic cells were incubated with different concentration of </w:t>
      </w:r>
      <w:proofErr w:type="spellStart"/>
      <w:r w:rsidRPr="00C711F5">
        <w:t>RA1</w:t>
      </w:r>
      <w:proofErr w:type="spellEnd"/>
      <w:r w:rsidRPr="00C711F5">
        <w:t>-CB[6]@</w:t>
      </w:r>
      <w:proofErr w:type="spellStart"/>
      <w:r w:rsidRPr="00C711F5">
        <w:t>AuNRs</w:t>
      </w:r>
      <w:proofErr w:type="spellEnd"/>
      <w:r w:rsidRPr="00C711F5">
        <w:t xml:space="preserve"> for 4 h, washed, incubated in cell culture media for 20 h after which cell viability was evaluated by an ATP kit. Results are expressed as Mean ± </w:t>
      </w:r>
      <w:proofErr w:type="spellStart"/>
      <w:r w:rsidRPr="00C711F5">
        <w:t>SEM</w:t>
      </w:r>
      <w:proofErr w:type="spellEnd"/>
      <w:r w:rsidRPr="00C711F5">
        <w:t xml:space="preserve"> (n = 3). *, ** denotes statistical significance (p&lt;0.05; p&lt;0.01) by one-way </w:t>
      </w:r>
      <w:proofErr w:type="spellStart"/>
      <w:r w:rsidRPr="00C711F5">
        <w:t>Anova</w:t>
      </w:r>
      <w:proofErr w:type="spellEnd"/>
      <w:r w:rsidRPr="00C711F5">
        <w:t xml:space="preserve"> followed by </w:t>
      </w:r>
      <w:proofErr w:type="spellStart"/>
      <w:r w:rsidRPr="00C711F5">
        <w:t>Tukey's</w:t>
      </w:r>
      <w:proofErr w:type="spellEnd"/>
      <w:r w:rsidRPr="00C711F5">
        <w:t xml:space="preserve"> </w:t>
      </w:r>
      <w:r w:rsidRPr="00C711F5">
        <w:rPr>
          <w:i/>
          <w:iCs/>
        </w:rPr>
        <w:t>post-hoc</w:t>
      </w:r>
      <w:r w:rsidRPr="00C711F5">
        <w:t xml:space="preserve"> test. </w:t>
      </w:r>
      <w:r w:rsidR="00A757A9" w:rsidRPr="00C711F5">
        <w:rPr>
          <w:bCs/>
        </w:rPr>
        <w:t>(B)</w:t>
      </w:r>
      <w:r w:rsidRPr="00C711F5">
        <w:t xml:space="preserve"> Leukemic cells were incubated with </w:t>
      </w:r>
      <w:proofErr w:type="spellStart"/>
      <w:r w:rsidRPr="00C711F5">
        <w:t>RA1-CB6@AuNR</w:t>
      </w:r>
      <w:proofErr w:type="spellEnd"/>
      <w:r w:rsidRPr="00C711F5">
        <w:t xml:space="preserve"> (50 µg/</w:t>
      </w:r>
      <w:proofErr w:type="spellStart"/>
      <w:r w:rsidRPr="00C711F5">
        <w:t>mL</w:t>
      </w:r>
      <w:proofErr w:type="spellEnd"/>
      <w:r w:rsidRPr="00C711F5">
        <w:t xml:space="preserve">) for 4 h, washed, irradiated with </w:t>
      </w:r>
      <w:proofErr w:type="spellStart"/>
      <w:r w:rsidRPr="00C711F5">
        <w:t>NIR</w:t>
      </w:r>
      <w:proofErr w:type="spellEnd"/>
      <w:r w:rsidRPr="00C711F5">
        <w:t xml:space="preserve"> light at 780 nm (2 W/</w:t>
      </w:r>
      <w:proofErr w:type="spellStart"/>
      <w:r w:rsidRPr="00C711F5">
        <w:t>cm2</w:t>
      </w:r>
      <w:proofErr w:type="spellEnd"/>
      <w:r w:rsidRPr="00C711F5">
        <w:t xml:space="preserve">) for different times and cultured for additional 20 h before cell </w:t>
      </w:r>
      <w:proofErr w:type="spellStart"/>
      <w:r w:rsidRPr="00C711F5">
        <w:t>cytotoxicity</w:t>
      </w:r>
      <w:proofErr w:type="spellEnd"/>
      <w:r w:rsidRPr="00C711F5">
        <w:t xml:space="preserve"> evaluation by an ATP kit. Control was cells without exposure to </w:t>
      </w:r>
      <w:proofErr w:type="spellStart"/>
      <w:r w:rsidRPr="00C711F5">
        <w:t>RA1-CB6@AuNRs</w:t>
      </w:r>
      <w:proofErr w:type="spellEnd"/>
      <w:r w:rsidRPr="00C711F5">
        <w:t xml:space="preserve">. Results are expressed as Mean ± </w:t>
      </w:r>
      <w:proofErr w:type="spellStart"/>
      <w:r w:rsidRPr="00C711F5">
        <w:t>SEM</w:t>
      </w:r>
      <w:proofErr w:type="spellEnd"/>
      <w:r w:rsidRPr="00C711F5">
        <w:t xml:space="preserve"> (n = 3). </w:t>
      </w:r>
      <w:r w:rsidR="00A757A9" w:rsidRPr="00C711F5">
        <w:rPr>
          <w:bCs/>
        </w:rPr>
        <w:t>(C)</w:t>
      </w:r>
      <w:r w:rsidRPr="00C711F5">
        <w:t xml:space="preserve"> Amount of Au in leukemic cells incubated with </w:t>
      </w:r>
      <w:proofErr w:type="spellStart"/>
      <w:r w:rsidRPr="00C711F5">
        <w:t>RA1</w:t>
      </w:r>
      <w:proofErr w:type="spellEnd"/>
      <w:r w:rsidRPr="00C711F5">
        <w:t>-CB[6]@</w:t>
      </w:r>
      <w:proofErr w:type="spellStart"/>
      <w:r w:rsidRPr="00C711F5">
        <w:t>AUNR</w:t>
      </w:r>
      <w:proofErr w:type="spellEnd"/>
      <w:r w:rsidRPr="00C711F5">
        <w:t xml:space="preserve"> (50 µg/</w:t>
      </w:r>
      <w:proofErr w:type="spellStart"/>
      <w:r w:rsidRPr="00C711F5">
        <w:t>mL</w:t>
      </w:r>
      <w:proofErr w:type="spellEnd"/>
      <w:r w:rsidRPr="00C711F5">
        <w:t xml:space="preserve">) for different times. </w:t>
      </w:r>
      <w:proofErr w:type="gramStart"/>
      <w:r w:rsidRPr="00C711F5">
        <w:t>After each incubation</w:t>
      </w:r>
      <w:proofErr w:type="gramEnd"/>
      <w:r w:rsidRPr="00C711F5">
        <w:t>, cells were washed to remove the non-</w:t>
      </w:r>
      <w:proofErr w:type="spellStart"/>
      <w:r w:rsidRPr="00C711F5">
        <w:t>internalised</w:t>
      </w:r>
      <w:proofErr w:type="spellEnd"/>
      <w:r w:rsidRPr="00C711F5">
        <w:t xml:space="preserve"> </w:t>
      </w:r>
      <w:proofErr w:type="spellStart"/>
      <w:r w:rsidRPr="00C711F5">
        <w:t>AuNRs</w:t>
      </w:r>
      <w:proofErr w:type="spellEnd"/>
      <w:r w:rsidRPr="00C711F5">
        <w:t xml:space="preserve">, centrifuged, </w:t>
      </w:r>
      <w:proofErr w:type="spellStart"/>
      <w:r w:rsidRPr="00C711F5">
        <w:t>resuspended</w:t>
      </w:r>
      <w:proofErr w:type="spellEnd"/>
      <w:r w:rsidRPr="00C711F5">
        <w:t xml:space="preserve"> and freeze-dried for </w:t>
      </w:r>
      <w:proofErr w:type="spellStart"/>
      <w:r w:rsidRPr="00C711F5">
        <w:t>ICP</w:t>
      </w:r>
      <w:proofErr w:type="spellEnd"/>
      <w:r w:rsidRPr="00C711F5">
        <w:t xml:space="preserve">-MS analyses. Results are expressed as Mean ± </w:t>
      </w:r>
      <w:proofErr w:type="spellStart"/>
      <w:r w:rsidRPr="00C711F5">
        <w:t>SEM</w:t>
      </w:r>
      <w:proofErr w:type="spellEnd"/>
      <w:r w:rsidRPr="00C711F5">
        <w:t xml:space="preserve"> (</w:t>
      </w:r>
      <w:r w:rsidRPr="00C711F5">
        <w:rPr>
          <w:i/>
          <w:iCs/>
        </w:rPr>
        <w:t>n</w:t>
      </w:r>
      <w:r w:rsidRPr="00C711F5">
        <w:t xml:space="preserve"> = 3). </w:t>
      </w:r>
      <w:r w:rsidRPr="00C711F5">
        <w:br w:type="page"/>
      </w:r>
    </w:p>
    <w:p w:rsidR="006538BE" w:rsidRPr="00C711F5" w:rsidRDefault="006538BE" w:rsidP="002F1799">
      <w:pPr>
        <w:spacing w:line="480" w:lineRule="auto"/>
        <w:jc w:val="both"/>
        <w:rPr>
          <w:b/>
        </w:rPr>
      </w:pPr>
      <w:r w:rsidRPr="00C711F5">
        <w:rPr>
          <w:b/>
        </w:rPr>
        <w:lastRenderedPageBreak/>
        <w:t xml:space="preserve">Table </w:t>
      </w:r>
      <w:proofErr w:type="spellStart"/>
      <w:r w:rsidRPr="00C711F5">
        <w:rPr>
          <w:b/>
        </w:rPr>
        <w:t>S1</w:t>
      </w:r>
      <w:proofErr w:type="spellEnd"/>
      <w:r w:rsidR="0060263F" w:rsidRPr="00C711F5">
        <w:rPr>
          <w:b/>
        </w:rPr>
        <w:t>.</w:t>
      </w:r>
      <w:r w:rsidRPr="00C711F5">
        <w:rPr>
          <w:b/>
        </w:rPr>
        <w:t xml:space="preserve"> </w:t>
      </w:r>
      <w:r w:rsidRPr="00C711F5">
        <w:t xml:space="preserve">Binding constants </w:t>
      </w:r>
      <w:r w:rsidRPr="00C711F5">
        <w:rPr>
          <w:i/>
          <w:iCs/>
        </w:rPr>
        <w:t>K</w:t>
      </w:r>
      <w:r w:rsidRPr="00C711F5">
        <w:rPr>
          <w:vertAlign w:val="subscript"/>
        </w:rPr>
        <w:t>a</w:t>
      </w:r>
      <w:r w:rsidRPr="00C711F5">
        <w:t xml:space="preserve"> of </w:t>
      </w:r>
      <w:proofErr w:type="spellStart"/>
      <w:r w:rsidRPr="00C711F5">
        <w:t>RA1</w:t>
      </w:r>
      <w:proofErr w:type="spellEnd"/>
      <w:r w:rsidRPr="00C711F5">
        <w:t xml:space="preserve"> and </w:t>
      </w:r>
      <w:proofErr w:type="gramStart"/>
      <w:r w:rsidRPr="00C711F5">
        <w:t>CB[</w:t>
      </w:r>
      <w:proofErr w:type="gramEnd"/>
      <w:r w:rsidRPr="00C711F5">
        <w:t>6] at different tempera</w:t>
      </w:r>
      <w:r w:rsidR="002F1799" w:rsidRPr="00C711F5">
        <w:t xml:space="preserve">tures at neutral </w:t>
      </w:r>
      <w:proofErr w:type="spellStart"/>
      <w:r w:rsidR="002F1799" w:rsidRPr="00C711F5">
        <w:t>pH</w:t>
      </w:r>
      <w:r w:rsidRPr="00C711F5">
        <w:t>.</w:t>
      </w:r>
      <w:proofErr w:type="spellEnd"/>
    </w:p>
    <w:p w:rsidR="006538BE" w:rsidRPr="006538BE" w:rsidRDefault="006538BE" w:rsidP="006538BE">
      <w:pPr>
        <w:spacing w:line="276" w:lineRule="auto"/>
        <w:jc w:val="center"/>
        <w:rPr>
          <w:rFonts w:ascii="Helvetica" w:hAnsi="Helvetica"/>
          <w:sz w:val="22"/>
          <w:szCs w:val="22"/>
        </w:rPr>
      </w:pPr>
      <w:r w:rsidRPr="00C711F5">
        <w:rPr>
          <w:rFonts w:ascii="Helvetica" w:hAnsi="Helvetica"/>
          <w:noProof/>
          <w:sz w:val="22"/>
          <w:szCs w:val="22"/>
        </w:rPr>
        <w:drawing>
          <wp:inline distT="0" distB="0" distL="0" distR="0">
            <wp:extent cx="5375161" cy="1530985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 S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61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BE" w:rsidRPr="006538BE" w:rsidRDefault="006538BE" w:rsidP="006538BE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:rsidR="006911BC" w:rsidRPr="006538BE" w:rsidRDefault="00C711F5" w:rsidP="006538B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cs="Arial"/>
          <w:sz w:val="22"/>
          <w:szCs w:val="22"/>
        </w:rPr>
      </w:pPr>
    </w:p>
    <w:sectPr w:rsidR="006911BC" w:rsidRPr="006538BE" w:rsidSect="009F4049"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1B4" w:rsidRDefault="00B271B4" w:rsidP="00F558AD">
      <w:r>
        <w:separator/>
      </w:r>
    </w:p>
  </w:endnote>
  <w:endnote w:type="continuationSeparator" w:id="0">
    <w:p w:rsidR="00B271B4" w:rsidRDefault="00B271B4" w:rsidP="00F558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Song Pro Light">
    <w:altName w:val="Arial Unicode MS"/>
    <w:charset w:val="88"/>
    <w:family w:val="auto"/>
    <w:pitch w:val="variable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8AD" w:rsidRDefault="00AE2512" w:rsidP="00F5477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558A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58AD" w:rsidRDefault="00F558AD" w:rsidP="00F558A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8AD" w:rsidRDefault="00AE2512" w:rsidP="00F5477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558A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11F5">
      <w:rPr>
        <w:rStyle w:val="PageNumber"/>
        <w:noProof/>
      </w:rPr>
      <w:t>1</w:t>
    </w:r>
    <w:r>
      <w:rPr>
        <w:rStyle w:val="PageNumber"/>
      </w:rPr>
      <w:fldChar w:fldCharType="end"/>
    </w:r>
  </w:p>
  <w:p w:rsidR="00F558AD" w:rsidRDefault="00F558AD" w:rsidP="00F558A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1B4" w:rsidRDefault="00B271B4" w:rsidP="00F558AD">
      <w:r>
        <w:separator/>
      </w:r>
    </w:p>
  </w:footnote>
  <w:footnote w:type="continuationSeparator" w:id="0">
    <w:p w:rsidR="00B271B4" w:rsidRDefault="00B271B4" w:rsidP="00F558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D57"/>
    <w:rsid w:val="00010CE5"/>
    <w:rsid w:val="00032E3C"/>
    <w:rsid w:val="00043881"/>
    <w:rsid w:val="0006677D"/>
    <w:rsid w:val="000967F5"/>
    <w:rsid w:val="000F678D"/>
    <w:rsid w:val="00125E18"/>
    <w:rsid w:val="001332F9"/>
    <w:rsid w:val="00167212"/>
    <w:rsid w:val="001978E7"/>
    <w:rsid w:val="001C2107"/>
    <w:rsid w:val="001C28B3"/>
    <w:rsid w:val="002168B5"/>
    <w:rsid w:val="0022213E"/>
    <w:rsid w:val="00231EC6"/>
    <w:rsid w:val="002C3739"/>
    <w:rsid w:val="002F1799"/>
    <w:rsid w:val="00305057"/>
    <w:rsid w:val="003070BB"/>
    <w:rsid w:val="00364EF4"/>
    <w:rsid w:val="0039131A"/>
    <w:rsid w:val="003C2092"/>
    <w:rsid w:val="003D55B4"/>
    <w:rsid w:val="00454E80"/>
    <w:rsid w:val="0049449C"/>
    <w:rsid w:val="004B0022"/>
    <w:rsid w:val="00553D57"/>
    <w:rsid w:val="005B28BE"/>
    <w:rsid w:val="005D1C12"/>
    <w:rsid w:val="0060263F"/>
    <w:rsid w:val="006538BE"/>
    <w:rsid w:val="00694C8D"/>
    <w:rsid w:val="00757D0B"/>
    <w:rsid w:val="007B7B7F"/>
    <w:rsid w:val="00855BCF"/>
    <w:rsid w:val="0085655F"/>
    <w:rsid w:val="008E2ABD"/>
    <w:rsid w:val="00955767"/>
    <w:rsid w:val="00965DCE"/>
    <w:rsid w:val="009E1B94"/>
    <w:rsid w:val="009F4049"/>
    <w:rsid w:val="00A044F7"/>
    <w:rsid w:val="00A050F9"/>
    <w:rsid w:val="00A72219"/>
    <w:rsid w:val="00A7391F"/>
    <w:rsid w:val="00A757A9"/>
    <w:rsid w:val="00A94006"/>
    <w:rsid w:val="00AA6709"/>
    <w:rsid w:val="00AC17D0"/>
    <w:rsid w:val="00AE2512"/>
    <w:rsid w:val="00AE7C31"/>
    <w:rsid w:val="00B25769"/>
    <w:rsid w:val="00B271B4"/>
    <w:rsid w:val="00B64432"/>
    <w:rsid w:val="00B8297F"/>
    <w:rsid w:val="00B90218"/>
    <w:rsid w:val="00BE03A1"/>
    <w:rsid w:val="00C111BC"/>
    <w:rsid w:val="00C15A3C"/>
    <w:rsid w:val="00C52182"/>
    <w:rsid w:val="00C711F5"/>
    <w:rsid w:val="00CD0EBD"/>
    <w:rsid w:val="00CD3BE9"/>
    <w:rsid w:val="00CD6624"/>
    <w:rsid w:val="00D1398C"/>
    <w:rsid w:val="00D20470"/>
    <w:rsid w:val="00D20D25"/>
    <w:rsid w:val="00D42395"/>
    <w:rsid w:val="00D72AF5"/>
    <w:rsid w:val="00E062E4"/>
    <w:rsid w:val="00E1480D"/>
    <w:rsid w:val="00E43CEA"/>
    <w:rsid w:val="00E77FEB"/>
    <w:rsid w:val="00E83CD5"/>
    <w:rsid w:val="00EC47A2"/>
    <w:rsid w:val="00ED72A8"/>
    <w:rsid w:val="00EF5AE4"/>
    <w:rsid w:val="00F04BC4"/>
    <w:rsid w:val="00F2115E"/>
    <w:rsid w:val="00F44655"/>
    <w:rsid w:val="00F447AB"/>
    <w:rsid w:val="00F558AD"/>
    <w:rsid w:val="00F71168"/>
    <w:rsid w:val="00F96C3D"/>
    <w:rsid w:val="00FB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D5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2E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62E4"/>
    <w:pPr>
      <w:spacing w:before="100" w:beforeAutospacing="1" w:after="100" w:afterAutospacing="1"/>
    </w:pPr>
  </w:style>
  <w:style w:type="paragraph" w:customStyle="1" w:styleId="p1">
    <w:name w:val="p1"/>
    <w:basedOn w:val="Normal"/>
    <w:rsid w:val="00305057"/>
    <w:pPr>
      <w:jc w:val="both"/>
    </w:pPr>
    <w:rPr>
      <w:rFonts w:ascii="Helvetica" w:hAnsi="Helvetica"/>
      <w:sz w:val="18"/>
      <w:szCs w:val="18"/>
    </w:rPr>
  </w:style>
  <w:style w:type="character" w:customStyle="1" w:styleId="s1">
    <w:name w:val="s1"/>
    <w:basedOn w:val="DefaultParagraphFont"/>
    <w:rsid w:val="00305057"/>
    <w:rPr>
      <w:rFonts w:ascii="Helvetica" w:hAnsi="Helvetica" w:hint="default"/>
      <w:sz w:val="14"/>
      <w:szCs w:val="14"/>
    </w:rPr>
  </w:style>
  <w:style w:type="character" w:customStyle="1" w:styleId="s2">
    <w:name w:val="s2"/>
    <w:basedOn w:val="DefaultParagraphFont"/>
    <w:rsid w:val="00305057"/>
    <w:rPr>
      <w:rFonts w:ascii="Helvetica" w:hAnsi="Helvetica" w:hint="default"/>
      <w:sz w:val="12"/>
      <w:szCs w:val="12"/>
    </w:rPr>
  </w:style>
  <w:style w:type="character" w:customStyle="1" w:styleId="apple-converted-space">
    <w:name w:val="apple-converted-space"/>
    <w:basedOn w:val="DefaultParagraphFont"/>
    <w:rsid w:val="006538BE"/>
  </w:style>
  <w:style w:type="paragraph" w:styleId="Footer">
    <w:name w:val="footer"/>
    <w:basedOn w:val="Normal"/>
    <w:link w:val="FooterChar"/>
    <w:uiPriority w:val="99"/>
    <w:unhideWhenUsed/>
    <w:rsid w:val="00F558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8A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558AD"/>
  </w:style>
  <w:style w:type="paragraph" w:styleId="BalloonText">
    <w:name w:val="Balloon Text"/>
    <w:basedOn w:val="Normal"/>
    <w:link w:val="BalloonTextChar"/>
    <w:uiPriority w:val="99"/>
    <w:semiHidden/>
    <w:unhideWhenUsed/>
    <w:rsid w:val="00C71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Francisco</dc:creator>
  <cp:keywords/>
  <dc:description/>
  <cp:lastModifiedBy>.</cp:lastModifiedBy>
  <cp:revision>3</cp:revision>
  <dcterms:created xsi:type="dcterms:W3CDTF">2019-08-22T16:50:00Z</dcterms:created>
  <dcterms:modified xsi:type="dcterms:W3CDTF">2019-09-12T05:21:00Z</dcterms:modified>
</cp:coreProperties>
</file>