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C" w:rsidRPr="0024066E" w:rsidRDefault="007B7EB3" w:rsidP="00427ACC">
      <w:pPr>
        <w:rPr>
          <w:rFonts w:asciiTheme="minorHAnsi" w:hAnsi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/>
          <w:b/>
          <w:sz w:val="20"/>
          <w:szCs w:val="20"/>
          <w:lang w:val="en-GB"/>
        </w:rPr>
        <w:t xml:space="preserve">Additional </w:t>
      </w:r>
      <w:bookmarkEnd w:id="0"/>
      <w:r w:rsidR="00427ACC" w:rsidRPr="0024066E">
        <w:rPr>
          <w:rFonts w:asciiTheme="minorHAnsi" w:hAnsiTheme="minorHAnsi"/>
          <w:b/>
          <w:sz w:val="20"/>
          <w:szCs w:val="20"/>
        </w:rPr>
        <w:t>file</w:t>
      </w:r>
      <w:r w:rsidR="0063462E" w:rsidRPr="0024066E">
        <w:rPr>
          <w:rFonts w:asciiTheme="minorHAnsi" w:hAnsiTheme="minorHAnsi"/>
          <w:b/>
          <w:sz w:val="20"/>
          <w:szCs w:val="20"/>
        </w:rPr>
        <w:t xml:space="preserve"> </w:t>
      </w:r>
      <w:r w:rsidR="0024066E">
        <w:rPr>
          <w:rFonts w:asciiTheme="minorHAnsi" w:hAnsiTheme="minorHAnsi"/>
          <w:b/>
          <w:sz w:val="20"/>
          <w:szCs w:val="20"/>
        </w:rPr>
        <w:t>1</w:t>
      </w:r>
    </w:p>
    <w:p w:rsidR="0002734C" w:rsidRPr="0024066E" w:rsidRDefault="0002734C" w:rsidP="00427ACC">
      <w:pPr>
        <w:rPr>
          <w:rFonts w:asciiTheme="minorHAnsi" w:hAnsiTheme="minorHAnsi"/>
          <w:b/>
          <w:sz w:val="20"/>
          <w:szCs w:val="20"/>
        </w:rPr>
      </w:pPr>
    </w:p>
    <w:p w:rsidR="00C2208E" w:rsidRPr="0024066E" w:rsidRDefault="00C2208E" w:rsidP="0063462E">
      <w:pPr>
        <w:rPr>
          <w:rFonts w:asciiTheme="minorHAnsi" w:hAnsiTheme="minorHAnsi"/>
          <w:sz w:val="20"/>
          <w:szCs w:val="20"/>
          <w:lang w:val="en-US"/>
        </w:rPr>
      </w:pPr>
      <w:r w:rsidRPr="0024066E">
        <w:rPr>
          <w:rFonts w:asciiTheme="minorHAnsi" w:hAnsiTheme="minorHAnsi"/>
          <w:sz w:val="20"/>
          <w:szCs w:val="20"/>
          <w:lang w:val="en-US"/>
        </w:rPr>
        <w:t xml:space="preserve">Variance components of the measures </w:t>
      </w:r>
    </w:p>
    <w:p w:rsidR="00C2208E" w:rsidRPr="0024066E" w:rsidRDefault="00C2208E" w:rsidP="0063462E">
      <w:pPr>
        <w:rPr>
          <w:rFonts w:asciiTheme="minorHAnsi" w:hAnsiTheme="minorHAnsi"/>
          <w:sz w:val="20"/>
          <w:szCs w:val="20"/>
          <w:lang w:val="en-US"/>
        </w:rPr>
      </w:pPr>
    </w:p>
    <w:p w:rsidR="0063462E" w:rsidRPr="0024066E" w:rsidRDefault="00421424" w:rsidP="0063462E">
      <w:pPr>
        <w:rPr>
          <w:rFonts w:asciiTheme="minorHAnsi" w:hAnsiTheme="minorHAnsi"/>
          <w:sz w:val="20"/>
          <w:szCs w:val="20"/>
          <w:lang w:val="en-US"/>
        </w:rPr>
      </w:pPr>
      <w:r w:rsidRPr="0024066E">
        <w:rPr>
          <w:rFonts w:asciiTheme="minorHAnsi" w:hAnsiTheme="minorHAnsi"/>
          <w:sz w:val="20"/>
          <w:szCs w:val="20"/>
          <w:lang w:val="en-US"/>
        </w:rPr>
        <w:t>Assessed f</w:t>
      </w:r>
      <w:r w:rsidR="00D072E9" w:rsidRPr="0024066E">
        <w:rPr>
          <w:rFonts w:asciiTheme="minorHAnsi" w:hAnsiTheme="minorHAnsi"/>
          <w:sz w:val="20"/>
          <w:szCs w:val="20"/>
          <w:lang w:val="en-US"/>
        </w:rPr>
        <w:t>ormul</w:t>
      </w:r>
      <w:r w:rsidRPr="0024066E">
        <w:rPr>
          <w:rFonts w:asciiTheme="minorHAnsi" w:hAnsiTheme="minorHAnsi"/>
          <w:sz w:val="20"/>
          <w:szCs w:val="20"/>
          <w:lang w:val="en-US"/>
        </w:rPr>
        <w:t>as</w:t>
      </w:r>
      <w:r w:rsidR="00D072E9" w:rsidRPr="0024066E">
        <w:rPr>
          <w:rFonts w:asciiTheme="minorHAnsi" w:hAnsiTheme="minorHAnsi"/>
          <w:sz w:val="20"/>
          <w:szCs w:val="20"/>
          <w:lang w:val="en-US"/>
        </w:rPr>
        <w:t>:</w:t>
      </w:r>
      <w:r w:rsidRPr="0024066E">
        <w:rPr>
          <w:rFonts w:asciiTheme="minorHAnsi" w:hAnsiTheme="minorHAnsi"/>
          <w:sz w:val="20"/>
          <w:szCs w:val="20"/>
          <w:lang w:val="en-US"/>
        </w:rPr>
        <w:tab/>
      </w:r>
      <w:r w:rsidR="0063462E" w:rsidRPr="0024066E">
        <w:rPr>
          <w:rFonts w:asciiTheme="minorHAnsi" w:hAnsiTheme="minorHAnsi"/>
          <w:sz w:val="20"/>
          <w:szCs w:val="20"/>
          <w:lang w:val="en-US"/>
        </w:rPr>
        <w:t xml:space="preserve">ICC </w:t>
      </w:r>
      <w:r w:rsidR="0063462E" w:rsidRPr="008215CD">
        <w:rPr>
          <w:rFonts w:asciiTheme="minorHAnsi" w:hAnsiTheme="minorHAnsi"/>
          <w:sz w:val="20"/>
          <w:szCs w:val="20"/>
          <w:vertAlign w:val="subscript"/>
          <w:lang w:val="en-US"/>
        </w:rPr>
        <w:t>agreement</w:t>
      </w:r>
      <w:r w:rsidR="0063462E" w:rsidRPr="0024066E">
        <w:rPr>
          <w:rFonts w:asciiTheme="minorHAnsi" w:hAnsiTheme="minorHAnsi"/>
          <w:sz w:val="20"/>
          <w:szCs w:val="20"/>
          <w:lang w:val="en-US"/>
        </w:rPr>
        <w:t xml:space="preserve"> = σ</w:t>
      </w:r>
      <w:r w:rsidR="0063462E"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p</w:t>
      </w:r>
      <w:r w:rsidR="0063462E"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="0063462E" w:rsidRPr="0024066E">
        <w:rPr>
          <w:rFonts w:asciiTheme="minorHAnsi" w:hAnsiTheme="minorHAnsi"/>
          <w:sz w:val="20"/>
          <w:szCs w:val="20"/>
          <w:lang w:val="en-US"/>
        </w:rPr>
        <w:t xml:space="preserve"> / (σ</w:t>
      </w:r>
      <w:r w:rsidR="0063462E"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p</w:t>
      </w:r>
      <w:r w:rsidR="0063462E"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="0063462E" w:rsidRPr="0024066E">
        <w:rPr>
          <w:rFonts w:asciiTheme="minorHAnsi" w:hAnsiTheme="minorHAnsi"/>
          <w:sz w:val="20"/>
          <w:szCs w:val="20"/>
          <w:lang w:val="en-US"/>
        </w:rPr>
        <w:t xml:space="preserve"> + σ</w:t>
      </w:r>
      <w:r w:rsidR="0063462E"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o</w:t>
      </w:r>
      <w:r w:rsidR="0063462E"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="0063462E" w:rsidRPr="0024066E">
        <w:rPr>
          <w:rFonts w:asciiTheme="minorHAnsi" w:hAnsiTheme="minorHAnsi"/>
          <w:sz w:val="20"/>
          <w:szCs w:val="20"/>
          <w:lang w:val="en-US"/>
        </w:rPr>
        <w:t xml:space="preserve"> + σ</w:t>
      </w:r>
      <w:r w:rsidR="0063462E"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err</w:t>
      </w:r>
      <w:r w:rsidR="0063462E"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="00D56E65">
        <w:rPr>
          <w:rFonts w:asciiTheme="minorHAnsi" w:hAnsiTheme="minorHAnsi"/>
          <w:sz w:val="20"/>
          <w:szCs w:val="20"/>
          <w:lang w:val="en-US"/>
        </w:rPr>
        <w:t>)</w:t>
      </w:r>
    </w:p>
    <w:p w:rsidR="00421424" w:rsidRPr="0024066E" w:rsidRDefault="00421424" w:rsidP="00421424">
      <w:pPr>
        <w:rPr>
          <w:rFonts w:asciiTheme="minorHAnsi" w:hAnsiTheme="minorHAnsi"/>
          <w:sz w:val="20"/>
          <w:szCs w:val="20"/>
          <w:lang w:val="en-US"/>
        </w:rPr>
      </w:pPr>
      <w:r w:rsidRPr="0024066E">
        <w:rPr>
          <w:rFonts w:asciiTheme="minorHAnsi" w:hAnsiTheme="minorHAnsi"/>
          <w:sz w:val="20"/>
          <w:szCs w:val="20"/>
          <w:lang w:val="en-US"/>
        </w:rPr>
        <w:tab/>
      </w:r>
      <w:r w:rsidRPr="0024066E">
        <w:rPr>
          <w:rFonts w:asciiTheme="minorHAnsi" w:hAnsiTheme="minorHAnsi"/>
          <w:sz w:val="20"/>
          <w:szCs w:val="20"/>
          <w:lang w:val="en-US"/>
        </w:rPr>
        <w:tab/>
      </w:r>
      <w:r w:rsidRPr="0024066E">
        <w:rPr>
          <w:rFonts w:asciiTheme="minorHAnsi" w:hAnsiTheme="minorHAnsi"/>
          <w:sz w:val="20"/>
          <w:szCs w:val="20"/>
          <w:lang w:val="en-US"/>
        </w:rPr>
        <w:tab/>
        <w:t xml:space="preserve">SEM </w:t>
      </w:r>
      <w:r w:rsidRPr="008215CD">
        <w:rPr>
          <w:rFonts w:asciiTheme="minorHAnsi" w:hAnsiTheme="minorHAnsi"/>
          <w:sz w:val="20"/>
          <w:szCs w:val="20"/>
          <w:vertAlign w:val="subscript"/>
          <w:lang w:val="en-US"/>
        </w:rPr>
        <w:t>agreement</w:t>
      </w:r>
      <w:r w:rsidRPr="0024066E">
        <w:rPr>
          <w:rFonts w:asciiTheme="minorHAnsi" w:hAnsiTheme="minorHAnsi"/>
          <w:sz w:val="20"/>
          <w:szCs w:val="20"/>
          <w:lang w:val="en-US"/>
        </w:rPr>
        <w:t xml:space="preserve"> = </w:t>
      </w:r>
      <w:r w:rsidRPr="0024066E">
        <w:rPr>
          <w:rFonts w:asciiTheme="minorHAnsi" w:eastAsia="MinionPro-Regular" w:hAnsiTheme="minorHAnsi" w:cs="MinionPro-Regular"/>
          <w:sz w:val="20"/>
          <w:szCs w:val="20"/>
        </w:rPr>
        <w:t>√</w:t>
      </w:r>
      <w:r w:rsidRPr="0024066E">
        <w:rPr>
          <w:rFonts w:asciiTheme="minorHAnsi" w:hAnsiTheme="minorHAnsi"/>
          <w:sz w:val="20"/>
          <w:szCs w:val="20"/>
          <w:lang w:val="en-US"/>
        </w:rPr>
        <w:t>/ (σ</w:t>
      </w:r>
      <w:r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o</w:t>
      </w:r>
      <w:r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Pr="0024066E">
        <w:rPr>
          <w:rFonts w:asciiTheme="minorHAnsi" w:hAnsiTheme="minorHAnsi"/>
          <w:sz w:val="20"/>
          <w:szCs w:val="20"/>
          <w:lang w:val="en-US"/>
        </w:rPr>
        <w:t xml:space="preserve"> + σ</w:t>
      </w:r>
      <w:r w:rsidRPr="0024066E">
        <w:rPr>
          <w:rFonts w:asciiTheme="minorHAnsi" w:hAnsiTheme="minorHAnsi"/>
          <w:sz w:val="20"/>
          <w:szCs w:val="20"/>
          <w:vertAlign w:val="subscript"/>
          <w:lang w:val="en-US"/>
        </w:rPr>
        <w:t>err</w:t>
      </w:r>
      <w:r w:rsidRPr="0024066E">
        <w:rPr>
          <w:rFonts w:asciiTheme="minorHAnsi" w:hAnsiTheme="minorHAnsi"/>
          <w:sz w:val="20"/>
          <w:szCs w:val="20"/>
          <w:vertAlign w:val="superscript"/>
          <w:lang w:val="en-US"/>
        </w:rPr>
        <w:t>2</w:t>
      </w:r>
      <w:r w:rsidRPr="0024066E">
        <w:rPr>
          <w:rFonts w:asciiTheme="minorHAnsi" w:hAnsiTheme="minorHAnsi"/>
          <w:sz w:val="20"/>
          <w:szCs w:val="20"/>
          <w:lang w:val="en-US"/>
        </w:rPr>
        <w:t>)</w:t>
      </w:r>
    </w:p>
    <w:p w:rsidR="00D072E9" w:rsidRPr="0024066E" w:rsidRDefault="00D072E9" w:rsidP="0063462E">
      <w:pPr>
        <w:rPr>
          <w:rFonts w:asciiTheme="minorHAnsi" w:hAnsiTheme="minorHAnsi"/>
          <w:sz w:val="20"/>
          <w:szCs w:val="20"/>
          <w:lang w:val="en-US"/>
        </w:rPr>
      </w:pPr>
      <w:r w:rsidRPr="0024066E">
        <w:rPr>
          <w:rFonts w:asciiTheme="minorHAnsi" w:hAnsiTheme="minorHAnsi"/>
          <w:sz w:val="20"/>
          <w:szCs w:val="20"/>
          <w:lang w:val="en-US"/>
        </w:rPr>
        <w:t>Methods: restricted maximum likelihood estimation</w:t>
      </w:r>
    </w:p>
    <w:p w:rsidR="00DE6AE6" w:rsidRPr="008215CD" w:rsidRDefault="00DE6AE6" w:rsidP="00DE6AE6">
      <w:pPr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3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683"/>
        <w:gridCol w:w="1683"/>
        <w:gridCol w:w="1683"/>
        <w:gridCol w:w="1683"/>
        <w:gridCol w:w="1683"/>
        <w:gridCol w:w="1683"/>
        <w:gridCol w:w="1683"/>
      </w:tblGrid>
      <w:tr w:rsidR="003A0480" w:rsidRPr="008215CD" w:rsidTr="008215CD">
        <w:trPr>
          <w:trHeight w:val="46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424" w:rsidRPr="008215CD" w:rsidRDefault="00421424" w:rsidP="0024066E">
            <w:pPr>
              <w:rPr>
                <w:rFonts w:asciiTheme="minorHAnsi" w:hAnsiTheme="minorHAnsi"/>
                <w:b/>
                <w:szCs w:val="18"/>
                <w:lang w:val="en-US"/>
              </w:rPr>
            </w:pPr>
            <w:r w:rsidRPr="008215CD">
              <w:rPr>
                <w:rFonts w:asciiTheme="minorHAnsi" w:hAnsiTheme="minorHAnsi"/>
                <w:b/>
                <w:bCs/>
                <w:szCs w:val="18"/>
                <w:lang w:val="en-US"/>
              </w:rPr>
              <w:t>Domains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8215CD">
              <w:rPr>
                <w:rFonts w:asciiTheme="minorHAnsi" w:hAnsiTheme="minorHAnsi"/>
                <w:b/>
                <w:bCs/>
                <w:szCs w:val="18"/>
                <w:lang w:val="en-US"/>
              </w:rPr>
              <w:t>Valid population (n)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proofErr w:type="spellStart"/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Var</w:t>
            </w:r>
            <w:proofErr w:type="spellEnd"/>
          </w:p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(patients</w:t>
            </w:r>
            <w:r w:rsidR="008215CD"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 xml:space="preserve">, 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σ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bscript"/>
                <w:lang w:val="en-US"/>
              </w:rPr>
              <w:t>p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proofErr w:type="spellStart"/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Var</w:t>
            </w:r>
            <w:proofErr w:type="spellEnd"/>
          </w:p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(observations</w:t>
            </w:r>
            <w:r w:rsidR="008215CD"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,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σ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bscript"/>
                <w:lang w:val="en-US"/>
              </w:rPr>
              <w:t>o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proofErr w:type="spellStart"/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Var</w:t>
            </w:r>
            <w:proofErr w:type="spellEnd"/>
          </w:p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 w:cs="Arial"/>
                <w:b/>
                <w:bCs/>
                <w:szCs w:val="18"/>
                <w:lang w:val="en-GB"/>
              </w:rPr>
            </w:pP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(error</w:t>
            </w:r>
            <w:r w:rsidR="008215CD"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 xml:space="preserve">, 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σ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bscript"/>
                <w:lang w:val="en-US"/>
              </w:rPr>
              <w:t>err</w:t>
            </w:r>
            <w:r w:rsidR="008215CD" w:rsidRPr="008215C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8215CD">
              <w:rPr>
                <w:rFonts w:asciiTheme="minorHAnsi" w:hAnsiTheme="minorHAnsi" w:cs="Arial"/>
                <w:b/>
                <w:bCs/>
                <w:szCs w:val="18"/>
                <w:lang w:val="en-GB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/>
                <w:b/>
                <w:szCs w:val="18"/>
                <w:lang w:val="en-GB"/>
              </w:rPr>
            </w:pPr>
            <w:proofErr w:type="spellStart"/>
            <w:r w:rsidRPr="008215CD">
              <w:rPr>
                <w:rFonts w:asciiTheme="minorHAnsi" w:hAnsiTheme="minorHAnsi"/>
                <w:b/>
                <w:szCs w:val="18"/>
                <w:lang w:val="en-GB"/>
              </w:rPr>
              <w:t>ICC</w:t>
            </w:r>
            <w:r w:rsidRPr="008215CD">
              <w:rPr>
                <w:rFonts w:asciiTheme="minorHAnsi" w:hAnsiTheme="minorHAnsi"/>
                <w:b/>
                <w:szCs w:val="18"/>
                <w:vertAlign w:val="subscript"/>
                <w:lang w:val="en-GB"/>
              </w:rPr>
              <w:t>agreement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/>
                <w:b/>
                <w:szCs w:val="18"/>
                <w:lang w:val="en-US"/>
              </w:rPr>
            </w:pPr>
            <w:proofErr w:type="spellStart"/>
            <w:r w:rsidRPr="008215CD">
              <w:rPr>
                <w:rFonts w:asciiTheme="minorHAnsi" w:hAnsiTheme="minorHAnsi"/>
                <w:b/>
                <w:szCs w:val="18"/>
                <w:lang w:val="en-GB"/>
              </w:rPr>
              <w:t>ICC</w:t>
            </w:r>
            <w:r w:rsidRPr="008215CD">
              <w:rPr>
                <w:rFonts w:asciiTheme="minorHAnsi" w:hAnsiTheme="minorHAnsi"/>
                <w:b/>
                <w:szCs w:val="18"/>
                <w:vertAlign w:val="subscript"/>
                <w:lang w:val="en-GB"/>
              </w:rPr>
              <w:t>agreement</w:t>
            </w:r>
            <w:proofErr w:type="spellEnd"/>
            <w:r w:rsidRPr="008215CD">
              <w:rPr>
                <w:rFonts w:asciiTheme="minorHAnsi" w:hAnsiTheme="minorHAnsi"/>
                <w:b/>
                <w:szCs w:val="18"/>
                <w:lang w:val="en-US"/>
              </w:rPr>
              <w:t xml:space="preserve"> </w:t>
            </w:r>
          </w:p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/>
                <w:b/>
                <w:szCs w:val="18"/>
                <w:lang w:val="en-US"/>
              </w:rPr>
            </w:pPr>
            <w:r w:rsidRPr="008215CD">
              <w:rPr>
                <w:rFonts w:asciiTheme="minorHAnsi" w:hAnsiTheme="minorHAnsi"/>
                <w:b/>
                <w:szCs w:val="18"/>
                <w:lang w:val="en-US"/>
              </w:rPr>
              <w:t>95% CI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424" w:rsidRPr="008215CD" w:rsidRDefault="00421424" w:rsidP="008215CD">
            <w:pPr>
              <w:ind w:right="50"/>
              <w:jc w:val="right"/>
              <w:rPr>
                <w:rFonts w:asciiTheme="minorHAnsi" w:hAnsiTheme="minorHAnsi"/>
                <w:b/>
                <w:szCs w:val="18"/>
                <w:lang w:val="en-GB"/>
              </w:rPr>
            </w:pPr>
            <w:proofErr w:type="spellStart"/>
            <w:r w:rsidRPr="008215CD">
              <w:rPr>
                <w:rFonts w:asciiTheme="minorHAnsi" w:hAnsiTheme="minorHAnsi"/>
                <w:b/>
                <w:szCs w:val="18"/>
                <w:lang w:val="en-GB"/>
              </w:rPr>
              <w:t>SEM</w:t>
            </w:r>
            <w:r w:rsidRPr="008215CD">
              <w:rPr>
                <w:rFonts w:asciiTheme="minorHAnsi" w:hAnsiTheme="minorHAnsi"/>
                <w:b/>
                <w:szCs w:val="18"/>
                <w:vertAlign w:val="subscript"/>
                <w:lang w:val="en-GB"/>
              </w:rPr>
              <w:t>agreement</w:t>
            </w:r>
            <w:proofErr w:type="spellEnd"/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3516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8215CD">
            <w:pPr>
              <w:ind w:right="50"/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/>
                <w:bCs/>
                <w:kern w:val="24"/>
                <w:szCs w:val="18"/>
                <w:lang w:val="en-US"/>
              </w:rPr>
              <w:t>BCI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 xml:space="preserve">Urinary-summary 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53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227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82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92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22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93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90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0.83; 0.91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4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98</w:t>
            </w:r>
          </w:p>
        </w:tc>
      </w:tr>
      <w:tr w:rsidR="003A0480" w:rsidRPr="003A0480" w:rsidTr="008215CD">
        <w:trPr>
          <w:trHeight w:val="2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2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43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821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98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20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127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77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85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2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0.71; 0.92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12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16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52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127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84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55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77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0.63; 0.86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13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 xml:space="preserve">Bowel-summary 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61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157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07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47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48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25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76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0.63; 0.85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05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57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176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04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59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84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74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0.60; 0.84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80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61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200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62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95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61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72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76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0.63; 0.85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98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 xml:space="preserve">Sexual-summary 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19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206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65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56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78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0.53; 0.91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55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Function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14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241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69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89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14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49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93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0.79; 0.98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4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17</w:t>
            </w:r>
          </w:p>
        </w:tc>
      </w:tr>
      <w:tr w:rsidR="003A0480" w:rsidRPr="003A0480" w:rsidTr="008215CD">
        <w:trPr>
          <w:trHeight w:val="10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pStyle w:val="NormalWeb"/>
              <w:spacing w:before="0" w:beforeAutospacing="0" w:after="0" w:afterAutospacing="0" w:line="100" w:lineRule="atLeast"/>
              <w:rPr>
                <w:sz w:val="18"/>
                <w:szCs w:val="18"/>
                <w:lang w:val="en-US"/>
              </w:rPr>
            </w:pPr>
            <w:r w:rsidRPr="003A0480">
              <w:rPr>
                <w:bCs/>
                <w:kern w:val="24"/>
                <w:sz w:val="18"/>
                <w:szCs w:val="18"/>
                <w:lang w:val="en-US"/>
              </w:rPr>
              <w:t>Bother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kern w:val="24"/>
                <w:szCs w:val="18"/>
                <w:lang w:val="en-US"/>
              </w:rPr>
              <w:t>42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356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39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17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63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385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16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47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pStyle w:val="NormalWeb"/>
              <w:spacing w:before="0" w:beforeAutospacing="0" w:after="0" w:afterAutospacing="0" w:line="100" w:lineRule="atLeast"/>
              <w:ind w:right="50"/>
              <w:jc w:val="right"/>
              <w:rPr>
                <w:sz w:val="18"/>
                <w:szCs w:val="18"/>
                <w:lang w:val="en-US"/>
              </w:rPr>
            </w:pPr>
            <w:r w:rsidRPr="003A0480">
              <w:rPr>
                <w:sz w:val="18"/>
                <w:szCs w:val="18"/>
                <w:lang w:val="en-US"/>
              </w:rPr>
              <w:t>0.20; 0.67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07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351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8215CD">
            <w:pPr>
              <w:ind w:right="50"/>
              <w:rPr>
                <w:rFonts w:asciiTheme="minorHAnsi" w:hAnsiTheme="minorHAnsi"/>
                <w:b/>
                <w:bCs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/>
                <w:bCs/>
                <w:szCs w:val="18"/>
                <w:lang w:val="en-US"/>
              </w:rPr>
              <w:t>FACT-</w:t>
            </w:r>
            <w:proofErr w:type="spellStart"/>
            <w:r w:rsidRPr="003A0480">
              <w:rPr>
                <w:rFonts w:asciiTheme="minorHAnsi" w:hAnsiTheme="minorHAnsi"/>
                <w:b/>
                <w:bCs/>
                <w:szCs w:val="18"/>
                <w:lang w:val="en-US"/>
              </w:rPr>
              <w:t>Bl</w:t>
            </w:r>
            <w:proofErr w:type="spellEnd"/>
            <w:r w:rsidRPr="003A0480">
              <w:rPr>
                <w:rFonts w:asciiTheme="minorHAnsi" w:hAnsiTheme="minorHAnsi"/>
                <w:b/>
                <w:bCs/>
                <w:szCs w:val="18"/>
                <w:lang w:val="en-US"/>
              </w:rPr>
              <w:t>-</w:t>
            </w:r>
            <w:proofErr w:type="spellStart"/>
            <w:r w:rsidRPr="003A0480">
              <w:rPr>
                <w:rFonts w:asciiTheme="minorHAnsi" w:hAnsiTheme="minorHAnsi"/>
                <w:b/>
                <w:bCs/>
                <w:szCs w:val="18"/>
                <w:lang w:val="en-US"/>
              </w:rPr>
              <w:t>Cys</w:t>
            </w:r>
            <w:proofErr w:type="spellEnd"/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>FACT-PWB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58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8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57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07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szCs w:val="18"/>
                <w:lang w:val="en-US"/>
              </w:rPr>
              <w:t>0.59; 0.83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76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>FACT-SWB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57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73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9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43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szCs w:val="18"/>
                <w:lang w:val="en-US"/>
              </w:rPr>
              <w:t>0.19; 0.62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01</w:t>
            </w:r>
          </w:p>
        </w:tc>
      </w:tr>
      <w:tr w:rsidR="003A0480" w:rsidRPr="003A0480" w:rsidTr="008215CD">
        <w:trPr>
          <w:trHeight w:val="22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>FACT-EWB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54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35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48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72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szCs w:val="18"/>
                <w:lang w:val="en-US"/>
              </w:rPr>
              <w:t>0.56; 0.83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57</w:t>
            </w:r>
          </w:p>
        </w:tc>
      </w:tr>
      <w:tr w:rsidR="003A0480" w:rsidRPr="003A0480" w:rsidTr="008215CD">
        <w:trPr>
          <w:trHeight w:val="220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>FACT-FWB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54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19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07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5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43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78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szCs w:val="18"/>
                <w:lang w:val="en-US"/>
              </w:rPr>
              <w:t>0.64; 0.86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35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480" w:rsidRPr="003A0480" w:rsidRDefault="003A0480" w:rsidP="0024066E">
            <w:pPr>
              <w:rPr>
                <w:rFonts w:asciiTheme="minorHAnsi" w:hAnsiTheme="minorHAnsi"/>
                <w:szCs w:val="18"/>
                <w:lang w:val="en-US"/>
              </w:rPr>
            </w:pPr>
            <w:proofErr w:type="spellStart"/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>Bl-Cys</w:t>
            </w:r>
            <w:proofErr w:type="spellEnd"/>
            <w:r w:rsidRPr="003A0480">
              <w:rPr>
                <w:rFonts w:asciiTheme="minorHAnsi" w:hAnsiTheme="minorHAnsi"/>
                <w:bCs/>
                <w:szCs w:val="18"/>
                <w:lang w:val="en-US"/>
              </w:rPr>
              <w:t xml:space="preserve"> domain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54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44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61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9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83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82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/>
                <w:szCs w:val="18"/>
                <w:lang w:val="en-US"/>
              </w:rPr>
            </w:pPr>
            <w:r w:rsidRPr="003A0480">
              <w:rPr>
                <w:rFonts w:asciiTheme="minorHAnsi" w:hAnsiTheme="minorHAnsi"/>
                <w:szCs w:val="18"/>
                <w:lang w:val="en-US"/>
              </w:rPr>
              <w:t>0.71; 0.89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3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14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3516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/>
                <w:b/>
                <w:bCs/>
                <w:szCs w:val="18"/>
                <w:lang w:val="en-US"/>
              </w:rPr>
              <w:t>EQ-5D-5L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24066E">
            <w:pPr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ED-5L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55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01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83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0.71; 0.89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05</w:t>
            </w:r>
          </w:p>
        </w:tc>
      </w:tr>
      <w:tr w:rsidR="003A0480" w:rsidRPr="003A0480" w:rsidTr="008215CD">
        <w:trPr>
          <w:trHeight w:val="68"/>
          <w:jc w:val="center"/>
        </w:trPr>
        <w:tc>
          <w:tcPr>
            <w:tcW w:w="173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24066E">
            <w:pPr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EQ-VAS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  <w:lang w:val="en-US"/>
              </w:rPr>
              <w:t>62</w:t>
            </w:r>
          </w:p>
        </w:tc>
        <w:tc>
          <w:tcPr>
            <w:tcW w:w="1683" w:type="dxa"/>
            <w:shd w:val="clear" w:color="auto" w:fill="auto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133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94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00</w:t>
            </w:r>
          </w:p>
        </w:tc>
        <w:tc>
          <w:tcPr>
            <w:tcW w:w="168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449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86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0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23</w:t>
            </w:r>
          </w:p>
        </w:tc>
        <w:tc>
          <w:tcPr>
            <w:tcW w:w="1683" w:type="dxa"/>
            <w:vAlign w:val="center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-0.26; 0.45</w:t>
            </w:r>
          </w:p>
        </w:tc>
        <w:tc>
          <w:tcPr>
            <w:tcW w:w="1683" w:type="dxa"/>
          </w:tcPr>
          <w:p w:rsidR="003A0480" w:rsidRPr="003A0480" w:rsidRDefault="003A0480" w:rsidP="008215CD">
            <w:pPr>
              <w:ind w:right="50"/>
              <w:jc w:val="right"/>
              <w:rPr>
                <w:rFonts w:asciiTheme="minorHAnsi" w:hAnsiTheme="minorHAnsi" w:cs="Arial"/>
                <w:szCs w:val="18"/>
              </w:rPr>
            </w:pPr>
            <w:r w:rsidRPr="003A0480">
              <w:rPr>
                <w:rFonts w:asciiTheme="minorHAnsi" w:hAnsiTheme="minorHAnsi" w:cs="Arial"/>
                <w:szCs w:val="18"/>
              </w:rPr>
              <w:t>21</w:t>
            </w:r>
            <w:r>
              <w:rPr>
                <w:rFonts w:asciiTheme="minorHAnsi" w:hAnsiTheme="minorHAnsi" w:cs="Arial"/>
                <w:szCs w:val="18"/>
              </w:rPr>
              <w:t>.</w:t>
            </w:r>
            <w:r w:rsidRPr="003A0480">
              <w:rPr>
                <w:rFonts w:asciiTheme="minorHAnsi" w:hAnsiTheme="minorHAnsi" w:cs="Arial"/>
                <w:szCs w:val="18"/>
              </w:rPr>
              <w:t>21</w:t>
            </w:r>
          </w:p>
        </w:tc>
      </w:tr>
    </w:tbl>
    <w:p w:rsidR="00DE6AE6" w:rsidRDefault="00DE6AE6" w:rsidP="00DE6AE6">
      <w:pPr>
        <w:rPr>
          <w:rFonts w:asciiTheme="minorHAnsi" w:hAnsiTheme="minorHAnsi"/>
          <w:szCs w:val="18"/>
        </w:rPr>
      </w:pPr>
    </w:p>
    <w:sectPr w:rsidR="00DE6AE6" w:rsidSect="00AF226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F9" w:rsidRDefault="00B30CF9" w:rsidP="00511A50">
      <w:r>
        <w:separator/>
      </w:r>
    </w:p>
  </w:endnote>
  <w:endnote w:type="continuationSeparator" w:id="0">
    <w:p w:rsidR="00B30CF9" w:rsidRDefault="00B30CF9" w:rsidP="005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8"/>
      </w:rPr>
      <w:id w:val="-14301091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A50" w:rsidRPr="00511A50" w:rsidRDefault="00511A50">
            <w:pPr>
              <w:pStyle w:val="Footer"/>
              <w:jc w:val="right"/>
              <w:rPr>
                <w:rFonts w:asciiTheme="minorHAnsi" w:hAnsiTheme="minorHAnsi"/>
                <w:szCs w:val="18"/>
              </w:rPr>
            </w:pPr>
            <w:r w:rsidRPr="00511A50">
              <w:rPr>
                <w:rFonts w:asciiTheme="minorHAnsi" w:hAnsiTheme="minorHAnsi"/>
                <w:szCs w:val="18"/>
              </w:rPr>
              <w:t xml:space="preserve">Page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PAGE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7B7EB3">
              <w:rPr>
                <w:rFonts w:asciiTheme="minorHAnsi" w:hAnsiTheme="minorHAnsi"/>
                <w:b/>
                <w:bCs/>
                <w:noProof/>
                <w:szCs w:val="18"/>
              </w:rPr>
              <w:t>1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  <w:r w:rsidRPr="00511A50">
              <w:rPr>
                <w:rFonts w:asciiTheme="minorHAnsi" w:hAnsiTheme="minorHAnsi"/>
                <w:szCs w:val="18"/>
              </w:rPr>
              <w:t xml:space="preserve"> of 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begin"/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instrText>NUMPAGES</w:instrTex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separate"/>
            </w:r>
            <w:r w:rsidR="007B7EB3">
              <w:rPr>
                <w:rFonts w:asciiTheme="minorHAnsi" w:hAnsiTheme="minorHAnsi"/>
                <w:b/>
                <w:bCs/>
                <w:noProof/>
                <w:szCs w:val="18"/>
              </w:rPr>
              <w:t>1</w:t>
            </w:r>
            <w:r w:rsidRPr="00511A50">
              <w:rPr>
                <w:rFonts w:asciiTheme="minorHAnsi" w:hAnsiTheme="minorHAnsi"/>
                <w:b/>
                <w:bCs/>
                <w:szCs w:val="18"/>
              </w:rPr>
              <w:fldChar w:fldCharType="end"/>
            </w:r>
          </w:p>
        </w:sdtContent>
      </w:sdt>
    </w:sdtContent>
  </w:sdt>
  <w:p w:rsidR="00511A50" w:rsidRPr="00511A50" w:rsidRDefault="00511A50">
    <w:pPr>
      <w:pStyle w:val="Footer"/>
      <w:rPr>
        <w:rFonts w:asciiTheme="minorHAnsi" w:hAnsiTheme="minorHAnsi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F9" w:rsidRDefault="00B30CF9" w:rsidP="00511A50">
      <w:r>
        <w:separator/>
      </w:r>
    </w:p>
  </w:footnote>
  <w:footnote w:type="continuationSeparator" w:id="0">
    <w:p w:rsidR="00B30CF9" w:rsidRDefault="00B30CF9" w:rsidP="0051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2268"/>
    <w:rsid w:val="0002734C"/>
    <w:rsid w:val="00030A32"/>
    <w:rsid w:val="00044725"/>
    <w:rsid w:val="00046A67"/>
    <w:rsid w:val="0009585A"/>
    <w:rsid w:val="000D618A"/>
    <w:rsid w:val="0011509F"/>
    <w:rsid w:val="001441E8"/>
    <w:rsid w:val="00144C7F"/>
    <w:rsid w:val="001D34FA"/>
    <w:rsid w:val="00213793"/>
    <w:rsid w:val="002234B4"/>
    <w:rsid w:val="00235CD8"/>
    <w:rsid w:val="0024066E"/>
    <w:rsid w:val="00243088"/>
    <w:rsid w:val="00286E52"/>
    <w:rsid w:val="002949A5"/>
    <w:rsid w:val="002D6907"/>
    <w:rsid w:val="002F4830"/>
    <w:rsid w:val="00330A5C"/>
    <w:rsid w:val="00335F2F"/>
    <w:rsid w:val="003A0480"/>
    <w:rsid w:val="003B3781"/>
    <w:rsid w:val="00403AF6"/>
    <w:rsid w:val="00421424"/>
    <w:rsid w:val="00427ACC"/>
    <w:rsid w:val="00441CD6"/>
    <w:rsid w:val="004C2814"/>
    <w:rsid w:val="00511A50"/>
    <w:rsid w:val="00516E02"/>
    <w:rsid w:val="00565090"/>
    <w:rsid w:val="005819ED"/>
    <w:rsid w:val="005946BF"/>
    <w:rsid w:val="005C1D69"/>
    <w:rsid w:val="005C434A"/>
    <w:rsid w:val="005E0EF6"/>
    <w:rsid w:val="00617FA4"/>
    <w:rsid w:val="006249BF"/>
    <w:rsid w:val="00630183"/>
    <w:rsid w:val="0063462E"/>
    <w:rsid w:val="00660D51"/>
    <w:rsid w:val="00686257"/>
    <w:rsid w:val="0069472B"/>
    <w:rsid w:val="006A22B8"/>
    <w:rsid w:val="006A5E5F"/>
    <w:rsid w:val="006B0081"/>
    <w:rsid w:val="006C4416"/>
    <w:rsid w:val="00742A5B"/>
    <w:rsid w:val="0076023B"/>
    <w:rsid w:val="0076297C"/>
    <w:rsid w:val="007655B2"/>
    <w:rsid w:val="007656B9"/>
    <w:rsid w:val="007658F3"/>
    <w:rsid w:val="007B7EB3"/>
    <w:rsid w:val="007E1DB7"/>
    <w:rsid w:val="007F4D7A"/>
    <w:rsid w:val="008215CD"/>
    <w:rsid w:val="008548D5"/>
    <w:rsid w:val="00865BB2"/>
    <w:rsid w:val="008704A9"/>
    <w:rsid w:val="008931F2"/>
    <w:rsid w:val="008B7996"/>
    <w:rsid w:val="008F00DC"/>
    <w:rsid w:val="00963CB0"/>
    <w:rsid w:val="00966025"/>
    <w:rsid w:val="0098716F"/>
    <w:rsid w:val="00992FD0"/>
    <w:rsid w:val="009D3BB7"/>
    <w:rsid w:val="00A06E48"/>
    <w:rsid w:val="00A262FF"/>
    <w:rsid w:val="00A63B06"/>
    <w:rsid w:val="00AB347F"/>
    <w:rsid w:val="00AE0AE3"/>
    <w:rsid w:val="00AE6CA1"/>
    <w:rsid w:val="00AF2268"/>
    <w:rsid w:val="00B04D7A"/>
    <w:rsid w:val="00B22A2D"/>
    <w:rsid w:val="00B30CF9"/>
    <w:rsid w:val="00B61300"/>
    <w:rsid w:val="00B64755"/>
    <w:rsid w:val="00B95E27"/>
    <w:rsid w:val="00C01242"/>
    <w:rsid w:val="00C12A76"/>
    <w:rsid w:val="00C2208E"/>
    <w:rsid w:val="00C57F9E"/>
    <w:rsid w:val="00C747FD"/>
    <w:rsid w:val="00CB326C"/>
    <w:rsid w:val="00CF03D5"/>
    <w:rsid w:val="00D072E9"/>
    <w:rsid w:val="00D21AD7"/>
    <w:rsid w:val="00D56E65"/>
    <w:rsid w:val="00D61D42"/>
    <w:rsid w:val="00D62136"/>
    <w:rsid w:val="00D66787"/>
    <w:rsid w:val="00D72C20"/>
    <w:rsid w:val="00D76C51"/>
    <w:rsid w:val="00D8443F"/>
    <w:rsid w:val="00DE6AE6"/>
    <w:rsid w:val="00DF55CB"/>
    <w:rsid w:val="00E01F70"/>
    <w:rsid w:val="00E02168"/>
    <w:rsid w:val="00E02F1A"/>
    <w:rsid w:val="00E50646"/>
    <w:rsid w:val="00E81AC8"/>
    <w:rsid w:val="00EB5D27"/>
    <w:rsid w:val="00EE1BBC"/>
    <w:rsid w:val="00F065DC"/>
    <w:rsid w:val="00F240F8"/>
    <w:rsid w:val="00FC6947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268"/>
    <w:pPr>
      <w:spacing w:before="100" w:beforeAutospacing="1" w:after="100" w:afterAutospacing="1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5C1D6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1A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1A5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rsid w:val="00511A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5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1013</Characters>
  <Application>Microsoft Office Word</Application>
  <DocSecurity>0</DocSecurity>
  <Lines>168</Lines>
  <Paragraphs>173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MCREDO</cp:lastModifiedBy>
  <cp:revision>5</cp:revision>
  <dcterms:created xsi:type="dcterms:W3CDTF">2019-08-20T08:35:00Z</dcterms:created>
  <dcterms:modified xsi:type="dcterms:W3CDTF">2019-08-23T21:04:00Z</dcterms:modified>
</cp:coreProperties>
</file>