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3"/>
        <w:gridCol w:w="1739"/>
        <w:gridCol w:w="1740"/>
        <w:gridCol w:w="1740"/>
        <w:gridCol w:w="1733"/>
        <w:gridCol w:w="1734"/>
        <w:gridCol w:w="1734"/>
        <w:gridCol w:w="8"/>
      </w:tblGrid>
      <w:tr w:rsidR="00834BB7" w:rsidRPr="00EE7896" w14:paraId="34FEB15D" w14:textId="77777777" w:rsidTr="009274D7">
        <w:trPr>
          <w:trHeight w:val="112"/>
          <w:jc w:val="center"/>
        </w:trPr>
        <w:tc>
          <w:tcPr>
            <w:tcW w:w="15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0C3A6" w14:textId="01CB3A73" w:rsidR="00834BB7" w:rsidRPr="00EC401C" w:rsidRDefault="00834BB7" w:rsidP="009274D7">
            <w:pPr>
              <w:spacing w:line="0" w:lineRule="atLeast"/>
              <w:jc w:val="left"/>
              <w:rPr>
                <w:rFonts w:ascii="Arial" w:hAnsi="Arial" w:cs="Arial"/>
                <w:b/>
              </w:rPr>
            </w:pPr>
            <w:r w:rsidRPr="00EC401C">
              <w:rPr>
                <w:rFonts w:ascii="Arial" w:hAnsi="Arial" w:cs="Arial"/>
                <w:b/>
                <w:bCs/>
              </w:rPr>
              <w:t xml:space="preserve">Table </w:t>
            </w:r>
            <w:r w:rsidR="004F6C70">
              <w:rPr>
                <w:rFonts w:ascii="Arial" w:hAnsi="Arial" w:cs="Arial"/>
                <w:b/>
                <w:bCs/>
              </w:rPr>
              <w:t>S</w:t>
            </w:r>
            <w:r w:rsidR="00C13F91">
              <w:rPr>
                <w:rFonts w:ascii="Arial" w:hAnsi="Arial" w:cs="Arial"/>
                <w:b/>
                <w:bCs/>
              </w:rPr>
              <w:t>3</w:t>
            </w:r>
            <w:r w:rsidRPr="00EC401C">
              <w:rPr>
                <w:rFonts w:ascii="Arial" w:hAnsi="Arial" w:cs="Arial"/>
                <w:b/>
                <w:bCs/>
              </w:rPr>
              <w:t xml:space="preserve">. </w:t>
            </w:r>
            <w:r w:rsidRPr="00EC401C">
              <w:rPr>
                <w:rFonts w:ascii="Arial" w:hAnsi="Arial" w:cs="Arial"/>
                <w:b/>
              </w:rPr>
              <w:t xml:space="preserve">Cox </w:t>
            </w:r>
            <w:r w:rsidR="00E828AB">
              <w:rPr>
                <w:rFonts w:ascii="Arial" w:hAnsi="Arial" w:cs="Arial"/>
                <w:b/>
              </w:rPr>
              <w:t>p</w:t>
            </w:r>
            <w:r w:rsidRPr="00EC401C">
              <w:rPr>
                <w:rFonts w:ascii="Arial" w:hAnsi="Arial" w:cs="Arial"/>
                <w:b/>
              </w:rPr>
              <w:t xml:space="preserve">roportional </w:t>
            </w:r>
            <w:r w:rsidR="00E828AB">
              <w:rPr>
                <w:rFonts w:ascii="Arial" w:hAnsi="Arial" w:cs="Arial"/>
                <w:b/>
              </w:rPr>
              <w:t>h</w:t>
            </w:r>
            <w:r w:rsidRPr="00EC401C">
              <w:rPr>
                <w:rFonts w:ascii="Arial" w:hAnsi="Arial" w:cs="Arial"/>
                <w:b/>
              </w:rPr>
              <w:t xml:space="preserve">azard </w:t>
            </w:r>
            <w:r w:rsidR="00E828AB">
              <w:rPr>
                <w:rFonts w:ascii="Arial" w:hAnsi="Arial" w:cs="Arial"/>
                <w:b/>
              </w:rPr>
              <w:t>r</w:t>
            </w:r>
            <w:r w:rsidRPr="00EC401C">
              <w:rPr>
                <w:rFonts w:ascii="Arial" w:hAnsi="Arial" w:cs="Arial"/>
                <w:b/>
              </w:rPr>
              <w:t xml:space="preserve">egression </w:t>
            </w:r>
            <w:r w:rsidR="00E828AB">
              <w:rPr>
                <w:rFonts w:ascii="Arial" w:hAnsi="Arial" w:cs="Arial"/>
                <w:b/>
              </w:rPr>
              <w:t>a</w:t>
            </w:r>
            <w:r w:rsidRPr="00EC401C">
              <w:rPr>
                <w:rFonts w:ascii="Arial" w:hAnsi="Arial" w:cs="Arial"/>
                <w:b/>
              </w:rPr>
              <w:t xml:space="preserve">nalysis of the </w:t>
            </w:r>
            <w:r w:rsidR="00E828AB">
              <w:rPr>
                <w:rFonts w:ascii="Arial" w:hAnsi="Arial" w:cs="Arial"/>
                <w:b/>
              </w:rPr>
              <w:t>e</w:t>
            </w:r>
            <w:r w:rsidRPr="00EC401C">
              <w:rPr>
                <w:rFonts w:ascii="Arial" w:hAnsi="Arial" w:cs="Arial"/>
                <w:b/>
              </w:rPr>
              <w:t xml:space="preserve">ffect of </w:t>
            </w:r>
            <w:r w:rsidR="00E828AB">
              <w:rPr>
                <w:rFonts w:ascii="Arial" w:hAnsi="Arial" w:cs="Arial"/>
                <w:b/>
              </w:rPr>
              <w:t>c</w:t>
            </w:r>
            <w:r w:rsidRPr="00EC401C">
              <w:rPr>
                <w:rFonts w:ascii="Arial" w:hAnsi="Arial" w:cs="Arial"/>
                <w:b/>
              </w:rPr>
              <w:t xml:space="preserve">linical </w:t>
            </w:r>
            <w:r w:rsidR="00E828AB">
              <w:rPr>
                <w:rFonts w:ascii="Arial" w:hAnsi="Arial" w:cs="Arial"/>
                <w:b/>
              </w:rPr>
              <w:t>f</w:t>
            </w:r>
            <w:r w:rsidRPr="00EC401C">
              <w:rPr>
                <w:rFonts w:ascii="Arial" w:hAnsi="Arial" w:cs="Arial"/>
                <w:b/>
              </w:rPr>
              <w:t xml:space="preserve">actors on </w:t>
            </w:r>
            <w:r w:rsidR="0016741C">
              <w:rPr>
                <w:rFonts w:ascii="Arial" w:hAnsi="Arial" w:cs="Arial"/>
                <w:b/>
              </w:rPr>
              <w:t>OS</w:t>
            </w:r>
            <w:r w:rsidRPr="00EC401C">
              <w:rPr>
                <w:rFonts w:ascii="Arial" w:hAnsi="Arial" w:cs="Arial"/>
                <w:b/>
              </w:rPr>
              <w:t xml:space="preserve"> in the </w:t>
            </w:r>
            <w:r w:rsidR="00E828AB">
              <w:rPr>
                <w:rFonts w:ascii="Arial" w:hAnsi="Arial" w:cs="Arial"/>
                <w:b/>
              </w:rPr>
              <w:t>u</w:t>
            </w:r>
            <w:r w:rsidRPr="00EC401C">
              <w:rPr>
                <w:rFonts w:ascii="Arial" w:hAnsi="Arial" w:cs="Arial"/>
                <w:b/>
              </w:rPr>
              <w:t xml:space="preserve">nfavorable </w:t>
            </w:r>
            <w:r w:rsidR="00E828AB">
              <w:rPr>
                <w:rFonts w:ascii="Arial" w:hAnsi="Arial" w:cs="Arial"/>
                <w:b/>
              </w:rPr>
              <w:t>s</w:t>
            </w:r>
            <w:r w:rsidRPr="00EC401C">
              <w:rPr>
                <w:rFonts w:ascii="Arial" w:hAnsi="Arial" w:cs="Arial"/>
                <w:b/>
              </w:rPr>
              <w:t xml:space="preserve">ubset of CUP </w:t>
            </w:r>
            <w:r w:rsidR="00E828AB">
              <w:rPr>
                <w:rFonts w:ascii="Arial" w:hAnsi="Arial" w:cs="Arial"/>
                <w:b/>
              </w:rPr>
              <w:t>p</w:t>
            </w:r>
            <w:r w:rsidRPr="00EC401C">
              <w:rPr>
                <w:rFonts w:ascii="Arial" w:hAnsi="Arial" w:cs="Arial"/>
                <w:b/>
              </w:rPr>
              <w:t>atients (</w:t>
            </w:r>
            <w:r w:rsidR="00886602">
              <w:rPr>
                <w:rFonts w:ascii="Arial" w:hAnsi="Arial" w:cs="Arial"/>
                <w:b/>
                <w:i/>
              </w:rPr>
              <w:t>n</w:t>
            </w:r>
            <w:r w:rsidR="00FF1212" w:rsidRPr="00EC401C">
              <w:rPr>
                <w:rFonts w:ascii="Arial" w:hAnsi="Arial" w:cs="Arial"/>
                <w:b/>
              </w:rPr>
              <w:t xml:space="preserve"> </w:t>
            </w:r>
            <w:r w:rsidRPr="00EC401C">
              <w:rPr>
                <w:rFonts w:ascii="Arial" w:hAnsi="Arial" w:cs="Arial"/>
                <w:b/>
              </w:rPr>
              <w:t>= 13</w:t>
            </w:r>
            <w:r w:rsidR="00720D41">
              <w:rPr>
                <w:rFonts w:ascii="Arial" w:hAnsi="Arial" w:cs="Arial"/>
                <w:b/>
              </w:rPr>
              <w:t>0</w:t>
            </w:r>
            <w:r w:rsidRPr="00EC401C">
              <w:rPr>
                <w:rFonts w:ascii="Arial" w:hAnsi="Arial" w:cs="Arial"/>
                <w:b/>
              </w:rPr>
              <w:t>)</w:t>
            </w:r>
          </w:p>
        </w:tc>
      </w:tr>
      <w:tr w:rsidR="000475F5" w:rsidRPr="00C969FF" w14:paraId="21D87193" w14:textId="77777777" w:rsidTr="000475F5">
        <w:trPr>
          <w:gridAfter w:val="1"/>
          <w:wAfter w:w="8" w:type="dxa"/>
          <w:trHeight w:val="60"/>
          <w:jc w:val="center"/>
        </w:trPr>
        <w:tc>
          <w:tcPr>
            <w:tcW w:w="50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1281" w14:textId="77777777" w:rsidR="00834BB7" w:rsidRPr="00C969FF" w:rsidRDefault="00834BB7" w:rsidP="009274D7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52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DB0E9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Univariable</w:t>
            </w:r>
          </w:p>
        </w:tc>
        <w:tc>
          <w:tcPr>
            <w:tcW w:w="52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8B084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Multivariable</w:t>
            </w:r>
          </w:p>
        </w:tc>
      </w:tr>
      <w:tr w:rsidR="000475F5" w:rsidRPr="00C969FF" w14:paraId="4ACAC007" w14:textId="77777777" w:rsidTr="000475F5">
        <w:trPr>
          <w:gridAfter w:val="1"/>
          <w:wAfter w:w="8" w:type="dxa"/>
          <w:trHeight w:val="60"/>
          <w:jc w:val="center"/>
        </w:trPr>
        <w:tc>
          <w:tcPr>
            <w:tcW w:w="5063" w:type="dxa"/>
            <w:vMerge/>
            <w:shd w:val="clear" w:color="auto" w:fill="auto"/>
            <w:vAlign w:val="bottom"/>
            <w:hideMark/>
          </w:tcPr>
          <w:p w14:paraId="0789E208" w14:textId="77777777" w:rsidR="00834BB7" w:rsidRPr="00C969FF" w:rsidRDefault="00834BB7" w:rsidP="008926C6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0746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Hazard ratio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0F560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241C2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  <w:i/>
                <w:iCs/>
              </w:rPr>
              <w:t>P</w:t>
            </w:r>
            <w:r w:rsidRPr="00C969FF">
              <w:rPr>
                <w:rFonts w:ascii="Arial" w:hAnsi="Arial" w:cs="Arial"/>
                <w:b/>
              </w:rPr>
              <w:t xml:space="preserve"> value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A02B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Hazard ratio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A72A7" w14:textId="4F77E73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D5320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  <w:i/>
                <w:iCs/>
              </w:rPr>
              <w:t>P</w:t>
            </w:r>
            <w:r w:rsidRPr="00C969FF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0475F5" w:rsidRPr="00C969FF" w14:paraId="41DAFD27" w14:textId="77777777" w:rsidTr="000475F5">
        <w:trPr>
          <w:gridAfter w:val="1"/>
          <w:wAfter w:w="8" w:type="dxa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FB9A" w14:textId="5880D7D3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Age ≥75 years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3967" w14:textId="51E5F6E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</w:t>
            </w:r>
            <w:r w:rsidR="005C3107">
              <w:rPr>
                <w:rFonts w:ascii="Arial" w:hAnsi="Arial" w:cs="Arial"/>
              </w:rPr>
              <w:t>213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2B5E" w14:textId="271FBF8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729</w:t>
            </w:r>
            <w:r w:rsidRPr="00C969FF">
              <w:rPr>
                <w:rFonts w:ascii="Arial" w:hAnsi="Arial" w:cs="Arial"/>
              </w:rPr>
              <w:t>–1.</w:t>
            </w:r>
            <w:r w:rsidR="005C3107">
              <w:rPr>
                <w:rFonts w:ascii="Arial" w:hAnsi="Arial" w:cs="Arial"/>
              </w:rPr>
              <w:t>928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6DDE" w14:textId="080354D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443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CABE" w14:textId="509640C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0.9</w:t>
            </w:r>
            <w:r w:rsidR="00A769EA">
              <w:rPr>
                <w:rFonts w:ascii="Arial" w:hAnsi="Arial" w:cs="Arial"/>
              </w:rPr>
              <w:t>51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C6D8" w14:textId="4113946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0.4</w:t>
            </w:r>
            <w:r w:rsidR="00A769EA">
              <w:rPr>
                <w:rFonts w:ascii="Arial" w:hAnsi="Arial" w:cs="Arial"/>
              </w:rPr>
              <w:t>9</w:t>
            </w:r>
            <w:r w:rsidRPr="00C969FF">
              <w:rPr>
                <w:rFonts w:ascii="Arial" w:hAnsi="Arial" w:cs="Arial"/>
              </w:rPr>
              <w:t>7–1.</w:t>
            </w:r>
            <w:r w:rsidR="00A769EA">
              <w:rPr>
                <w:rFonts w:ascii="Arial" w:hAnsi="Arial" w:cs="Arial"/>
              </w:rPr>
              <w:t>771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34EB" w14:textId="273023B5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A769EA">
              <w:rPr>
                <w:rFonts w:ascii="Arial" w:hAnsi="Arial" w:cs="Arial"/>
              </w:rPr>
              <w:t>877</w:t>
            </w:r>
          </w:p>
        </w:tc>
      </w:tr>
      <w:tr w:rsidR="000475F5" w:rsidRPr="00C969FF" w14:paraId="42F175E2" w14:textId="77777777" w:rsidTr="000475F5">
        <w:trPr>
          <w:gridAfter w:val="1"/>
          <w:wAfter w:w="8" w:type="dxa"/>
          <w:trHeight w:val="86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9CA9" w14:textId="6DDE50FB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Male sex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AA8D" w14:textId="72F3F27C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</w:t>
            </w:r>
            <w:r w:rsidR="005C3107">
              <w:rPr>
                <w:rFonts w:ascii="Arial" w:hAnsi="Arial" w:cs="Arial"/>
              </w:rPr>
              <w:t>431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7D50B" w14:textId="5ABAF12F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966</w:t>
            </w:r>
            <w:r w:rsidRPr="00C969FF">
              <w:rPr>
                <w:rFonts w:ascii="Arial" w:hAnsi="Arial" w:cs="Arial"/>
              </w:rPr>
              <w:t>–</w:t>
            </w:r>
            <w:r w:rsidR="005C3107">
              <w:rPr>
                <w:rFonts w:ascii="Arial" w:hAnsi="Arial" w:cs="Arial"/>
              </w:rPr>
              <w:t>2</w:t>
            </w:r>
            <w:r w:rsidRPr="00C969FF">
              <w:rPr>
                <w:rFonts w:ascii="Arial" w:hAnsi="Arial" w:cs="Arial"/>
              </w:rPr>
              <w:t>.</w:t>
            </w:r>
            <w:r w:rsidR="005C3107">
              <w:rPr>
                <w:rFonts w:ascii="Arial" w:hAnsi="Arial" w:cs="Arial"/>
              </w:rPr>
              <w:t>141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B71A" w14:textId="50C37B5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074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2B74" w14:textId="7CD6A1C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1.7</w:t>
            </w:r>
            <w:r w:rsidR="00A769EA">
              <w:rPr>
                <w:rFonts w:ascii="Arial" w:hAnsi="Arial" w:cs="Arial"/>
              </w:rPr>
              <w:t>0</w:t>
            </w:r>
            <w:r w:rsidRPr="00C969FF">
              <w:rPr>
                <w:rFonts w:ascii="Arial" w:hAnsi="Arial" w:cs="Arial"/>
              </w:rPr>
              <w:t>8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ADCD" w14:textId="49B785DE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1.0</w:t>
            </w:r>
            <w:r w:rsidR="00A769EA">
              <w:rPr>
                <w:rFonts w:ascii="Arial" w:hAnsi="Arial" w:cs="Arial"/>
              </w:rPr>
              <w:t>70</w:t>
            </w:r>
            <w:r w:rsidRPr="00C969FF">
              <w:rPr>
                <w:rFonts w:ascii="Arial" w:hAnsi="Arial" w:cs="Arial"/>
              </w:rPr>
              <w:t>–2.</w:t>
            </w:r>
            <w:r w:rsidR="00A769EA">
              <w:rPr>
                <w:rFonts w:ascii="Arial" w:hAnsi="Arial" w:cs="Arial"/>
              </w:rPr>
              <w:t>765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4ED8" w14:textId="2097666C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</w:t>
            </w:r>
            <w:r w:rsidR="00A769EA">
              <w:rPr>
                <w:rFonts w:ascii="Arial" w:hAnsi="Arial" w:cs="Arial"/>
              </w:rPr>
              <w:t>25</w:t>
            </w:r>
          </w:p>
        </w:tc>
      </w:tr>
      <w:tr w:rsidR="000475F5" w:rsidRPr="00C969FF" w14:paraId="5C324A04" w14:textId="77777777" w:rsidTr="000475F5">
        <w:trPr>
          <w:gridAfter w:val="1"/>
          <w:wAfter w:w="8" w:type="dxa"/>
          <w:trHeight w:val="130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2888" w14:textId="0B6ED9EC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ECOG PS ≥2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C38D" w14:textId="76601F6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2.</w:t>
            </w:r>
            <w:r w:rsidR="00BF37F4">
              <w:rPr>
                <w:rFonts w:ascii="Arial" w:hAnsi="Arial" w:cs="Arial"/>
              </w:rPr>
              <w:t>660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990B" w14:textId="166ABECC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</w:t>
            </w:r>
            <w:r w:rsidR="00BF37F4">
              <w:rPr>
                <w:rFonts w:ascii="Arial" w:hAnsi="Arial" w:cs="Arial"/>
              </w:rPr>
              <w:t>67</w:t>
            </w:r>
            <w:r w:rsidRPr="00C969FF">
              <w:rPr>
                <w:rFonts w:ascii="Arial" w:hAnsi="Arial" w:cs="Arial"/>
              </w:rPr>
              <w:t>2–4.</w:t>
            </w:r>
            <w:r w:rsidR="00BF37F4">
              <w:rPr>
                <w:rFonts w:ascii="Arial" w:hAnsi="Arial" w:cs="Arial"/>
              </w:rPr>
              <w:t>1</w:t>
            </w:r>
            <w:r w:rsidRPr="00C969FF">
              <w:rPr>
                <w:rFonts w:ascii="Arial" w:hAnsi="Arial" w:cs="Arial"/>
              </w:rPr>
              <w:t>4</w:t>
            </w:r>
            <w:r w:rsidR="00BF37F4">
              <w:rPr>
                <w:rFonts w:ascii="Arial" w:hAnsi="Arial" w:cs="Arial"/>
              </w:rPr>
              <w:t>7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03E6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&lt;0.001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84A4" w14:textId="6B410FB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1.3</w:t>
            </w:r>
            <w:r w:rsidR="00A769EA">
              <w:rPr>
                <w:rFonts w:ascii="Arial" w:hAnsi="Arial" w:cs="Arial"/>
              </w:rPr>
              <w:t>44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6B9C" w14:textId="7931288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0.77</w:t>
            </w:r>
            <w:r w:rsidR="00A769EA">
              <w:rPr>
                <w:rFonts w:ascii="Arial" w:hAnsi="Arial" w:cs="Arial"/>
              </w:rPr>
              <w:t>3</w:t>
            </w:r>
            <w:r w:rsidRPr="00C969FF">
              <w:rPr>
                <w:rFonts w:ascii="Arial" w:hAnsi="Arial" w:cs="Arial"/>
              </w:rPr>
              <w:t>–2.</w:t>
            </w:r>
            <w:r w:rsidR="00A769EA">
              <w:rPr>
                <w:rFonts w:ascii="Arial" w:hAnsi="Arial" w:cs="Arial"/>
              </w:rPr>
              <w:t>289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05F5" w14:textId="6DEBD319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0.29</w:t>
            </w:r>
            <w:r w:rsidR="00A769EA">
              <w:rPr>
                <w:rFonts w:ascii="Arial" w:hAnsi="Arial" w:cs="Arial"/>
              </w:rPr>
              <w:t>0</w:t>
            </w:r>
          </w:p>
        </w:tc>
      </w:tr>
      <w:tr w:rsidR="000475F5" w:rsidRPr="00C969FF" w14:paraId="54FB198F" w14:textId="77777777" w:rsidTr="000475F5">
        <w:trPr>
          <w:gridAfter w:val="1"/>
          <w:wAfter w:w="8" w:type="dxa"/>
          <w:trHeight w:val="38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E5645" w14:textId="1B0A8EBB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Undifferentiated carcinoma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4E3D" w14:textId="1826551B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1.2</w:t>
            </w:r>
            <w:r w:rsidR="00BF37F4">
              <w:rPr>
                <w:rFonts w:ascii="Arial" w:hAnsi="Arial" w:cs="Arial"/>
              </w:rPr>
              <w:t>88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4457" w14:textId="198C2BC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BF37F4">
              <w:rPr>
                <w:rFonts w:ascii="Arial" w:hAnsi="Arial" w:cs="Arial"/>
              </w:rPr>
              <w:t>36</w:t>
            </w:r>
            <w:r w:rsidRPr="00C969FF">
              <w:rPr>
                <w:rFonts w:ascii="Arial" w:hAnsi="Arial" w:cs="Arial"/>
              </w:rPr>
              <w:t>–1.9</w:t>
            </w:r>
            <w:r w:rsidR="00BF37F4">
              <w:rPr>
                <w:rFonts w:ascii="Arial" w:hAnsi="Arial" w:cs="Arial"/>
              </w:rPr>
              <w:t>41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90B3" w14:textId="3177AF48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0.2</w:t>
            </w:r>
            <w:r w:rsidR="00BF37F4">
              <w:rPr>
                <w:rFonts w:ascii="Arial" w:hAnsi="Arial" w:cs="Arial"/>
              </w:rPr>
              <w:t>46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0DBA" w14:textId="0B0E583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1.3</w:t>
            </w:r>
            <w:r w:rsidR="00A769EA">
              <w:rPr>
                <w:rFonts w:ascii="Arial" w:hAnsi="Arial" w:cs="Arial"/>
              </w:rPr>
              <w:t>62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6539" w14:textId="676ADD9D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A769EA">
              <w:rPr>
                <w:rFonts w:ascii="Arial" w:hAnsi="Arial" w:cs="Arial"/>
              </w:rPr>
              <w:t>37</w:t>
            </w:r>
            <w:r w:rsidRPr="00C969FF">
              <w:rPr>
                <w:rFonts w:ascii="Arial" w:hAnsi="Arial" w:cs="Arial"/>
              </w:rPr>
              <w:t>–2</w:t>
            </w:r>
            <w:r w:rsidR="00A769EA">
              <w:rPr>
                <w:rFonts w:ascii="Arial" w:hAnsi="Arial" w:cs="Arial"/>
              </w:rPr>
              <w:t>.176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0E94" w14:textId="09C4C6CD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A769EA">
              <w:rPr>
                <w:rFonts w:ascii="Arial" w:hAnsi="Arial" w:cs="Arial"/>
              </w:rPr>
              <w:t>209</w:t>
            </w:r>
          </w:p>
        </w:tc>
      </w:tr>
      <w:tr w:rsidR="000475F5" w:rsidRPr="00C969FF" w14:paraId="2D3DB1F9" w14:textId="77777777" w:rsidTr="000475F5">
        <w:trPr>
          <w:gridAfter w:val="1"/>
          <w:wAfter w:w="8" w:type="dxa"/>
          <w:trHeight w:val="111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5BF7" w14:textId="27489110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Elevated serum LDH 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4E47A" w14:textId="578C3605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1.5</w:t>
            </w:r>
            <w:r w:rsidR="00BF37F4">
              <w:rPr>
                <w:rFonts w:ascii="Arial" w:hAnsi="Arial" w:cs="Arial"/>
              </w:rPr>
              <w:t>89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FCAE" w14:textId="01339D8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1.06</w:t>
            </w:r>
            <w:r w:rsidR="00BF37F4">
              <w:rPr>
                <w:rFonts w:ascii="Arial" w:hAnsi="Arial" w:cs="Arial"/>
              </w:rPr>
              <w:t>8</w:t>
            </w:r>
            <w:r w:rsidRPr="00C969FF">
              <w:rPr>
                <w:rFonts w:ascii="Arial" w:hAnsi="Arial" w:cs="Arial"/>
              </w:rPr>
              <w:t>–2.3</w:t>
            </w:r>
            <w:r w:rsidR="00BF37F4">
              <w:rPr>
                <w:rFonts w:ascii="Arial" w:hAnsi="Arial" w:cs="Arial"/>
              </w:rPr>
              <w:t>86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6951" w14:textId="342E73F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</w:t>
            </w:r>
            <w:r w:rsidR="00BF37F4">
              <w:rPr>
                <w:rFonts w:ascii="Arial" w:hAnsi="Arial" w:cs="Arial"/>
              </w:rPr>
              <w:t>22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148E" w14:textId="5D0B5620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1.6</w:t>
            </w:r>
            <w:r w:rsidR="00A769EA">
              <w:rPr>
                <w:rFonts w:ascii="Arial" w:hAnsi="Arial" w:cs="Arial"/>
              </w:rPr>
              <w:t>42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540A" w14:textId="286C7B3F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1.0</w:t>
            </w:r>
            <w:r w:rsidR="00A769EA">
              <w:rPr>
                <w:rFonts w:ascii="Arial" w:hAnsi="Arial" w:cs="Arial"/>
              </w:rPr>
              <w:t>42</w:t>
            </w:r>
            <w:r w:rsidRPr="00C969FF">
              <w:rPr>
                <w:rFonts w:ascii="Arial" w:hAnsi="Arial" w:cs="Arial"/>
              </w:rPr>
              <w:t>–2.6</w:t>
            </w:r>
            <w:r w:rsidR="00A769EA">
              <w:rPr>
                <w:rFonts w:ascii="Arial" w:hAnsi="Arial" w:cs="Arial"/>
              </w:rPr>
              <w:t>22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F647" w14:textId="64C0DB0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</w:t>
            </w:r>
            <w:r w:rsidR="00A769EA">
              <w:rPr>
                <w:rFonts w:ascii="Arial" w:hAnsi="Arial" w:cs="Arial"/>
              </w:rPr>
              <w:t>33</w:t>
            </w:r>
          </w:p>
        </w:tc>
      </w:tr>
      <w:tr w:rsidR="000475F5" w:rsidRPr="00C969FF" w14:paraId="3E98F392" w14:textId="77777777" w:rsidTr="000475F5">
        <w:trPr>
          <w:gridAfter w:val="1"/>
          <w:wAfter w:w="8" w:type="dxa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6F6E" w14:textId="2B1E8DFC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Hypoalbuminemia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9DDD" w14:textId="7522DE15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2.</w:t>
            </w:r>
            <w:r w:rsidR="00BF37F4">
              <w:rPr>
                <w:rFonts w:ascii="Arial" w:hAnsi="Arial" w:cs="Arial"/>
              </w:rPr>
              <w:t>223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E508" w14:textId="2D5A116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</w:t>
            </w:r>
            <w:r w:rsidR="00BF37F4">
              <w:rPr>
                <w:rFonts w:ascii="Arial" w:hAnsi="Arial" w:cs="Arial"/>
              </w:rPr>
              <w:t>438</w:t>
            </w:r>
            <w:r w:rsidRPr="00C969FF">
              <w:rPr>
                <w:rFonts w:ascii="Arial" w:hAnsi="Arial" w:cs="Arial"/>
              </w:rPr>
              <w:t>–3.</w:t>
            </w:r>
            <w:r w:rsidR="00BF37F4">
              <w:rPr>
                <w:rFonts w:ascii="Arial" w:hAnsi="Arial" w:cs="Arial"/>
              </w:rPr>
              <w:t>530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F0ACC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&lt;0.001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F200" w14:textId="559E9B4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1.5</w:t>
            </w:r>
            <w:r w:rsidR="005C3107">
              <w:rPr>
                <w:rFonts w:ascii="Arial" w:hAnsi="Arial" w:cs="Arial"/>
              </w:rPr>
              <w:t>63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9D0B0" w14:textId="5520F919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0.9</w:t>
            </w:r>
            <w:r w:rsidR="005C3107">
              <w:rPr>
                <w:rFonts w:ascii="Arial" w:hAnsi="Arial" w:cs="Arial"/>
              </w:rPr>
              <w:t>52</w:t>
            </w:r>
            <w:r w:rsidRPr="00C969FF">
              <w:rPr>
                <w:rFonts w:ascii="Arial" w:hAnsi="Arial" w:cs="Arial"/>
              </w:rPr>
              <w:t>–2.6</w:t>
            </w:r>
            <w:r w:rsidR="005C3107">
              <w:rPr>
                <w:rFonts w:ascii="Arial" w:hAnsi="Arial" w:cs="Arial"/>
              </w:rPr>
              <w:t>39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C3A1" w14:textId="6D01184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</w:t>
            </w:r>
            <w:r w:rsidR="005C3107">
              <w:rPr>
                <w:rFonts w:ascii="Arial" w:hAnsi="Arial" w:cs="Arial"/>
              </w:rPr>
              <w:t>78</w:t>
            </w:r>
          </w:p>
        </w:tc>
      </w:tr>
      <w:tr w:rsidR="000475F5" w:rsidRPr="00C969FF" w14:paraId="33705B3B" w14:textId="77777777" w:rsidTr="000475F5">
        <w:trPr>
          <w:gridAfter w:val="1"/>
          <w:wAfter w:w="8" w:type="dxa"/>
          <w:trHeight w:val="171"/>
          <w:jc w:val="center"/>
        </w:trPr>
        <w:tc>
          <w:tcPr>
            <w:tcW w:w="5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FA17" w14:textId="1F9DCF4B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Peripheral blood lymphocyte count &lt;1000/mL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AF3DB" w14:textId="6E3B8D6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</w:t>
            </w:r>
            <w:r w:rsidR="00BF37F4">
              <w:rPr>
                <w:rFonts w:ascii="Arial" w:hAnsi="Arial" w:cs="Arial"/>
              </w:rPr>
              <w:t>399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1EE8" w14:textId="436BA27C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BF37F4">
              <w:rPr>
                <w:rFonts w:ascii="Arial" w:hAnsi="Arial" w:cs="Arial"/>
              </w:rPr>
              <w:t>48</w:t>
            </w:r>
            <w:r w:rsidRPr="00C969FF">
              <w:rPr>
                <w:rFonts w:ascii="Arial" w:hAnsi="Arial" w:cs="Arial"/>
              </w:rPr>
              <w:t>–2.2</w:t>
            </w:r>
            <w:r w:rsidR="00BF37F4">
              <w:rPr>
                <w:rFonts w:ascii="Arial" w:hAnsi="Arial" w:cs="Arial"/>
              </w:rPr>
              <w:t>1</w:t>
            </w:r>
            <w:r w:rsidRPr="00C969FF">
              <w:rPr>
                <w:rFonts w:ascii="Arial" w:hAnsi="Arial" w:cs="Arial"/>
              </w:rPr>
              <w:t>4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77FB" w14:textId="63E77FB0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0.1</w:t>
            </w:r>
            <w:r w:rsidR="00BF37F4">
              <w:rPr>
                <w:rFonts w:ascii="Arial" w:hAnsi="Arial" w:cs="Arial"/>
              </w:rPr>
              <w:t>82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7BFE2" w14:textId="5E0C968F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1.2</w:t>
            </w:r>
            <w:r w:rsidR="005C3107">
              <w:rPr>
                <w:rFonts w:ascii="Arial" w:hAnsi="Arial" w:cs="Arial"/>
              </w:rPr>
              <w:t>38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29ED" w14:textId="1ABA1D32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0.6</w:t>
            </w:r>
            <w:r w:rsidR="005C3107">
              <w:rPr>
                <w:rFonts w:ascii="Arial" w:hAnsi="Arial" w:cs="Arial"/>
              </w:rPr>
              <w:t>86</w:t>
            </w:r>
            <w:r w:rsidRPr="00C969FF">
              <w:rPr>
                <w:rFonts w:ascii="Arial" w:hAnsi="Arial" w:cs="Arial"/>
              </w:rPr>
              <w:t>–2.1</w:t>
            </w:r>
            <w:r w:rsidR="005C3107">
              <w:rPr>
                <w:rFonts w:ascii="Arial" w:hAnsi="Arial" w:cs="Arial"/>
              </w:rPr>
              <w:t>77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475C" w14:textId="70FEB94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0.4</w:t>
            </w:r>
            <w:r w:rsidR="005C3107">
              <w:rPr>
                <w:rFonts w:ascii="Arial" w:hAnsi="Arial" w:cs="Arial"/>
              </w:rPr>
              <w:t>70</w:t>
            </w:r>
          </w:p>
        </w:tc>
      </w:tr>
      <w:tr w:rsidR="000475F5" w:rsidRPr="00C969FF" w14:paraId="282CF11E" w14:textId="77777777" w:rsidTr="000475F5">
        <w:trPr>
          <w:gridAfter w:val="1"/>
          <w:wAfter w:w="8" w:type="dxa"/>
          <w:trHeight w:val="79"/>
          <w:jc w:val="center"/>
        </w:trPr>
        <w:tc>
          <w:tcPr>
            <w:tcW w:w="5063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B2DB" w14:textId="212EFC96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Metastasis limited to multiple lymph nodes</w:t>
            </w:r>
          </w:p>
        </w:tc>
        <w:tc>
          <w:tcPr>
            <w:tcW w:w="1739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8640" w14:textId="431A676B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0.3</w:t>
            </w:r>
            <w:r w:rsidR="00BF37F4">
              <w:rPr>
                <w:rFonts w:ascii="Arial" w:hAnsi="Arial" w:cs="Arial"/>
              </w:rPr>
              <w:t>62</w:t>
            </w:r>
          </w:p>
        </w:tc>
        <w:tc>
          <w:tcPr>
            <w:tcW w:w="1740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277B" w14:textId="428E0C98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0.2</w:t>
            </w:r>
            <w:r w:rsidR="00BF37F4">
              <w:rPr>
                <w:rFonts w:ascii="Arial" w:hAnsi="Arial" w:cs="Arial"/>
              </w:rPr>
              <w:t>24</w:t>
            </w:r>
            <w:r w:rsidRPr="00C969FF">
              <w:rPr>
                <w:rFonts w:ascii="Arial" w:hAnsi="Arial" w:cs="Arial"/>
              </w:rPr>
              <w:t>–0.5</w:t>
            </w:r>
            <w:r w:rsidR="00BF37F4">
              <w:rPr>
                <w:rFonts w:ascii="Arial" w:hAnsi="Arial" w:cs="Arial"/>
              </w:rPr>
              <w:t>64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788A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&lt;0.001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44D7" w14:textId="77173993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0.3</w:t>
            </w:r>
            <w:r w:rsidR="005C3107">
              <w:rPr>
                <w:rFonts w:ascii="Arial" w:hAnsi="Arial" w:cs="Arial"/>
              </w:rPr>
              <w:t>65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A594" w14:textId="56C55D3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202</w:t>
            </w:r>
            <w:r w:rsidRPr="00C969FF">
              <w:rPr>
                <w:rFonts w:ascii="Arial" w:hAnsi="Arial" w:cs="Arial"/>
              </w:rPr>
              <w:t>–0.63</w:t>
            </w:r>
            <w:r w:rsidR="005C3107">
              <w:rPr>
                <w:rFonts w:ascii="Arial" w:hAnsi="Arial" w:cs="Arial"/>
              </w:rPr>
              <w:t>7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DE75" w14:textId="7777777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&lt;0.001</w:t>
            </w:r>
          </w:p>
        </w:tc>
      </w:tr>
      <w:tr w:rsidR="000475F5" w:rsidRPr="00C969FF" w14:paraId="3F83DE50" w14:textId="77777777" w:rsidTr="000475F5">
        <w:trPr>
          <w:gridAfter w:val="1"/>
          <w:wAfter w:w="8" w:type="dxa"/>
          <w:jc w:val="center"/>
        </w:trPr>
        <w:tc>
          <w:tcPr>
            <w:tcW w:w="5063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D1BB" w14:textId="7F9A1634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CNS metastasis</w:t>
            </w:r>
          </w:p>
        </w:tc>
        <w:tc>
          <w:tcPr>
            <w:tcW w:w="1739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D7DE" w14:textId="5E860047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2.1</w:t>
            </w:r>
            <w:r w:rsidR="00BF37F4">
              <w:rPr>
                <w:rFonts w:ascii="Arial" w:hAnsi="Arial" w:cs="Arial"/>
              </w:rPr>
              <w:t>1</w:t>
            </w:r>
            <w:r w:rsidRPr="00C969FF">
              <w:rPr>
                <w:rFonts w:ascii="Arial" w:hAnsi="Arial" w:cs="Arial"/>
              </w:rPr>
              <w:t>1</w:t>
            </w:r>
          </w:p>
        </w:tc>
        <w:tc>
          <w:tcPr>
            <w:tcW w:w="1740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0676" w14:textId="17E119F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BF37F4">
              <w:rPr>
                <w:rFonts w:ascii="Arial" w:hAnsi="Arial" w:cs="Arial"/>
              </w:rPr>
              <w:t>86</w:t>
            </w:r>
            <w:r w:rsidRPr="00C969FF">
              <w:rPr>
                <w:rFonts w:ascii="Arial" w:hAnsi="Arial" w:cs="Arial"/>
              </w:rPr>
              <w:t>–4.</w:t>
            </w:r>
            <w:r w:rsidR="00BF37F4">
              <w:rPr>
                <w:rFonts w:ascii="Arial" w:hAnsi="Arial" w:cs="Arial"/>
              </w:rPr>
              <w:t>243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BA26" w14:textId="31AD5D9D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0.08</w:t>
            </w:r>
            <w:r w:rsidR="00BF37F4">
              <w:rPr>
                <w:rFonts w:ascii="Arial" w:hAnsi="Arial" w:cs="Arial"/>
              </w:rPr>
              <w:t>7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4979" w14:textId="6C9665D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</w:t>
            </w:r>
            <w:r w:rsidR="005C3107">
              <w:rPr>
                <w:rFonts w:ascii="Arial" w:hAnsi="Arial" w:cs="Arial"/>
              </w:rPr>
              <w:t>909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A8F6" w14:textId="2F634FC3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0.33</w:t>
            </w:r>
            <w:r w:rsidR="005C3107">
              <w:rPr>
                <w:rFonts w:ascii="Arial" w:hAnsi="Arial" w:cs="Arial"/>
              </w:rPr>
              <w:t>7</w:t>
            </w:r>
            <w:r w:rsidRPr="00C969FF">
              <w:rPr>
                <w:rFonts w:ascii="Arial" w:hAnsi="Arial" w:cs="Arial"/>
              </w:rPr>
              <w:t>–2.0</w:t>
            </w:r>
            <w:r w:rsidR="005C3107">
              <w:rPr>
                <w:rFonts w:ascii="Arial" w:hAnsi="Arial" w:cs="Arial"/>
              </w:rPr>
              <w:t>66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E89" w14:textId="0FF7A77C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0.8</w:t>
            </w:r>
            <w:r w:rsidR="005C3107">
              <w:rPr>
                <w:rFonts w:ascii="Arial" w:hAnsi="Arial" w:cs="Arial"/>
              </w:rPr>
              <w:t>33</w:t>
            </w:r>
          </w:p>
        </w:tc>
      </w:tr>
      <w:tr w:rsidR="000475F5" w:rsidRPr="00C969FF" w14:paraId="3627C1A5" w14:textId="77777777" w:rsidTr="000475F5">
        <w:trPr>
          <w:gridAfter w:val="1"/>
          <w:wAfter w:w="8" w:type="dxa"/>
          <w:trHeight w:val="80"/>
          <w:jc w:val="center"/>
        </w:trPr>
        <w:tc>
          <w:tcPr>
            <w:tcW w:w="50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7629" w14:textId="373B7807" w:rsidR="00834BB7" w:rsidRPr="00C969FF" w:rsidRDefault="00834BB7" w:rsidP="009274D7">
            <w:pPr>
              <w:spacing w:line="0" w:lineRule="atLeast"/>
              <w:ind w:firstLineChars="50" w:firstLine="120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Chemotherapy</w:t>
            </w:r>
          </w:p>
        </w:tc>
        <w:tc>
          <w:tcPr>
            <w:tcW w:w="1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C73A" w14:textId="62ED1DCF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0.4</w:t>
            </w:r>
            <w:r w:rsidR="00BF37F4">
              <w:rPr>
                <w:rFonts w:ascii="Arial" w:hAnsi="Arial" w:cs="Arial"/>
              </w:rPr>
              <w:t>46</w:t>
            </w:r>
          </w:p>
        </w:tc>
        <w:tc>
          <w:tcPr>
            <w:tcW w:w="17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8EF16" w14:textId="5DCC355A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0.2</w:t>
            </w:r>
            <w:r w:rsidR="00BF37F4">
              <w:rPr>
                <w:rFonts w:ascii="Arial" w:hAnsi="Arial" w:cs="Arial"/>
              </w:rPr>
              <w:t>83</w:t>
            </w:r>
            <w:r w:rsidRPr="00C969FF">
              <w:rPr>
                <w:rFonts w:ascii="Arial" w:hAnsi="Arial" w:cs="Arial"/>
              </w:rPr>
              <w:t>–0.7</w:t>
            </w:r>
            <w:r w:rsidR="00720D41">
              <w:rPr>
                <w:rFonts w:ascii="Arial" w:hAnsi="Arial" w:cs="Arial"/>
              </w:rPr>
              <w:t>28</w:t>
            </w:r>
          </w:p>
        </w:tc>
        <w:tc>
          <w:tcPr>
            <w:tcW w:w="1740" w:type="dxa"/>
            <w:tcBorders>
              <w:left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F1F0" w14:textId="7E279C54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0.00</w:t>
            </w:r>
            <w:r w:rsidR="00720D41"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660F2" w14:textId="2AE10A0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0.3</w:t>
            </w:r>
            <w:r w:rsidR="005C3107">
              <w:rPr>
                <w:rFonts w:ascii="Arial" w:hAnsi="Arial" w:cs="Arial"/>
              </w:rPr>
              <w:t>63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1F2D" w14:textId="1DBBC649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0.18</w:t>
            </w:r>
            <w:r w:rsidR="005C3107">
              <w:rPr>
                <w:rFonts w:ascii="Arial" w:hAnsi="Arial" w:cs="Arial"/>
              </w:rPr>
              <w:t>5</w:t>
            </w:r>
            <w:r w:rsidRPr="00C969FF">
              <w:rPr>
                <w:rFonts w:ascii="Arial" w:hAnsi="Arial" w:cs="Arial"/>
              </w:rPr>
              <w:t>–0.7</w:t>
            </w:r>
            <w:r w:rsidR="005C3107">
              <w:rPr>
                <w:rFonts w:ascii="Arial" w:hAnsi="Arial" w:cs="Arial"/>
              </w:rPr>
              <w:t>34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2AD1B" w14:textId="3DCDCC31" w:rsidR="00834BB7" w:rsidRPr="00C969FF" w:rsidRDefault="00834BB7" w:rsidP="00C969F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0.00</w:t>
            </w:r>
            <w:r w:rsidR="005C3107">
              <w:rPr>
                <w:rFonts w:ascii="Arial" w:hAnsi="Arial" w:cs="Arial"/>
              </w:rPr>
              <w:t>5</w:t>
            </w:r>
          </w:p>
        </w:tc>
      </w:tr>
      <w:tr w:rsidR="00834BB7" w:rsidRPr="00EE7896" w14:paraId="497DF72B" w14:textId="77777777" w:rsidTr="000475F5">
        <w:trPr>
          <w:trHeight w:val="85"/>
          <w:jc w:val="center"/>
        </w:trPr>
        <w:tc>
          <w:tcPr>
            <w:tcW w:w="15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EEBE" w14:textId="4E6C972E" w:rsidR="00834BB7" w:rsidRPr="00C969FF" w:rsidRDefault="00834BB7" w:rsidP="00834BB7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 xml:space="preserve">Abbreviations: </w:t>
            </w:r>
            <w:r w:rsidR="0016741C">
              <w:rPr>
                <w:rFonts w:ascii="Arial" w:hAnsi="Arial" w:cs="Arial"/>
              </w:rPr>
              <w:t xml:space="preserve">OS, overall survival; </w:t>
            </w:r>
            <w:r w:rsidRPr="00C969FF">
              <w:rPr>
                <w:rFonts w:ascii="Arial" w:hAnsi="Arial" w:cs="Arial"/>
              </w:rPr>
              <w:t>CUP, cancer of unknown primary site; CI, confidence interval; ECOG PS, Eastern Cooperative Oncology Group performance status; LDH, lactate dehydrogenase; CNS, central nervous system.</w:t>
            </w:r>
          </w:p>
        </w:tc>
      </w:tr>
    </w:tbl>
    <w:p w14:paraId="3712AC8A" w14:textId="4C2A97C1" w:rsidR="00657E71" w:rsidRPr="0016741C" w:rsidRDefault="00657E71" w:rsidP="00FF1212">
      <w:pPr>
        <w:jc w:val="left"/>
        <w:rPr>
          <w:rFonts w:ascii="Arial" w:hAnsi="Arial" w:cs="Arial"/>
        </w:rPr>
      </w:pPr>
      <w:bookmarkStart w:id="0" w:name="_GoBack"/>
      <w:bookmarkEnd w:id="0"/>
    </w:p>
    <w:sectPr w:rsidR="00657E71" w:rsidRPr="0016741C" w:rsidSect="00AB2CFC">
      <w:footerReference w:type="even" r:id="rId7"/>
      <w:footerReference w:type="default" r:id="rId8"/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9A37" w14:textId="77777777" w:rsidR="00D67668" w:rsidRDefault="00D67668" w:rsidP="00A570A9">
      <w:r>
        <w:separator/>
      </w:r>
    </w:p>
  </w:endnote>
  <w:endnote w:type="continuationSeparator" w:id="0">
    <w:p w14:paraId="2D73C7DE" w14:textId="77777777" w:rsidR="00D67668" w:rsidRDefault="00D67668" w:rsidP="00A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D13E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60A78" w14:textId="77777777" w:rsidR="00F97E0E" w:rsidRDefault="00F97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C9F5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A667C4" w14:textId="77777777" w:rsidR="00F97E0E" w:rsidRDefault="00F97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1154" w14:textId="77777777" w:rsidR="00D67668" w:rsidRDefault="00D67668" w:rsidP="00A570A9">
      <w:r>
        <w:separator/>
      </w:r>
    </w:p>
  </w:footnote>
  <w:footnote w:type="continuationSeparator" w:id="0">
    <w:p w14:paraId="0FFA057E" w14:textId="77777777" w:rsidR="00D67668" w:rsidRDefault="00D67668" w:rsidP="00A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vxtvt0exrv5metadqvrvxureaaz5apada2&quot;&gt;Association of irAE with nivolumab efficacy&lt;record-ids&gt;&lt;item&gt;1&lt;/item&gt;&lt;item&gt;5&lt;/item&gt;&lt;item&gt;6&lt;/item&gt;&lt;item&gt;20&lt;/item&gt;&lt;item&gt;23&lt;/item&gt;&lt;item&gt;24&lt;/item&gt;&lt;item&gt;25&lt;/item&gt;&lt;/record-ids&gt;&lt;/item&gt;&lt;/Libraries&gt;"/>
  </w:docVars>
  <w:rsids>
    <w:rsidRoot w:val="00A67B12"/>
    <w:rsid w:val="000201F4"/>
    <w:rsid w:val="000475F5"/>
    <w:rsid w:val="00080529"/>
    <w:rsid w:val="00093B71"/>
    <w:rsid w:val="000E6523"/>
    <w:rsid w:val="00106138"/>
    <w:rsid w:val="001144D4"/>
    <w:rsid w:val="00122F41"/>
    <w:rsid w:val="0016741C"/>
    <w:rsid w:val="001734B9"/>
    <w:rsid w:val="001A2B39"/>
    <w:rsid w:val="001D33BA"/>
    <w:rsid w:val="00266129"/>
    <w:rsid w:val="00290E9A"/>
    <w:rsid w:val="002D0355"/>
    <w:rsid w:val="00313314"/>
    <w:rsid w:val="00330C47"/>
    <w:rsid w:val="0036408A"/>
    <w:rsid w:val="003A7D05"/>
    <w:rsid w:val="003E3380"/>
    <w:rsid w:val="00405F8F"/>
    <w:rsid w:val="00414436"/>
    <w:rsid w:val="00450446"/>
    <w:rsid w:val="00472D7F"/>
    <w:rsid w:val="00484FCF"/>
    <w:rsid w:val="004C0489"/>
    <w:rsid w:val="004F6C70"/>
    <w:rsid w:val="005C3107"/>
    <w:rsid w:val="00657E71"/>
    <w:rsid w:val="00713FE9"/>
    <w:rsid w:val="00720D41"/>
    <w:rsid w:val="00724C7A"/>
    <w:rsid w:val="00743265"/>
    <w:rsid w:val="00832834"/>
    <w:rsid w:val="00834BB7"/>
    <w:rsid w:val="00886602"/>
    <w:rsid w:val="008926C6"/>
    <w:rsid w:val="008D1E26"/>
    <w:rsid w:val="008E2978"/>
    <w:rsid w:val="008F5FF3"/>
    <w:rsid w:val="00916EA4"/>
    <w:rsid w:val="009274D7"/>
    <w:rsid w:val="009432B9"/>
    <w:rsid w:val="00974462"/>
    <w:rsid w:val="009942B3"/>
    <w:rsid w:val="009A148D"/>
    <w:rsid w:val="00A53070"/>
    <w:rsid w:val="00A570A9"/>
    <w:rsid w:val="00A67B12"/>
    <w:rsid w:val="00A769EA"/>
    <w:rsid w:val="00A85875"/>
    <w:rsid w:val="00A87807"/>
    <w:rsid w:val="00A94A77"/>
    <w:rsid w:val="00AB2CFC"/>
    <w:rsid w:val="00AC3D0C"/>
    <w:rsid w:val="00AC63EB"/>
    <w:rsid w:val="00AF489D"/>
    <w:rsid w:val="00B2793D"/>
    <w:rsid w:val="00B43B1F"/>
    <w:rsid w:val="00B457FA"/>
    <w:rsid w:val="00BA13D2"/>
    <w:rsid w:val="00BC3581"/>
    <w:rsid w:val="00BF37F4"/>
    <w:rsid w:val="00C13F91"/>
    <w:rsid w:val="00C145B4"/>
    <w:rsid w:val="00C6773E"/>
    <w:rsid w:val="00C969FF"/>
    <w:rsid w:val="00CA23BE"/>
    <w:rsid w:val="00D019BC"/>
    <w:rsid w:val="00D11049"/>
    <w:rsid w:val="00D32C13"/>
    <w:rsid w:val="00D3304B"/>
    <w:rsid w:val="00D67524"/>
    <w:rsid w:val="00D67668"/>
    <w:rsid w:val="00E02F4D"/>
    <w:rsid w:val="00E41489"/>
    <w:rsid w:val="00E828AB"/>
    <w:rsid w:val="00EC401C"/>
    <w:rsid w:val="00EF4368"/>
    <w:rsid w:val="00F97E0E"/>
    <w:rsid w:val="00FC717C"/>
    <w:rsid w:val="00FF121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DA4"/>
  <w14:defaultImageDpi w14:val="300"/>
  <w15:docId w15:val="{9CA2848B-A249-A944-B94F-547F18B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70A9"/>
  </w:style>
  <w:style w:type="character" w:styleId="a5">
    <w:name w:val="page number"/>
    <w:basedOn w:val="a0"/>
    <w:uiPriority w:val="99"/>
    <w:semiHidden/>
    <w:unhideWhenUsed/>
    <w:rsid w:val="00A570A9"/>
  </w:style>
  <w:style w:type="paragraph" w:styleId="a6">
    <w:name w:val="Balloon Text"/>
    <w:basedOn w:val="a"/>
    <w:link w:val="a7"/>
    <w:uiPriority w:val="99"/>
    <w:semiHidden/>
    <w:unhideWhenUsed/>
    <w:rsid w:val="00657E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7E71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a"/>
    <w:rsid w:val="00B43B1F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B43B1F"/>
    <w:rPr>
      <w:rFonts w:ascii="Century" w:hAnsi="Century"/>
    </w:rPr>
  </w:style>
  <w:style w:type="character" w:styleId="a8">
    <w:name w:val="Hyperlink"/>
    <w:basedOn w:val="a0"/>
    <w:uiPriority w:val="99"/>
    <w:unhideWhenUsed/>
    <w:rsid w:val="00B43B1F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30C47"/>
  </w:style>
  <w:style w:type="character" w:styleId="aa">
    <w:name w:val="line number"/>
    <w:basedOn w:val="a0"/>
    <w:uiPriority w:val="99"/>
    <w:semiHidden/>
    <w:unhideWhenUsed/>
    <w:rsid w:val="00A94A77"/>
  </w:style>
  <w:style w:type="paragraph" w:styleId="Web">
    <w:name w:val="Normal (Web)"/>
    <w:basedOn w:val="a"/>
    <w:uiPriority w:val="99"/>
    <w:semiHidden/>
    <w:unhideWhenUsed/>
    <w:rsid w:val="004C04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0180A-00FA-8140-AB3E-C49FCF4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原谷 浩司</dc:creator>
  <cp:keywords/>
  <dc:description/>
  <cp:lastModifiedBy>haratani koji</cp:lastModifiedBy>
  <cp:revision>4</cp:revision>
  <dcterms:created xsi:type="dcterms:W3CDTF">2019-08-09T15:06:00Z</dcterms:created>
  <dcterms:modified xsi:type="dcterms:W3CDTF">2019-08-10T02:50:00Z</dcterms:modified>
</cp:coreProperties>
</file>