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FB" w:rsidRPr="006D28FB" w:rsidRDefault="006D28FB" w:rsidP="006D28FB">
      <w:pPr>
        <w:spacing w:line="480" w:lineRule="auto"/>
      </w:pPr>
      <w:r w:rsidRPr="006D28FB">
        <w:rPr>
          <w:sz w:val="24"/>
          <w:szCs w:val="24"/>
        </w:rPr>
        <w:t xml:space="preserve">Supplementary Table 3. </w:t>
      </w:r>
      <w:proofErr w:type="gramStart"/>
      <w:r w:rsidRPr="006D28FB">
        <w:rPr>
          <w:sz w:val="24"/>
          <w:szCs w:val="24"/>
        </w:rPr>
        <w:t xml:space="preserve">Effect of the dietary supplementations of </w:t>
      </w:r>
      <w:r w:rsidRPr="00733D89">
        <w:rPr>
          <w:i/>
          <w:sz w:val="24"/>
          <w:szCs w:val="24"/>
        </w:rPr>
        <w:t>B</w:t>
      </w:r>
      <w:r w:rsidR="00476F64" w:rsidRPr="00733D89">
        <w:rPr>
          <w:i/>
          <w:sz w:val="24"/>
          <w:szCs w:val="24"/>
        </w:rPr>
        <w:t>acillus</w:t>
      </w:r>
      <w:r w:rsidRPr="00733D89">
        <w:rPr>
          <w:i/>
          <w:sz w:val="24"/>
          <w:szCs w:val="24"/>
        </w:rPr>
        <w:t xml:space="preserve"> </w:t>
      </w:r>
      <w:proofErr w:type="spellStart"/>
      <w:r w:rsidRPr="00733D89">
        <w:rPr>
          <w:i/>
          <w:sz w:val="24"/>
          <w:szCs w:val="24"/>
        </w:rPr>
        <w:t>amyloliquefaciens</w:t>
      </w:r>
      <w:proofErr w:type="spellEnd"/>
      <w:r w:rsidRPr="00733D89">
        <w:rPr>
          <w:sz w:val="24"/>
          <w:szCs w:val="24"/>
        </w:rPr>
        <w:t xml:space="preserve"> and </w:t>
      </w:r>
      <w:r w:rsidRPr="00733D89">
        <w:rPr>
          <w:i/>
          <w:sz w:val="24"/>
          <w:szCs w:val="24"/>
        </w:rPr>
        <w:t>B</w:t>
      </w:r>
      <w:r w:rsidR="00476F64" w:rsidRPr="00733D89">
        <w:rPr>
          <w:i/>
          <w:sz w:val="24"/>
          <w:szCs w:val="24"/>
        </w:rPr>
        <w:t>acillus</w:t>
      </w:r>
      <w:r w:rsidRPr="006D28FB">
        <w:rPr>
          <w:i/>
          <w:sz w:val="24"/>
          <w:szCs w:val="24"/>
        </w:rPr>
        <w:t xml:space="preserve"> </w:t>
      </w:r>
      <w:proofErr w:type="spellStart"/>
      <w:r w:rsidRPr="006D28FB">
        <w:rPr>
          <w:i/>
          <w:sz w:val="24"/>
          <w:szCs w:val="24"/>
        </w:rPr>
        <w:t>subtilis</w:t>
      </w:r>
      <w:proofErr w:type="spellEnd"/>
      <w:r w:rsidRPr="006D28FB">
        <w:rPr>
          <w:sz w:val="24"/>
          <w:szCs w:val="24"/>
        </w:rPr>
        <w:t>, on the jejunum histology and morphology of weaned pigs 14</w:t>
      </w:r>
      <w:r w:rsidR="00733D89">
        <w:rPr>
          <w:rFonts w:eastAsia="宋体" w:hint="eastAsia"/>
          <w:sz w:val="24"/>
          <w:szCs w:val="24"/>
          <w:lang w:eastAsia="zh-CN"/>
        </w:rPr>
        <w:t xml:space="preserve"> </w:t>
      </w:r>
      <w:r w:rsidRPr="006D28FB">
        <w:rPr>
          <w:sz w:val="24"/>
          <w:szCs w:val="24"/>
        </w:rPr>
        <w:t>d</w:t>
      </w:r>
      <w:r w:rsidR="00733D89">
        <w:rPr>
          <w:rFonts w:eastAsia="宋体" w:hint="eastAsia"/>
          <w:sz w:val="24"/>
          <w:szCs w:val="24"/>
          <w:lang w:eastAsia="zh-CN"/>
        </w:rPr>
        <w:t>ays</w:t>
      </w:r>
      <w:r w:rsidRPr="006D28FB">
        <w:rPr>
          <w:sz w:val="24"/>
          <w:szCs w:val="24"/>
        </w:rPr>
        <w:t xml:space="preserve"> post-infection with</w:t>
      </w:r>
      <w:r>
        <w:rPr>
          <w:sz w:val="24"/>
          <w:szCs w:val="24"/>
        </w:rPr>
        <w:t xml:space="preserve"> ETEC F4</w:t>
      </w:r>
      <w:r w:rsidRPr="006D28FB">
        <w:rPr>
          <w:sz w:val="24"/>
          <w:szCs w:val="24"/>
        </w:rPr>
        <w:t>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756"/>
        <w:gridCol w:w="756"/>
        <w:gridCol w:w="756"/>
        <w:gridCol w:w="756"/>
        <w:gridCol w:w="876"/>
        <w:gridCol w:w="1450"/>
        <w:gridCol w:w="1410"/>
        <w:gridCol w:w="1277"/>
      </w:tblGrid>
      <w:tr w:rsidR="006D28FB" w:rsidRPr="006D28FB" w:rsidTr="00336C69">
        <w:trPr>
          <w:trHeight w:val="315"/>
        </w:trPr>
        <w:tc>
          <w:tcPr>
            <w:tcW w:w="421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D28FB" w:rsidRPr="00733D89" w:rsidRDefault="006D28FB" w:rsidP="00336C69">
            <w:pPr>
              <w:spacing w:after="0" w:line="240" w:lineRule="auto"/>
              <w:rPr>
                <w:rFonts w:eastAsia="宋体" w:cs="Times New Roman" w:hint="eastAsia"/>
                <w:color w:val="000000"/>
                <w:sz w:val="24"/>
                <w:szCs w:val="24"/>
                <w:lang w:eastAsia="zh-CN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Item</w:t>
            </w:r>
            <w:r w:rsidR="00733D89">
              <w:rPr>
                <w:rFonts w:eastAsia="宋体" w:cs="Times New Roman" w:hint="eastAsia"/>
                <w:color w:val="000000"/>
                <w:sz w:val="24"/>
                <w:szCs w:val="24"/>
                <w:lang w:eastAsia="zh-CN"/>
              </w:rPr>
              <w:t>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Treatments*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733D89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SEM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</w:t>
            </w: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- value</w:t>
            </w:r>
          </w:p>
        </w:tc>
      </w:tr>
      <w:tr w:rsidR="006D28FB" w:rsidRPr="006D28FB" w:rsidTr="00336C69">
        <w:trPr>
          <w:trHeight w:val="315"/>
        </w:trPr>
        <w:tc>
          <w:tcPr>
            <w:tcW w:w="42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A8328C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BAA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A8328C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A8328C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BAA</w:t>
            </w:r>
            <w:r w:rsidR="006D28FB"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6D28FB" w:rsidRPr="00733D8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vs</w:t>
            </w:r>
            <w:r w:rsidR="00733D89">
              <w:rPr>
                <w:rFonts w:eastAsia="宋体" w:cs="Times New Roman" w:hint="eastAsia"/>
                <w:color w:val="000000"/>
                <w:sz w:val="24"/>
                <w:szCs w:val="24"/>
                <w:lang w:eastAsia="zh-CN"/>
              </w:rPr>
              <w:t>.</w:t>
            </w:r>
            <w:r w:rsidR="006D28FB" w:rsidRPr="00733D8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6D28FB"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A8328C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BAS</w:t>
            </w:r>
            <w:r w:rsidR="006D28FB"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6D28FB" w:rsidRPr="00733D8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vs</w:t>
            </w:r>
            <w:r w:rsidR="00733D89">
              <w:rPr>
                <w:rFonts w:eastAsia="宋体" w:cs="Times New Roman" w:hint="eastAsia"/>
                <w:color w:val="000000"/>
                <w:sz w:val="24"/>
                <w:szCs w:val="24"/>
                <w:lang w:eastAsia="zh-CN"/>
              </w:rPr>
              <w:t>.</w:t>
            </w:r>
            <w:r w:rsidR="006D28FB"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CO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AB </w:t>
            </w:r>
            <w:r w:rsidRPr="00733D8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vs</w:t>
            </w:r>
            <w:r w:rsidR="00733D89">
              <w:rPr>
                <w:rFonts w:eastAsia="宋体" w:cs="Times New Roman" w:hint="eastAsia"/>
                <w:color w:val="000000"/>
                <w:sz w:val="24"/>
                <w:szCs w:val="24"/>
                <w:lang w:eastAsia="zh-CN"/>
              </w:rPr>
              <w:t>.</w:t>
            </w: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CO</w:t>
            </w:r>
          </w:p>
        </w:tc>
      </w:tr>
      <w:tr w:rsidR="006D28FB" w:rsidRPr="006D28FB" w:rsidTr="00336C69">
        <w:trPr>
          <w:trHeight w:val="315"/>
        </w:trPr>
        <w:tc>
          <w:tcPr>
            <w:tcW w:w="122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8FB" w:rsidRPr="00733D89" w:rsidRDefault="006D28FB" w:rsidP="006D28FB">
            <w:pPr>
              <w:spacing w:after="0" w:line="240" w:lineRule="auto"/>
              <w:jc w:val="left"/>
              <w:rPr>
                <w:rFonts w:eastAsia="宋体" w:cs="Times New Roman" w:hint="eastAsia"/>
                <w:color w:val="000000"/>
                <w:sz w:val="24"/>
                <w:szCs w:val="24"/>
                <w:lang w:eastAsia="zh-CN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Villus</w:t>
            </w:r>
            <w:r w:rsidR="00733D89">
              <w:rPr>
                <w:rFonts w:eastAsia="宋体" w:cs="Times New Roman" w:hint="eastAsia"/>
                <w:color w:val="000000"/>
                <w:sz w:val="24"/>
                <w:szCs w:val="24"/>
                <w:lang w:eastAsia="zh-CN"/>
              </w:rPr>
              <w:t>,</w:t>
            </w:r>
            <w:r w:rsidR="00733D8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µm</w:t>
            </w:r>
          </w:p>
        </w:tc>
      </w:tr>
      <w:tr w:rsidR="006D28FB" w:rsidRPr="006D28FB" w:rsidTr="00336C69">
        <w:trPr>
          <w:trHeight w:val="31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8FB" w:rsidRPr="006D28FB" w:rsidRDefault="006D28FB" w:rsidP="006D28FB">
            <w:pPr>
              <w:spacing w:after="0" w:line="240" w:lineRule="auto"/>
              <w:ind w:firstLineChars="100" w:firstLine="24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354.2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407.8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378.5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372.8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0.83</w:t>
            </w:r>
          </w:p>
        </w:tc>
      </w:tr>
      <w:tr w:rsidR="006D28FB" w:rsidRPr="006D28FB" w:rsidTr="00336C69">
        <w:trPr>
          <w:trHeight w:val="31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8FB" w:rsidRPr="006D28FB" w:rsidRDefault="006D28FB" w:rsidP="006D28FB">
            <w:pPr>
              <w:spacing w:after="0" w:line="240" w:lineRule="auto"/>
              <w:ind w:firstLineChars="100" w:firstLine="24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Width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146.3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144.2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125.8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0.14</w:t>
            </w:r>
          </w:p>
        </w:tc>
      </w:tr>
      <w:tr w:rsidR="006D28FB" w:rsidRPr="006D28FB" w:rsidTr="00336C69">
        <w:trPr>
          <w:trHeight w:val="315"/>
        </w:trPr>
        <w:tc>
          <w:tcPr>
            <w:tcW w:w="12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8FB" w:rsidRPr="006D28FB" w:rsidRDefault="006D28FB" w:rsidP="00733D8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Crypt</w:t>
            </w:r>
            <w:r w:rsidR="00733D89">
              <w:rPr>
                <w:rFonts w:eastAsia="宋体" w:cs="Times New Roman" w:hint="eastAsia"/>
                <w:color w:val="000000"/>
                <w:sz w:val="24"/>
                <w:szCs w:val="24"/>
                <w:lang w:eastAsia="zh-CN"/>
              </w:rPr>
              <w:t>,</w:t>
            </w: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33D89">
              <w:rPr>
                <w:rFonts w:eastAsia="宋体" w:cs="Times New Roman"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µm</w:t>
            </w:r>
          </w:p>
        </w:tc>
      </w:tr>
      <w:tr w:rsidR="006D28FB" w:rsidRPr="006D28FB" w:rsidTr="00336C69">
        <w:trPr>
          <w:trHeight w:val="31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8FB" w:rsidRPr="006D28FB" w:rsidRDefault="006D28FB" w:rsidP="006D28FB">
            <w:pPr>
              <w:spacing w:after="0" w:line="240" w:lineRule="auto"/>
              <w:ind w:firstLineChars="100" w:firstLine="24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Width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0.93</w:t>
            </w:r>
          </w:p>
        </w:tc>
      </w:tr>
      <w:tr w:rsidR="006D28FB" w:rsidRPr="006D28FB" w:rsidTr="00336C69">
        <w:trPr>
          <w:trHeight w:val="31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8FB" w:rsidRPr="006D28FB" w:rsidRDefault="006D28FB" w:rsidP="006D28FB">
            <w:pPr>
              <w:spacing w:after="0" w:line="240" w:lineRule="auto"/>
              <w:ind w:firstLineChars="100" w:firstLine="24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Depth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287.4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268.3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254.2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296.2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0.15</w:t>
            </w:r>
          </w:p>
        </w:tc>
      </w:tr>
      <w:tr w:rsidR="006D28FB" w:rsidRPr="006D28FB" w:rsidTr="00336C69">
        <w:trPr>
          <w:trHeight w:val="31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8FB" w:rsidRPr="006D28FB" w:rsidRDefault="006D28FB" w:rsidP="006D28FB">
            <w:pPr>
              <w:spacing w:after="0" w:line="240" w:lineRule="auto"/>
              <w:ind w:firstLineChars="100" w:firstLine="24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Mucosal surface area, M index†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0.65</w:t>
            </w:r>
          </w:p>
        </w:tc>
      </w:tr>
      <w:tr w:rsidR="006D28FB" w:rsidRPr="006D28FB" w:rsidTr="00336C69">
        <w:trPr>
          <w:trHeight w:val="315"/>
        </w:trPr>
        <w:tc>
          <w:tcPr>
            <w:tcW w:w="12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8FB" w:rsidRPr="006D28FB" w:rsidRDefault="006D28FB" w:rsidP="00733D8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Mitotic index, </w:t>
            </w:r>
            <w:r w:rsidR="00733D89">
              <w:rPr>
                <w:rFonts w:eastAsia="宋体" w:cs="Times New Roman" w:hint="eastAsia"/>
                <w:color w:val="000000"/>
                <w:sz w:val="24"/>
                <w:szCs w:val="24"/>
                <w:lang w:eastAsia="zh-CN"/>
              </w:rPr>
              <w:t>No</w:t>
            </w: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. of cells</w:t>
            </w:r>
          </w:p>
        </w:tc>
      </w:tr>
      <w:tr w:rsidR="006D28FB" w:rsidRPr="006D28FB" w:rsidTr="00336C69">
        <w:trPr>
          <w:trHeight w:val="31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8FB" w:rsidRPr="006D28FB" w:rsidRDefault="006D28FB" w:rsidP="006D28FB">
            <w:pPr>
              <w:spacing w:after="0" w:line="240" w:lineRule="auto"/>
              <w:ind w:firstLineChars="100" w:firstLine="24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Villus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0.01</w:t>
            </w:r>
          </w:p>
        </w:tc>
      </w:tr>
      <w:tr w:rsidR="006D28FB" w:rsidRPr="006D28FB" w:rsidTr="00336C69">
        <w:trPr>
          <w:trHeight w:val="31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8FB" w:rsidRPr="006D28FB" w:rsidRDefault="006D28FB" w:rsidP="006D28FB">
            <w:pPr>
              <w:spacing w:after="0" w:line="240" w:lineRule="auto"/>
              <w:ind w:firstLineChars="100" w:firstLine="24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Crypt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0.95</w:t>
            </w:r>
          </w:p>
        </w:tc>
      </w:tr>
      <w:tr w:rsidR="006D28FB" w:rsidRPr="006D28FB" w:rsidTr="00336C69">
        <w:trPr>
          <w:trHeight w:val="315"/>
        </w:trPr>
        <w:tc>
          <w:tcPr>
            <w:tcW w:w="12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8FB" w:rsidRPr="006D28FB" w:rsidRDefault="006D28FB" w:rsidP="00733D8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Apoptotic index,</w:t>
            </w:r>
            <w:r w:rsidR="00733D89">
              <w:rPr>
                <w:rFonts w:eastAsia="宋体" w:cs="Times New Roman" w:hint="eastAsia"/>
                <w:color w:val="000000"/>
                <w:sz w:val="24"/>
                <w:szCs w:val="24"/>
                <w:lang w:eastAsia="zh-CN"/>
              </w:rPr>
              <w:t xml:space="preserve"> No</w:t>
            </w: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. of cells</w:t>
            </w:r>
          </w:p>
        </w:tc>
      </w:tr>
      <w:tr w:rsidR="006D28FB" w:rsidRPr="006D28FB" w:rsidTr="00336C69">
        <w:trPr>
          <w:trHeight w:val="31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8FB" w:rsidRPr="006D28FB" w:rsidRDefault="006D28FB" w:rsidP="006D28FB">
            <w:pPr>
              <w:spacing w:after="0" w:line="240" w:lineRule="auto"/>
              <w:ind w:firstLineChars="100" w:firstLine="24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Villus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0.49</w:t>
            </w:r>
          </w:p>
        </w:tc>
      </w:tr>
      <w:tr w:rsidR="006D28FB" w:rsidRPr="00476F64" w:rsidTr="00336C69">
        <w:trPr>
          <w:trHeight w:val="315"/>
        </w:trPr>
        <w:tc>
          <w:tcPr>
            <w:tcW w:w="12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8FB" w:rsidRPr="006D28FB" w:rsidRDefault="00733D89" w:rsidP="006D28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it-IT"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it-IT" w:eastAsia="en-GB"/>
              </w:rPr>
              <w:t xml:space="preserve">IgA positive cells, </w:t>
            </w:r>
            <w:r>
              <w:rPr>
                <w:rFonts w:eastAsia="宋体" w:cs="Times New Roman" w:hint="eastAsia"/>
                <w:color w:val="000000"/>
                <w:sz w:val="24"/>
                <w:szCs w:val="24"/>
                <w:lang w:val="it-IT" w:eastAsia="zh-CN"/>
              </w:rPr>
              <w:t>No</w:t>
            </w:r>
            <w:r w:rsidR="006D28FB" w:rsidRPr="006D28FB">
              <w:rPr>
                <w:rFonts w:eastAsia="Times New Roman" w:cs="Times New Roman"/>
                <w:color w:val="000000"/>
                <w:sz w:val="24"/>
                <w:szCs w:val="24"/>
                <w:lang w:val="it-IT" w:eastAsia="en-GB"/>
              </w:rPr>
              <w:t>. per 10,000 µm</w:t>
            </w:r>
            <w:r w:rsidR="006D28FB" w:rsidRPr="00733D8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val="it-IT" w:eastAsia="en-GB"/>
              </w:rPr>
              <w:t>2</w:t>
            </w:r>
          </w:p>
        </w:tc>
      </w:tr>
      <w:tr w:rsidR="006D28FB" w:rsidRPr="006D28FB" w:rsidTr="00336C69">
        <w:trPr>
          <w:trHeight w:val="31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8FB" w:rsidRPr="006D28FB" w:rsidRDefault="006D28FB" w:rsidP="006D28FB">
            <w:pPr>
              <w:spacing w:after="0" w:line="240" w:lineRule="auto"/>
              <w:ind w:firstLineChars="100" w:firstLine="24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Villus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0.7075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0.83</w:t>
            </w:r>
          </w:p>
        </w:tc>
      </w:tr>
      <w:tr w:rsidR="006D28FB" w:rsidRPr="006D28FB" w:rsidTr="00336C69">
        <w:trPr>
          <w:trHeight w:val="31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8FB" w:rsidRPr="006D28FB" w:rsidRDefault="006D28FB" w:rsidP="006D28FB">
            <w:pPr>
              <w:spacing w:after="0" w:line="240" w:lineRule="auto"/>
              <w:ind w:firstLineChars="100" w:firstLine="24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Crypt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18.71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19.24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3.1025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0.86</w:t>
            </w:r>
          </w:p>
        </w:tc>
      </w:tr>
      <w:tr w:rsidR="006D28FB" w:rsidRPr="006D28FB" w:rsidTr="00336C69">
        <w:trPr>
          <w:trHeight w:val="315"/>
        </w:trPr>
        <w:tc>
          <w:tcPr>
            <w:tcW w:w="12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8FB" w:rsidRPr="006D28FB" w:rsidRDefault="00733D89" w:rsidP="006D28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Goblet cells, </w:t>
            </w:r>
            <w:r>
              <w:rPr>
                <w:rFonts w:eastAsia="宋体" w:cs="Times New Roman" w:hint="eastAsia"/>
                <w:color w:val="000000"/>
                <w:sz w:val="24"/>
                <w:szCs w:val="24"/>
                <w:lang w:eastAsia="zh-CN"/>
              </w:rPr>
              <w:t>No</w:t>
            </w:r>
            <w:r w:rsidR="006D28FB"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. /villus</w:t>
            </w:r>
          </w:p>
        </w:tc>
      </w:tr>
      <w:tr w:rsidR="006D28FB" w:rsidRPr="006D28FB" w:rsidTr="00336C69">
        <w:trPr>
          <w:trHeight w:val="31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8FB" w:rsidRPr="006D28FB" w:rsidRDefault="006D28FB" w:rsidP="006D28FB">
            <w:pPr>
              <w:spacing w:after="0" w:line="240" w:lineRule="auto"/>
              <w:ind w:firstLineChars="100" w:firstLine="24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PAS positive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0.91</w:t>
            </w:r>
          </w:p>
        </w:tc>
      </w:tr>
      <w:tr w:rsidR="006D28FB" w:rsidRPr="006D28FB" w:rsidTr="00336C69">
        <w:trPr>
          <w:trHeight w:val="31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8FB" w:rsidRPr="006D28FB" w:rsidRDefault="006D28FB" w:rsidP="006D28FB">
            <w:pPr>
              <w:spacing w:after="0" w:line="240" w:lineRule="auto"/>
              <w:ind w:firstLineChars="100" w:firstLine="24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Alcian</w:t>
            </w:r>
            <w:proofErr w:type="spellEnd"/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positive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0.9725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0.8</w:t>
            </w:r>
          </w:p>
        </w:tc>
      </w:tr>
      <w:tr w:rsidR="006D28FB" w:rsidRPr="006D28FB" w:rsidTr="00336C69">
        <w:trPr>
          <w:trHeight w:val="31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8FB" w:rsidRPr="006D28FB" w:rsidRDefault="006D28FB" w:rsidP="006D28FB">
            <w:pPr>
              <w:spacing w:after="0" w:line="240" w:lineRule="auto"/>
              <w:ind w:firstLineChars="100" w:firstLine="24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PAS-ALC positive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0.85</w:t>
            </w:r>
          </w:p>
        </w:tc>
      </w:tr>
      <w:tr w:rsidR="006D28FB" w:rsidRPr="006D28FB" w:rsidTr="00336C69">
        <w:trPr>
          <w:trHeight w:val="315"/>
        </w:trPr>
        <w:tc>
          <w:tcPr>
            <w:tcW w:w="12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8FB" w:rsidRPr="006D28FB" w:rsidRDefault="00733D89" w:rsidP="006D28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Goblet cells, No</w:t>
            </w:r>
            <w:r w:rsidR="006D28FB"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. /</w:t>
            </w:r>
            <w:bookmarkStart w:id="0" w:name="_GoBack"/>
            <w:r w:rsidR="006D28FB"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crypt</w:t>
            </w:r>
            <w:bookmarkEnd w:id="0"/>
          </w:p>
        </w:tc>
      </w:tr>
      <w:tr w:rsidR="006D28FB" w:rsidRPr="006D28FB" w:rsidTr="00336C69">
        <w:trPr>
          <w:trHeight w:val="31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8FB" w:rsidRPr="006D28FB" w:rsidRDefault="006D28FB" w:rsidP="006D28FB">
            <w:pPr>
              <w:spacing w:after="0" w:line="240" w:lineRule="auto"/>
              <w:ind w:firstLineChars="100" w:firstLine="24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PAS positive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14.33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15.68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15.13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0.28</w:t>
            </w:r>
          </w:p>
        </w:tc>
      </w:tr>
      <w:tr w:rsidR="006D28FB" w:rsidRPr="006D28FB" w:rsidTr="00336C69">
        <w:trPr>
          <w:trHeight w:val="31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8FB" w:rsidRPr="006D28FB" w:rsidRDefault="006D28FB" w:rsidP="006D28FB">
            <w:pPr>
              <w:spacing w:after="0" w:line="240" w:lineRule="auto"/>
              <w:ind w:firstLineChars="100" w:firstLine="24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Alcian</w:t>
            </w:r>
            <w:proofErr w:type="spellEnd"/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positive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</w:tr>
      <w:tr w:rsidR="006D28FB" w:rsidRPr="006D28FB" w:rsidTr="00336C69">
        <w:trPr>
          <w:trHeight w:val="315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8FB" w:rsidRPr="006D28FB" w:rsidRDefault="006D28FB" w:rsidP="006D28FB">
            <w:pPr>
              <w:spacing w:after="0" w:line="240" w:lineRule="auto"/>
              <w:ind w:firstLineChars="100" w:firstLine="24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PAS-ALC positive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8FB" w:rsidRPr="006D28FB" w:rsidRDefault="006D28FB" w:rsidP="006D28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D2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0.05</w:t>
            </w:r>
          </w:p>
        </w:tc>
      </w:tr>
    </w:tbl>
    <w:p w:rsidR="006D28FB" w:rsidRPr="006D28FB" w:rsidRDefault="006D28FB" w:rsidP="006D28FB">
      <w:pPr>
        <w:spacing w:after="0" w:line="480" w:lineRule="auto"/>
        <w:rPr>
          <w:rFonts w:cs="Times New Roman"/>
          <w:sz w:val="24"/>
          <w:szCs w:val="24"/>
        </w:rPr>
      </w:pPr>
      <w:r w:rsidRPr="006D28FB">
        <w:rPr>
          <w:rFonts w:cs="Times New Roman"/>
          <w:sz w:val="24"/>
          <w:szCs w:val="24"/>
        </w:rPr>
        <w:t>*</w:t>
      </w:r>
      <w:r w:rsidR="00A8328C">
        <w:rPr>
          <w:rFonts w:cs="Times New Roman"/>
          <w:sz w:val="24"/>
          <w:szCs w:val="24"/>
        </w:rPr>
        <w:t>BAA</w:t>
      </w:r>
      <w:r w:rsidRPr="006D28FB">
        <w:rPr>
          <w:rFonts w:cs="Times New Roman"/>
          <w:sz w:val="24"/>
          <w:szCs w:val="24"/>
        </w:rPr>
        <w:t xml:space="preserve">: </w:t>
      </w:r>
      <w:r w:rsidRPr="00733D89">
        <w:rPr>
          <w:rFonts w:cs="Times New Roman"/>
          <w:i/>
          <w:sz w:val="24"/>
          <w:szCs w:val="24"/>
        </w:rPr>
        <w:t>B</w:t>
      </w:r>
      <w:r w:rsidRPr="006D28FB">
        <w:rPr>
          <w:rFonts w:cs="Times New Roman"/>
          <w:sz w:val="24"/>
          <w:szCs w:val="24"/>
        </w:rPr>
        <w:t xml:space="preserve">. </w:t>
      </w:r>
      <w:proofErr w:type="spellStart"/>
      <w:r w:rsidRPr="00733D89">
        <w:rPr>
          <w:rFonts w:cs="Times New Roman"/>
          <w:i/>
          <w:sz w:val="24"/>
          <w:szCs w:val="24"/>
        </w:rPr>
        <w:t>amyloliquefaciens</w:t>
      </w:r>
      <w:proofErr w:type="spellEnd"/>
      <w:r w:rsidRPr="00733D89">
        <w:rPr>
          <w:rFonts w:cs="Times New Roman"/>
          <w:sz w:val="24"/>
          <w:szCs w:val="24"/>
        </w:rPr>
        <w:t xml:space="preserve">; </w:t>
      </w:r>
      <w:r w:rsidR="00A8328C" w:rsidRPr="00733D89">
        <w:rPr>
          <w:rFonts w:cs="Times New Roman"/>
          <w:sz w:val="24"/>
          <w:szCs w:val="24"/>
        </w:rPr>
        <w:t>BAS</w:t>
      </w:r>
      <w:r w:rsidR="00476F64" w:rsidRPr="00733D89">
        <w:rPr>
          <w:rFonts w:cs="Times New Roman"/>
          <w:sz w:val="24"/>
          <w:szCs w:val="24"/>
        </w:rPr>
        <w:t xml:space="preserve">: </w:t>
      </w:r>
      <w:r w:rsidR="00476F64" w:rsidRPr="00733D89">
        <w:rPr>
          <w:rFonts w:cs="Times New Roman"/>
          <w:i/>
          <w:sz w:val="24"/>
          <w:szCs w:val="24"/>
        </w:rPr>
        <w:t>B</w:t>
      </w:r>
      <w:r w:rsidR="00476F64" w:rsidRPr="00733D89">
        <w:rPr>
          <w:rFonts w:cs="Times New Roman"/>
          <w:sz w:val="24"/>
          <w:szCs w:val="24"/>
        </w:rPr>
        <w:t xml:space="preserve">. </w:t>
      </w:r>
      <w:r w:rsidR="00476F64" w:rsidRPr="00733D89">
        <w:rPr>
          <w:rFonts w:cs="Times New Roman"/>
          <w:i/>
          <w:sz w:val="24"/>
          <w:szCs w:val="24"/>
        </w:rPr>
        <w:t>subtilis</w:t>
      </w:r>
      <w:r w:rsidR="00476F64" w:rsidRPr="00733D89">
        <w:rPr>
          <w:rFonts w:cs="Times New Roman"/>
          <w:sz w:val="24"/>
          <w:szCs w:val="24"/>
        </w:rPr>
        <w:t>;</w:t>
      </w:r>
      <w:r w:rsidRPr="006D28FB">
        <w:rPr>
          <w:rFonts w:cs="Times New Roman"/>
          <w:sz w:val="24"/>
          <w:szCs w:val="24"/>
        </w:rPr>
        <w:t xml:space="preserve"> AB: Antibiotic; CO: Control</w:t>
      </w:r>
    </w:p>
    <w:p w:rsidR="00733D89" w:rsidRDefault="006D28FB" w:rsidP="006D28FB">
      <w:pPr>
        <w:spacing w:after="0" w:line="480" w:lineRule="auto"/>
        <w:rPr>
          <w:rFonts w:eastAsia="宋体" w:cs="Times New Roman" w:hint="eastAsia"/>
          <w:sz w:val="24"/>
          <w:szCs w:val="24"/>
          <w:lang w:eastAsia="zh-CN"/>
        </w:rPr>
      </w:pPr>
      <w:r w:rsidRPr="006D28FB">
        <w:rPr>
          <w:rFonts w:cs="Times New Roman"/>
          <w:sz w:val="24"/>
          <w:szCs w:val="24"/>
          <w:vertAlign w:val="superscript"/>
        </w:rPr>
        <w:lastRenderedPageBreak/>
        <w:t>†</w:t>
      </w:r>
      <w:r w:rsidRPr="006D28FB">
        <w:rPr>
          <w:rFonts w:cs="Times New Roman"/>
          <w:sz w:val="24"/>
          <w:szCs w:val="24"/>
        </w:rPr>
        <w:t xml:space="preserve">Calculated as described by </w:t>
      </w:r>
      <w:proofErr w:type="spellStart"/>
      <w:r w:rsidRPr="006D28FB">
        <w:rPr>
          <w:rFonts w:cs="Times New Roman"/>
          <w:sz w:val="24"/>
          <w:szCs w:val="24"/>
        </w:rPr>
        <w:t>Kisielinski</w:t>
      </w:r>
      <w:proofErr w:type="spellEnd"/>
      <w:r w:rsidRPr="006D28FB">
        <w:rPr>
          <w:rFonts w:cs="Times New Roman"/>
          <w:sz w:val="24"/>
          <w:szCs w:val="24"/>
        </w:rPr>
        <w:t xml:space="preserve"> et al.</w:t>
      </w:r>
      <w:r w:rsidR="00476F64">
        <w:rPr>
          <w:rFonts w:cs="Times New Roman"/>
          <w:sz w:val="24"/>
          <w:szCs w:val="24"/>
        </w:rPr>
        <w:t xml:space="preserve"> </w:t>
      </w:r>
      <w:r w:rsidR="00733D89">
        <w:rPr>
          <w:rFonts w:eastAsia="宋体" w:cs="Times New Roman" w:hint="eastAsia"/>
          <w:sz w:val="24"/>
          <w:szCs w:val="24"/>
          <w:lang w:eastAsia="zh-CN"/>
        </w:rPr>
        <w:t>[1].</w:t>
      </w:r>
    </w:p>
    <w:p w:rsidR="00733D89" w:rsidRPr="00230352" w:rsidRDefault="00733D89" w:rsidP="006D28FB">
      <w:pPr>
        <w:spacing w:after="0" w:line="480" w:lineRule="auto"/>
        <w:rPr>
          <w:rFonts w:eastAsia="宋体" w:cs="Times New Roman" w:hint="eastAsia"/>
          <w:b/>
          <w:sz w:val="24"/>
          <w:szCs w:val="24"/>
          <w:lang w:eastAsia="zh-CN"/>
        </w:rPr>
      </w:pPr>
      <w:r w:rsidRPr="00230352">
        <w:rPr>
          <w:rFonts w:eastAsia="宋体" w:cs="Times New Roman" w:hint="eastAsia"/>
          <w:b/>
          <w:sz w:val="24"/>
          <w:szCs w:val="24"/>
          <w:lang w:eastAsia="zh-CN"/>
        </w:rPr>
        <w:t>References</w:t>
      </w:r>
    </w:p>
    <w:p w:rsidR="006D28FB" w:rsidRPr="006D28FB" w:rsidRDefault="00733D89" w:rsidP="006D28FB">
      <w:pPr>
        <w:spacing w:after="0" w:line="480" w:lineRule="auto"/>
        <w:rPr>
          <w:rFonts w:cs="Times New Roman"/>
          <w:sz w:val="24"/>
          <w:szCs w:val="24"/>
        </w:rPr>
      </w:pPr>
      <w:r>
        <w:rPr>
          <w:rFonts w:eastAsia="宋体" w:cs="Times New Roman" w:hint="eastAsia"/>
          <w:sz w:val="24"/>
          <w:szCs w:val="24"/>
          <w:lang w:eastAsia="zh-CN"/>
        </w:rPr>
        <w:t xml:space="preserve">[1] </w:t>
      </w:r>
      <w:proofErr w:type="spellStart"/>
      <w:r w:rsidR="00CF324B" w:rsidRPr="00CF324B">
        <w:rPr>
          <w:rFonts w:cs="Times New Roman"/>
          <w:sz w:val="24"/>
          <w:szCs w:val="24"/>
        </w:rPr>
        <w:t>Kisielinski</w:t>
      </w:r>
      <w:proofErr w:type="spellEnd"/>
      <w:r w:rsidR="00CF324B" w:rsidRPr="00CF324B">
        <w:rPr>
          <w:rFonts w:cs="Times New Roman"/>
          <w:sz w:val="24"/>
          <w:szCs w:val="24"/>
        </w:rPr>
        <w:t xml:space="preserve"> K</w:t>
      </w:r>
      <w:r>
        <w:rPr>
          <w:rFonts w:eastAsia="宋体" w:cs="Times New Roman" w:hint="eastAsia"/>
          <w:sz w:val="24"/>
          <w:szCs w:val="24"/>
          <w:lang w:eastAsia="zh-CN"/>
        </w:rPr>
        <w:t>,</w:t>
      </w:r>
      <w:r w:rsidR="00CF324B" w:rsidRPr="00CF324B">
        <w:rPr>
          <w:rFonts w:cs="Times New Roman"/>
          <w:sz w:val="24"/>
          <w:szCs w:val="24"/>
        </w:rPr>
        <w:t xml:space="preserve"> Willis</w:t>
      </w:r>
      <w:r>
        <w:rPr>
          <w:rFonts w:cs="Times New Roman"/>
          <w:sz w:val="24"/>
          <w:szCs w:val="24"/>
        </w:rPr>
        <w:t xml:space="preserve"> S, </w:t>
      </w:r>
      <w:proofErr w:type="spellStart"/>
      <w:r>
        <w:rPr>
          <w:rFonts w:cs="Times New Roman"/>
          <w:sz w:val="24"/>
          <w:szCs w:val="24"/>
        </w:rPr>
        <w:t>Prescher</w:t>
      </w:r>
      <w:proofErr w:type="spellEnd"/>
      <w:r>
        <w:rPr>
          <w:rFonts w:cs="Times New Roman"/>
          <w:sz w:val="24"/>
          <w:szCs w:val="24"/>
        </w:rPr>
        <w:t xml:space="preserve"> A, </w:t>
      </w:r>
      <w:proofErr w:type="spellStart"/>
      <w:r>
        <w:rPr>
          <w:rFonts w:cs="Times New Roman"/>
          <w:sz w:val="24"/>
          <w:szCs w:val="24"/>
        </w:rPr>
        <w:t>Klosterhalfen</w:t>
      </w:r>
      <w:proofErr w:type="spellEnd"/>
      <w:r w:rsidR="00CF324B" w:rsidRPr="00CF324B">
        <w:rPr>
          <w:rFonts w:cs="Times New Roman"/>
          <w:sz w:val="24"/>
          <w:szCs w:val="24"/>
        </w:rPr>
        <w:t xml:space="preserve"> B, </w:t>
      </w:r>
      <w:proofErr w:type="spellStart"/>
      <w:r w:rsidR="00CF324B" w:rsidRPr="00CF324B">
        <w:rPr>
          <w:rFonts w:cs="Times New Roman"/>
          <w:sz w:val="24"/>
          <w:szCs w:val="24"/>
        </w:rPr>
        <w:t>Schumpelick</w:t>
      </w:r>
      <w:proofErr w:type="spellEnd"/>
      <w:r w:rsidR="00CF324B" w:rsidRPr="00CF324B">
        <w:rPr>
          <w:rFonts w:cs="Times New Roman"/>
          <w:sz w:val="24"/>
          <w:szCs w:val="24"/>
        </w:rPr>
        <w:t xml:space="preserve"> V</w:t>
      </w:r>
      <w:r>
        <w:rPr>
          <w:rFonts w:eastAsia="宋体" w:cs="Times New Roman" w:hint="eastAsia"/>
          <w:sz w:val="24"/>
          <w:szCs w:val="24"/>
          <w:lang w:eastAsia="zh-CN"/>
        </w:rPr>
        <w:t>.</w:t>
      </w:r>
      <w:r w:rsidR="00CF324B" w:rsidRPr="00CF324B">
        <w:rPr>
          <w:rFonts w:cs="Times New Roman"/>
          <w:sz w:val="24"/>
          <w:szCs w:val="24"/>
        </w:rPr>
        <w:t xml:space="preserve"> </w:t>
      </w:r>
      <w:proofErr w:type="gramStart"/>
      <w:r w:rsidR="00CF324B" w:rsidRPr="00CF324B">
        <w:rPr>
          <w:rFonts w:cs="Times New Roman"/>
          <w:sz w:val="24"/>
          <w:szCs w:val="24"/>
        </w:rPr>
        <w:t>A simple new method to calculate small intestine absorptive surface in the rat.</w:t>
      </w:r>
      <w:proofErr w:type="gramEnd"/>
      <w:r w:rsidR="00CF324B" w:rsidRPr="00CF324B">
        <w:rPr>
          <w:rFonts w:cs="Times New Roman"/>
          <w:sz w:val="24"/>
          <w:szCs w:val="24"/>
        </w:rPr>
        <w:t xml:space="preserve"> </w:t>
      </w:r>
      <w:proofErr w:type="spellStart"/>
      <w:r w:rsidR="00CF324B" w:rsidRPr="00CF324B">
        <w:rPr>
          <w:rFonts w:cs="Times New Roman"/>
          <w:sz w:val="24"/>
          <w:szCs w:val="24"/>
        </w:rPr>
        <w:t>Clin</w:t>
      </w:r>
      <w:proofErr w:type="spellEnd"/>
      <w:r w:rsidR="00CF324B" w:rsidRPr="00CF324B">
        <w:rPr>
          <w:rFonts w:cs="Times New Roman"/>
          <w:sz w:val="24"/>
          <w:szCs w:val="24"/>
        </w:rPr>
        <w:t xml:space="preserve">. </w:t>
      </w:r>
      <w:proofErr w:type="gramStart"/>
      <w:r w:rsidR="00CF324B" w:rsidRPr="00CF324B">
        <w:rPr>
          <w:rFonts w:cs="Times New Roman"/>
          <w:sz w:val="24"/>
          <w:szCs w:val="24"/>
        </w:rPr>
        <w:t xml:space="preserve">Exp. Med. </w:t>
      </w:r>
      <w:r>
        <w:rPr>
          <w:rFonts w:eastAsia="宋体" w:cs="Times New Roman" w:hint="eastAsia"/>
          <w:sz w:val="24"/>
          <w:szCs w:val="24"/>
          <w:lang w:eastAsia="zh-CN"/>
        </w:rPr>
        <w:t xml:space="preserve">2002; </w:t>
      </w:r>
      <w:r w:rsidR="00CF324B" w:rsidRPr="00CF324B">
        <w:rPr>
          <w:rFonts w:cs="Times New Roman"/>
          <w:sz w:val="24"/>
          <w:szCs w:val="24"/>
        </w:rPr>
        <w:t>2</w:t>
      </w:r>
      <w:r>
        <w:rPr>
          <w:rFonts w:eastAsia="宋体" w:cs="Times New Roman" w:hint="eastAsia"/>
          <w:sz w:val="24"/>
          <w:szCs w:val="24"/>
          <w:lang w:eastAsia="zh-CN"/>
        </w:rPr>
        <w:t>:</w:t>
      </w:r>
      <w:r w:rsidR="00CF324B" w:rsidRPr="00CF324B">
        <w:rPr>
          <w:rFonts w:cs="Times New Roman"/>
          <w:sz w:val="24"/>
          <w:szCs w:val="24"/>
        </w:rPr>
        <w:t xml:space="preserve"> 131-135.</w:t>
      </w:r>
      <w:proofErr w:type="gramEnd"/>
    </w:p>
    <w:p w:rsidR="006D28FB" w:rsidRPr="007A13FC" w:rsidRDefault="006D28FB" w:rsidP="006D28FB">
      <w:pPr>
        <w:spacing w:after="0"/>
        <w:rPr>
          <w:rFonts w:asciiTheme="minorHAnsi" w:hAnsiTheme="minorHAnsi"/>
        </w:rPr>
      </w:pPr>
    </w:p>
    <w:p w:rsidR="006D28FB" w:rsidRPr="006D28FB" w:rsidRDefault="006D28FB"/>
    <w:sectPr w:rsidR="006D28FB" w:rsidRPr="006D28FB" w:rsidSect="006D28FB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MTAzMzQAAiNzYyUdpeDU4uLM/DyQAuNaAK5f58QsAAAA"/>
  </w:docVars>
  <w:rsids>
    <w:rsidRoot w:val="006D28FB"/>
    <w:rsid w:val="00202893"/>
    <w:rsid w:val="00230352"/>
    <w:rsid w:val="00285E36"/>
    <w:rsid w:val="00336C69"/>
    <w:rsid w:val="00476F64"/>
    <w:rsid w:val="004F694F"/>
    <w:rsid w:val="006D28FB"/>
    <w:rsid w:val="00733D89"/>
    <w:rsid w:val="00775EEA"/>
    <w:rsid w:val="00A808B8"/>
    <w:rsid w:val="00A8328C"/>
    <w:rsid w:val="00C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FB"/>
    <w:pPr>
      <w:spacing w:line="360" w:lineRule="auto"/>
      <w:jc w:val="both"/>
    </w:pPr>
    <w:rPr>
      <w:rFonts w:ascii="Times New Roman" w:hAnsi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FB"/>
    <w:pPr>
      <w:spacing w:line="360" w:lineRule="auto"/>
      <w:jc w:val="both"/>
    </w:pPr>
    <w:rPr>
      <w:rFonts w:ascii="Times New Roman" w:hAnsi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luise</dc:creator>
  <cp:lastModifiedBy>admin</cp:lastModifiedBy>
  <cp:revision>4</cp:revision>
  <dcterms:created xsi:type="dcterms:W3CDTF">2019-07-17T04:46:00Z</dcterms:created>
  <dcterms:modified xsi:type="dcterms:W3CDTF">2019-07-17T05:06:00Z</dcterms:modified>
</cp:coreProperties>
</file>