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87" w:rsidRDefault="00973BE6">
      <w:r>
        <w:rPr>
          <w:noProof/>
        </w:rPr>
        <w:drawing>
          <wp:inline distT="0" distB="0" distL="0" distR="0">
            <wp:extent cx="5274310" cy="18954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_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E6" w:rsidRDefault="00973BE6">
      <w:r>
        <w:rPr>
          <w:rFonts w:hint="eastAsia"/>
          <w:noProof/>
        </w:rPr>
        <w:drawing>
          <wp:inline distT="0" distB="0" distL="0" distR="0">
            <wp:extent cx="2523600" cy="1868400"/>
            <wp:effectExtent l="0" t="0" r="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gS1_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  <w:noProof/>
        </w:rPr>
        <w:drawing>
          <wp:inline distT="0" distB="0" distL="0" distR="0">
            <wp:extent cx="1393200" cy="1879200"/>
            <wp:effectExtent l="0" t="0" r="0" b="6985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igS1_1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18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E6" w:rsidRDefault="00973BE6"/>
    <w:p w:rsidR="003F51D6" w:rsidRDefault="00973BE6">
      <w:pPr>
        <w:rPr>
          <w:rFonts w:ascii="Times New Roman" w:hAnsi="Times New Roman" w:cs="Times New Roman"/>
        </w:rPr>
      </w:pPr>
      <w:r w:rsidRPr="00973BE6">
        <w:rPr>
          <w:rFonts w:ascii="Times New Roman" w:hAnsi="Times New Roman" w:cs="Times New Roman"/>
          <w:b/>
        </w:rPr>
        <w:t xml:space="preserve">Figure S1. </w:t>
      </w:r>
      <w:r w:rsidRPr="00973BE6">
        <w:rPr>
          <w:rFonts w:ascii="Times New Roman" w:hAnsi="Times New Roman" w:cs="Times New Roman"/>
        </w:rPr>
        <w:t xml:space="preserve">Summary of the networks reconstructed in the simulations for N = </w:t>
      </w:r>
      <w:r>
        <w:rPr>
          <w:rFonts w:ascii="Times New Roman" w:hAnsi="Times New Roman" w:cs="Times New Roman"/>
        </w:rPr>
        <w:t xml:space="preserve">(A) </w:t>
      </w:r>
      <w:r w:rsidRPr="00973BE6">
        <w:rPr>
          <w:rFonts w:ascii="Times New Roman" w:hAnsi="Times New Roman" w:cs="Times New Roman"/>
        </w:rPr>
        <w:t xml:space="preserve">25, </w:t>
      </w:r>
      <w:r>
        <w:rPr>
          <w:rFonts w:ascii="Times New Roman" w:hAnsi="Times New Roman" w:cs="Times New Roman"/>
        </w:rPr>
        <w:t xml:space="preserve">(B) </w:t>
      </w:r>
      <w:r w:rsidRPr="00973BE6">
        <w:rPr>
          <w:rFonts w:ascii="Times New Roman" w:hAnsi="Times New Roman" w:cs="Times New Roman"/>
        </w:rPr>
        <w:t xml:space="preserve">50, and </w:t>
      </w:r>
      <w:r>
        <w:rPr>
          <w:rFonts w:ascii="Times New Roman" w:hAnsi="Times New Roman" w:cs="Times New Roman"/>
        </w:rPr>
        <w:t>(C) 100. N</w:t>
      </w:r>
      <w:r w:rsidRPr="00973BE6">
        <w:rPr>
          <w:rFonts w:ascii="Times New Roman" w:hAnsi="Times New Roman" w:cs="Times New Roman"/>
        </w:rPr>
        <w:t>etworks consisting of the same set of</w:t>
      </w:r>
      <w:r>
        <w:rPr>
          <w:rFonts w:ascii="Times New Roman" w:hAnsi="Times New Roman" w:cs="Times New Roman"/>
        </w:rPr>
        <w:t xml:space="preserve"> nodes were grouped together.</w:t>
      </w:r>
      <w:r w:rsidRPr="00973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Only groups </w:t>
      </w:r>
      <w:r w:rsidRPr="00973BE6">
        <w:rPr>
          <w:rFonts w:ascii="Times New Roman" w:hAnsi="Times New Roman" w:cs="Times New Roman"/>
        </w:rPr>
        <w:t>occurred at least 5 times</w:t>
      </w:r>
      <w:r>
        <w:rPr>
          <w:rFonts w:ascii="Times New Roman" w:hAnsi="Times New Roman" w:cs="Times New Roman"/>
        </w:rPr>
        <w:t xml:space="preserve"> are shown.</w:t>
      </w:r>
    </w:p>
    <w:p w:rsidR="003F51D6" w:rsidRDefault="003F51D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3BE6" w:rsidRDefault="003F5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4219575"/>
            <wp:effectExtent l="0" t="0" r="2540" b="9525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upplFig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D6" w:rsidRPr="00973BE6" w:rsidRDefault="003F51D6">
      <w:pPr>
        <w:rPr>
          <w:rFonts w:ascii="Times New Roman" w:hAnsi="Times New Roman" w:cs="Times New Roman" w:hint="eastAsia"/>
        </w:rPr>
      </w:pPr>
      <w:r w:rsidRPr="00F2161F">
        <w:rPr>
          <w:rFonts w:ascii="Times New Roman" w:hAnsi="Times New Roman" w:cs="Times New Roman" w:hint="eastAsia"/>
          <w:b/>
        </w:rPr>
        <w:t xml:space="preserve">Figure S2. </w:t>
      </w:r>
      <w:r w:rsidRPr="003F51D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scatter plot of the </w:t>
      </w:r>
      <w:proofErr w:type="gramStart"/>
      <w:r>
        <w:rPr>
          <w:rFonts w:ascii="Times New Roman" w:hAnsi="Times New Roman" w:cs="Times New Roman"/>
        </w:rPr>
        <w:t>log(</w:t>
      </w:r>
      <w:proofErr w:type="gramEnd"/>
      <w:r>
        <w:rPr>
          <w:rFonts w:ascii="Times New Roman" w:hAnsi="Times New Roman" w:cs="Times New Roman"/>
        </w:rPr>
        <w:t xml:space="preserve">total degree) and the log(frequency) in the </w:t>
      </w:r>
      <w:proofErr w:type="spellStart"/>
      <w:r>
        <w:rPr>
          <w:rFonts w:ascii="Times New Roman" w:hAnsi="Times New Roman" w:cs="Times New Roman"/>
        </w:rPr>
        <w:t>bHLH</w:t>
      </w:r>
      <w:proofErr w:type="spellEnd"/>
      <w:r>
        <w:rPr>
          <w:rFonts w:ascii="Times New Roman" w:hAnsi="Times New Roman" w:cs="Times New Roman"/>
        </w:rPr>
        <w:t xml:space="preserve"> gene regulatory </w:t>
      </w:r>
      <w:r w:rsidRPr="003F51D6">
        <w:rPr>
          <w:rFonts w:ascii="Times New Roman" w:hAnsi="Times New Roman" w:cs="Times New Roman"/>
        </w:rPr>
        <w:t>network</w:t>
      </w:r>
      <w:r>
        <w:rPr>
          <w:rFonts w:ascii="Times New Roman" w:hAnsi="Times New Roman" w:cs="Times New Roman"/>
        </w:rPr>
        <w:t>. The i</w:t>
      </w:r>
      <w:r w:rsidRPr="003F51D6">
        <w:rPr>
          <w:rFonts w:ascii="Times New Roman" w:hAnsi="Times New Roman" w:cs="Times New Roman"/>
        </w:rPr>
        <w:t>nversely proportional</w:t>
      </w:r>
      <w:r>
        <w:rPr>
          <w:rFonts w:ascii="Times New Roman" w:hAnsi="Times New Roman" w:cs="Times New Roman"/>
        </w:rPr>
        <w:t xml:space="preserve"> trend between the </w:t>
      </w:r>
      <w:proofErr w:type="gramStart"/>
      <w:r>
        <w:rPr>
          <w:rFonts w:ascii="Times New Roman" w:hAnsi="Times New Roman" w:cs="Times New Roman"/>
        </w:rPr>
        <w:t>log(</w:t>
      </w:r>
      <w:proofErr w:type="gramEnd"/>
      <w:r>
        <w:rPr>
          <w:rFonts w:ascii="Times New Roman" w:hAnsi="Times New Roman" w:cs="Times New Roman"/>
        </w:rPr>
        <w:t>total degree) and the log(frequency)</w:t>
      </w:r>
      <w:r>
        <w:rPr>
          <w:rFonts w:ascii="Times New Roman" w:hAnsi="Times New Roman" w:cs="Times New Roman"/>
        </w:rPr>
        <w:t xml:space="preserve"> indicates the resulting network</w:t>
      </w:r>
      <w:r w:rsidRPr="003F51D6">
        <w:rPr>
          <w:rFonts w:ascii="Times New Roman" w:hAnsi="Times New Roman" w:cs="Times New Roman"/>
        </w:rPr>
        <w:t xml:space="preserve"> obeys the po</w:t>
      </w:r>
      <w:r>
        <w:rPr>
          <w:rFonts w:ascii="Times New Roman" w:hAnsi="Times New Roman" w:cs="Times New Roman"/>
        </w:rPr>
        <w:t xml:space="preserve">wer law. </w:t>
      </w:r>
      <w:bookmarkStart w:id="0" w:name="_GoBack"/>
      <w:bookmarkEnd w:id="0"/>
    </w:p>
    <w:sectPr w:rsidR="003F51D6" w:rsidRPr="00973B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6"/>
    <w:rsid w:val="003F51D6"/>
    <w:rsid w:val="007B0987"/>
    <w:rsid w:val="00973BE6"/>
    <w:rsid w:val="00CE0699"/>
    <w:rsid w:val="00F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633B1-FBD4-483B-9047-2359F96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Li-yu Liu</dc:creator>
  <cp:keywords/>
  <dc:description/>
  <cp:lastModifiedBy>Li-yu Liu</cp:lastModifiedBy>
  <cp:revision>3</cp:revision>
  <dcterms:created xsi:type="dcterms:W3CDTF">2019-05-08T05:10:00Z</dcterms:created>
  <dcterms:modified xsi:type="dcterms:W3CDTF">2019-05-08T05:22:00Z</dcterms:modified>
</cp:coreProperties>
</file>