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CF" w:rsidRPr="003172B0" w:rsidRDefault="00A007CF" w:rsidP="00A007CF">
      <w:pPr>
        <w:rPr>
          <w:rFonts w:cs="Arial"/>
          <w:lang w:val="ca-ES"/>
        </w:rPr>
      </w:pPr>
      <w:r w:rsidRPr="003172B0">
        <w:rPr>
          <w:rFonts w:cs="Arial"/>
        </w:rPr>
        <w:t>Fetal charts characteristics</w:t>
      </w:r>
      <w:r w:rsidRPr="003172B0">
        <w:rPr>
          <w:rFonts w:cs="Arial"/>
          <w:lang w:val="ca-ES"/>
        </w:rPr>
        <w:t>.</w:t>
      </w:r>
    </w:p>
    <w:tbl>
      <w:tblPr>
        <w:tblStyle w:val="Tabelraster9"/>
        <w:tblW w:w="14197" w:type="dxa"/>
        <w:tblLayout w:type="fixed"/>
        <w:tblLook w:val="04A0" w:firstRow="1" w:lastRow="0" w:firstColumn="1" w:lastColumn="0" w:noHBand="0" w:noVBand="1"/>
      </w:tblPr>
      <w:tblGrid>
        <w:gridCol w:w="2299"/>
        <w:gridCol w:w="647"/>
        <w:gridCol w:w="905"/>
        <w:gridCol w:w="1164"/>
        <w:gridCol w:w="1423"/>
        <w:gridCol w:w="776"/>
        <w:gridCol w:w="1552"/>
        <w:gridCol w:w="905"/>
        <w:gridCol w:w="1552"/>
        <w:gridCol w:w="1164"/>
        <w:gridCol w:w="1810"/>
      </w:tblGrid>
      <w:tr w:rsidR="00A007CF" w:rsidRPr="003172B0" w:rsidTr="004C56C7">
        <w:trPr>
          <w:trHeight w:val="487"/>
        </w:trPr>
        <w:tc>
          <w:tcPr>
            <w:tcW w:w="2299" w:type="dxa"/>
            <w:tcBorders>
              <w:bottom w:val="single" w:sz="12" w:space="0" w:color="auto"/>
              <w:righ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Study</w:t>
            </w:r>
          </w:p>
        </w:tc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Year</w:t>
            </w:r>
          </w:p>
        </w:tc>
        <w:tc>
          <w:tcPr>
            <w:tcW w:w="905" w:type="dxa"/>
            <w:tcBorders>
              <w:bottom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N° women</w:t>
            </w:r>
            <w:r w:rsidR="006E0445" w:rsidRPr="003172B0">
              <w:rPr>
                <w:rFonts w:cs="Arial"/>
                <w:sz w:val="20"/>
                <w:szCs w:val="20"/>
                <w:vertAlign w:val="superscript"/>
              </w:rPr>
              <w:t>ǂ</w:t>
            </w:r>
          </w:p>
        </w:tc>
        <w:tc>
          <w:tcPr>
            <w:tcW w:w="1423" w:type="dxa"/>
            <w:tcBorders>
              <w:bottom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N° scans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Weeks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Measurement</w:t>
            </w:r>
          </w:p>
        </w:tc>
        <w:tc>
          <w:tcPr>
            <w:tcW w:w="905" w:type="dxa"/>
            <w:tcBorders>
              <w:bottom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Design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Data Collection</w:t>
            </w: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Research?</w:t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Quality score (%)*</w:t>
            </w:r>
          </w:p>
        </w:tc>
      </w:tr>
      <w:tr w:rsidR="00A007CF" w:rsidRPr="003172B0" w:rsidTr="004C56C7">
        <w:trPr>
          <w:trHeight w:val="502"/>
        </w:trPr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Chitty et al</w:t>
            </w:r>
            <w:r w:rsidRPr="003172B0">
              <w:rPr>
                <w:rFonts w:cs="Arial"/>
                <w:b/>
                <w:sz w:val="20"/>
                <w:szCs w:val="20"/>
                <w:vertAlign w:val="superscript"/>
              </w:rPr>
              <w:t>13-15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1994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UK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594-649</w:t>
            </w:r>
          </w:p>
        </w:tc>
        <w:tc>
          <w:tcPr>
            <w:tcW w:w="1423" w:type="dxa"/>
            <w:tcBorders>
              <w:top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425-649</w:t>
            </w: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12-42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BPD,HC,AC,FL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Prospective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78</w:t>
            </w:r>
          </w:p>
        </w:tc>
      </w:tr>
      <w:tr w:rsidR="00A007CF" w:rsidRPr="003172B0" w:rsidTr="004C56C7">
        <w:trPr>
          <w:trHeight w:val="487"/>
        </w:trPr>
        <w:tc>
          <w:tcPr>
            <w:tcW w:w="2299" w:type="dxa"/>
            <w:tcBorders>
              <w:righ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Johnsen et al</w:t>
            </w:r>
            <w:r w:rsidRPr="003172B0">
              <w:rPr>
                <w:rFonts w:cs="Arial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2006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164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650</w:t>
            </w:r>
          </w:p>
        </w:tc>
        <w:tc>
          <w:tcPr>
            <w:tcW w:w="1423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2489-2589</w:t>
            </w:r>
          </w:p>
        </w:tc>
        <w:tc>
          <w:tcPr>
            <w:tcW w:w="776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10-42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BPD,HC,AC,FL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LL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Prospective</w:t>
            </w:r>
          </w:p>
        </w:tc>
        <w:tc>
          <w:tcPr>
            <w:tcW w:w="1164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810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67</w:t>
            </w:r>
          </w:p>
        </w:tc>
      </w:tr>
      <w:tr w:rsidR="00A007CF" w:rsidRPr="003172B0" w:rsidTr="004C56C7">
        <w:trPr>
          <w:trHeight w:val="487"/>
        </w:trPr>
        <w:tc>
          <w:tcPr>
            <w:tcW w:w="2299" w:type="dxa"/>
            <w:tcBorders>
              <w:righ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Kurmanavicius et al</w:t>
            </w:r>
            <w:r w:rsidRPr="003172B0">
              <w:rPr>
                <w:rFonts w:cs="Arial"/>
                <w:b/>
                <w:sz w:val="20"/>
                <w:szCs w:val="20"/>
                <w:vertAlign w:val="superscript"/>
              </w:rPr>
              <w:t>16,17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1999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CH</w:t>
            </w:r>
          </w:p>
        </w:tc>
        <w:tc>
          <w:tcPr>
            <w:tcW w:w="1164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6</w:t>
            </w:r>
            <w:r w:rsidR="006E0445">
              <w:rPr>
                <w:rFonts w:cs="Arial"/>
                <w:sz w:val="20"/>
                <w:szCs w:val="20"/>
              </w:rPr>
              <w:t>.</w:t>
            </w:r>
            <w:r w:rsidRPr="003172B0">
              <w:rPr>
                <w:rFonts w:cs="Arial"/>
                <w:sz w:val="20"/>
                <w:szCs w:val="20"/>
              </w:rPr>
              <w:t>557</w:t>
            </w:r>
          </w:p>
        </w:tc>
        <w:tc>
          <w:tcPr>
            <w:tcW w:w="1423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5462-6217</w:t>
            </w:r>
          </w:p>
        </w:tc>
        <w:tc>
          <w:tcPr>
            <w:tcW w:w="776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12-42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BPD,HC,AC,FL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Retrospective</w:t>
            </w:r>
          </w:p>
        </w:tc>
        <w:tc>
          <w:tcPr>
            <w:tcW w:w="1164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810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65</w:t>
            </w:r>
          </w:p>
        </w:tc>
      </w:tr>
      <w:tr w:rsidR="00A007CF" w:rsidRPr="003172B0" w:rsidTr="004C56C7">
        <w:trPr>
          <w:trHeight w:val="487"/>
        </w:trPr>
        <w:tc>
          <w:tcPr>
            <w:tcW w:w="2299" w:type="dxa"/>
            <w:tcBorders>
              <w:righ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Leung et al</w:t>
            </w:r>
            <w:r w:rsidRPr="003172B0">
              <w:rPr>
                <w:rFonts w:cs="Arial"/>
                <w:b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CN</w:t>
            </w:r>
          </w:p>
        </w:tc>
        <w:tc>
          <w:tcPr>
            <w:tcW w:w="1164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709</w:t>
            </w:r>
          </w:p>
        </w:tc>
        <w:tc>
          <w:tcPr>
            <w:tcW w:w="1423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679-708</w:t>
            </w:r>
          </w:p>
        </w:tc>
        <w:tc>
          <w:tcPr>
            <w:tcW w:w="776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12-40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BPD,HC,AC,FL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Prospective</w:t>
            </w:r>
          </w:p>
        </w:tc>
        <w:tc>
          <w:tcPr>
            <w:tcW w:w="1164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810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70</w:t>
            </w:r>
          </w:p>
        </w:tc>
      </w:tr>
      <w:tr w:rsidR="00A007CF" w:rsidRPr="003172B0" w:rsidTr="004C56C7">
        <w:trPr>
          <w:trHeight w:val="502"/>
        </w:trPr>
        <w:tc>
          <w:tcPr>
            <w:tcW w:w="2299" w:type="dxa"/>
            <w:tcBorders>
              <w:righ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Paladini et al</w:t>
            </w:r>
            <w:r w:rsidRPr="003172B0">
              <w:rPr>
                <w:rFonts w:cs="Arial"/>
                <w:b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2005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IT</w:t>
            </w:r>
          </w:p>
        </w:tc>
        <w:tc>
          <w:tcPr>
            <w:tcW w:w="1164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626</w:t>
            </w:r>
          </w:p>
        </w:tc>
        <w:tc>
          <w:tcPr>
            <w:tcW w:w="1423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623-625</w:t>
            </w:r>
          </w:p>
        </w:tc>
        <w:tc>
          <w:tcPr>
            <w:tcW w:w="776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16-40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BPD,HC,AC,FL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Prospective</w:t>
            </w:r>
          </w:p>
        </w:tc>
        <w:tc>
          <w:tcPr>
            <w:tcW w:w="1164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810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65</w:t>
            </w:r>
          </w:p>
        </w:tc>
      </w:tr>
      <w:tr w:rsidR="00A007CF" w:rsidRPr="003172B0" w:rsidTr="004C56C7">
        <w:trPr>
          <w:trHeight w:val="487"/>
        </w:trPr>
        <w:tc>
          <w:tcPr>
            <w:tcW w:w="2299" w:type="dxa"/>
            <w:tcBorders>
              <w:righ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Snijders &amp; Nicolaides</w:t>
            </w:r>
            <w:r w:rsidRPr="003172B0">
              <w:rPr>
                <w:rFonts w:cs="Arial"/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1994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UK</w:t>
            </w:r>
          </w:p>
        </w:tc>
        <w:tc>
          <w:tcPr>
            <w:tcW w:w="1164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</w:t>
            </w:r>
            <w:r w:rsidR="006E0445">
              <w:rPr>
                <w:rFonts w:cs="Arial"/>
                <w:sz w:val="20"/>
                <w:szCs w:val="20"/>
              </w:rPr>
              <w:t>.</w:t>
            </w:r>
            <w:r w:rsidRPr="003172B0">
              <w:rPr>
                <w:rFonts w:cs="Arial"/>
                <w:sz w:val="20"/>
                <w:szCs w:val="20"/>
              </w:rPr>
              <w:t>040</w:t>
            </w:r>
          </w:p>
        </w:tc>
        <w:tc>
          <w:tcPr>
            <w:tcW w:w="1423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1040</w:t>
            </w:r>
          </w:p>
        </w:tc>
        <w:tc>
          <w:tcPr>
            <w:tcW w:w="776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14-40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BPD,HC,AC,FL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Retrospective</w:t>
            </w:r>
          </w:p>
        </w:tc>
        <w:tc>
          <w:tcPr>
            <w:tcW w:w="1164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810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61</w:t>
            </w:r>
          </w:p>
        </w:tc>
      </w:tr>
      <w:tr w:rsidR="00A007CF" w:rsidRPr="003172B0" w:rsidTr="003B22A4">
        <w:trPr>
          <w:trHeight w:val="487"/>
        </w:trPr>
        <w:tc>
          <w:tcPr>
            <w:tcW w:w="2299" w:type="dxa"/>
            <w:tcBorders>
              <w:bottom w:val="single" w:sz="18" w:space="0" w:color="auto"/>
              <w:righ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172B0">
              <w:rPr>
                <w:rFonts w:cs="Arial"/>
                <w:b/>
                <w:sz w:val="20"/>
                <w:szCs w:val="20"/>
              </w:rPr>
              <w:t>Verburg et al</w:t>
            </w:r>
            <w:r w:rsidRPr="003172B0">
              <w:rPr>
                <w:rFonts w:cs="Arial"/>
                <w:b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647" w:type="dxa"/>
            <w:tcBorders>
              <w:left w:val="single" w:sz="12" w:space="0" w:color="auto"/>
              <w:bottom w:val="single" w:sz="18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NL</w:t>
            </w: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A007CF" w:rsidRPr="003172B0" w:rsidRDefault="00A007CF" w:rsidP="006E0445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3</w:t>
            </w:r>
            <w:r w:rsidR="006E0445">
              <w:rPr>
                <w:rFonts w:cs="Arial"/>
                <w:sz w:val="20"/>
                <w:szCs w:val="20"/>
              </w:rPr>
              <w:t>.</w:t>
            </w:r>
            <w:r w:rsidRPr="003172B0">
              <w:rPr>
                <w:rFonts w:cs="Arial"/>
                <w:sz w:val="20"/>
                <w:szCs w:val="20"/>
              </w:rPr>
              <w:t>760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20.277-22.271</w:t>
            </w:r>
          </w:p>
        </w:tc>
        <w:tc>
          <w:tcPr>
            <w:tcW w:w="776" w:type="dxa"/>
            <w:tcBorders>
              <w:bottom w:val="single" w:sz="18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10-40</w:t>
            </w:r>
          </w:p>
        </w:tc>
        <w:tc>
          <w:tcPr>
            <w:tcW w:w="1552" w:type="dxa"/>
            <w:tcBorders>
              <w:bottom w:val="single" w:sz="18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BPD,HC,AC,FL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LL</w:t>
            </w:r>
          </w:p>
        </w:tc>
        <w:tc>
          <w:tcPr>
            <w:tcW w:w="1552" w:type="dxa"/>
            <w:tcBorders>
              <w:bottom w:val="single" w:sz="18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Prospective</w:t>
            </w: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810" w:type="dxa"/>
            <w:tcBorders>
              <w:bottom w:val="single" w:sz="18" w:space="0" w:color="auto"/>
            </w:tcBorders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3172B0">
              <w:rPr>
                <w:rFonts w:cs="Arial"/>
                <w:sz w:val="20"/>
                <w:szCs w:val="20"/>
              </w:rPr>
              <w:t>75</w:t>
            </w:r>
          </w:p>
        </w:tc>
      </w:tr>
      <w:tr w:rsidR="004401A2" w:rsidRPr="003172B0" w:rsidTr="003B22A4">
        <w:trPr>
          <w:trHeight w:val="487"/>
        </w:trPr>
        <w:tc>
          <w:tcPr>
            <w:tcW w:w="2299" w:type="dxa"/>
            <w:tcBorders>
              <w:top w:val="single" w:sz="18" w:space="0" w:color="auto"/>
              <w:right w:val="single" w:sz="12" w:space="0" w:color="auto"/>
            </w:tcBorders>
          </w:tcPr>
          <w:p w:rsidR="004401A2" w:rsidRPr="007A4BFC" w:rsidRDefault="003B22A4" w:rsidP="004B181F">
            <w:pPr>
              <w:spacing w:line="48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Papageorghiou et al</w:t>
            </w:r>
            <w:r>
              <w:rPr>
                <w:rFonts w:cs="Arial"/>
                <w:b/>
                <w:i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2" w:space="0" w:color="auto"/>
            </w:tcBorders>
          </w:tcPr>
          <w:p w:rsidR="004401A2" w:rsidRPr="007A4BFC" w:rsidRDefault="004401A2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A4BFC">
              <w:rPr>
                <w:rFonts w:cs="Arial"/>
                <w:i/>
                <w:sz w:val="20"/>
                <w:szCs w:val="20"/>
              </w:rPr>
              <w:t>2014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:rsidR="004401A2" w:rsidRPr="007A4BFC" w:rsidRDefault="004401A2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A4BFC">
              <w:rPr>
                <w:rFonts w:cs="Arial"/>
                <w:i/>
                <w:sz w:val="20"/>
                <w:szCs w:val="20"/>
              </w:rPr>
              <w:t>INT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4401A2" w:rsidRPr="007A4BFC" w:rsidRDefault="006E0445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4.321</w:t>
            </w:r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4401A2" w:rsidRPr="007A4BFC" w:rsidRDefault="00791356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A4BFC">
              <w:rPr>
                <w:rFonts w:cs="Arial"/>
                <w:i/>
                <w:sz w:val="20"/>
                <w:szCs w:val="20"/>
              </w:rPr>
              <w:t>17.261</w:t>
            </w:r>
          </w:p>
        </w:tc>
        <w:tc>
          <w:tcPr>
            <w:tcW w:w="776" w:type="dxa"/>
            <w:tcBorders>
              <w:top w:val="single" w:sz="18" w:space="0" w:color="auto"/>
            </w:tcBorders>
          </w:tcPr>
          <w:p w:rsidR="004401A2" w:rsidRPr="007A4BFC" w:rsidRDefault="00791356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A4BFC">
              <w:rPr>
                <w:rFonts w:cs="Arial"/>
                <w:i/>
                <w:sz w:val="20"/>
                <w:szCs w:val="20"/>
              </w:rPr>
              <w:t>14-40</w:t>
            </w:r>
          </w:p>
        </w:tc>
        <w:tc>
          <w:tcPr>
            <w:tcW w:w="1552" w:type="dxa"/>
            <w:tcBorders>
              <w:top w:val="single" w:sz="18" w:space="0" w:color="auto"/>
            </w:tcBorders>
          </w:tcPr>
          <w:p w:rsidR="004401A2" w:rsidRPr="007A4BFC" w:rsidRDefault="00791356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A4BFC">
              <w:rPr>
                <w:rFonts w:cs="Arial"/>
                <w:i/>
                <w:sz w:val="20"/>
                <w:szCs w:val="20"/>
              </w:rPr>
              <w:t>BPD,HC,AC,FL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:rsidR="004401A2" w:rsidRPr="007A4BFC" w:rsidRDefault="00791356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A4BFC">
              <w:rPr>
                <w:rFonts w:cs="Arial"/>
                <w:i/>
                <w:sz w:val="20"/>
                <w:szCs w:val="20"/>
              </w:rPr>
              <w:t>LL</w:t>
            </w:r>
          </w:p>
        </w:tc>
        <w:tc>
          <w:tcPr>
            <w:tcW w:w="1552" w:type="dxa"/>
            <w:tcBorders>
              <w:top w:val="single" w:sz="18" w:space="0" w:color="auto"/>
            </w:tcBorders>
          </w:tcPr>
          <w:p w:rsidR="004401A2" w:rsidRPr="007A4BFC" w:rsidRDefault="00791356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A4BFC">
              <w:rPr>
                <w:rFonts w:cs="Arial"/>
                <w:i/>
                <w:sz w:val="20"/>
                <w:szCs w:val="20"/>
              </w:rPr>
              <w:t>Prospective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4401A2" w:rsidRPr="007A4BFC" w:rsidRDefault="00791356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A4BFC">
              <w:rPr>
                <w:rFonts w:cs="Arial"/>
                <w:i/>
                <w:sz w:val="20"/>
                <w:szCs w:val="20"/>
              </w:rPr>
              <w:t>Yes</w:t>
            </w:r>
          </w:p>
        </w:tc>
        <w:tc>
          <w:tcPr>
            <w:tcW w:w="1810" w:type="dxa"/>
            <w:tcBorders>
              <w:top w:val="single" w:sz="18" w:space="0" w:color="auto"/>
            </w:tcBorders>
          </w:tcPr>
          <w:p w:rsidR="004401A2" w:rsidRPr="007A4BFC" w:rsidRDefault="007A4BFC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7A4BFC">
              <w:rPr>
                <w:rFonts w:cs="Arial"/>
                <w:i/>
                <w:sz w:val="20"/>
                <w:szCs w:val="20"/>
              </w:rPr>
              <w:t>79</w:t>
            </w:r>
            <w:r w:rsidRPr="007A4BFC">
              <w:rPr>
                <w:rFonts w:cs="Arial"/>
                <w:i/>
              </w:rPr>
              <w:t>*</w:t>
            </w:r>
          </w:p>
        </w:tc>
      </w:tr>
      <w:tr w:rsidR="00A007CF" w:rsidRPr="003172B0" w:rsidTr="004C56C7">
        <w:trPr>
          <w:trHeight w:val="487"/>
        </w:trPr>
        <w:tc>
          <w:tcPr>
            <w:tcW w:w="2299" w:type="dxa"/>
            <w:tcBorders>
              <w:right w:val="single" w:sz="12" w:space="0" w:color="auto"/>
            </w:tcBorders>
          </w:tcPr>
          <w:p w:rsidR="00A007CF" w:rsidRPr="003172B0" w:rsidRDefault="00A007CF" w:rsidP="004B181F">
            <w:pPr>
              <w:spacing w:line="480" w:lineRule="auto"/>
              <w:rPr>
                <w:rFonts w:cs="Arial"/>
                <w:b/>
                <w:i/>
                <w:sz w:val="20"/>
                <w:szCs w:val="20"/>
              </w:rPr>
            </w:pPr>
            <w:r w:rsidRPr="003172B0">
              <w:rPr>
                <w:rFonts w:cs="Arial"/>
                <w:b/>
                <w:i/>
                <w:sz w:val="20"/>
                <w:szCs w:val="20"/>
              </w:rPr>
              <w:t>Galjaard et al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A007CF" w:rsidRPr="003172B0" w:rsidRDefault="00A007CF" w:rsidP="004401A2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172B0">
              <w:rPr>
                <w:rFonts w:cs="Arial"/>
                <w:i/>
                <w:sz w:val="20"/>
                <w:szCs w:val="20"/>
              </w:rPr>
              <w:t>201</w:t>
            </w:r>
            <w:r w:rsidR="004401A2">
              <w:rPr>
                <w:rFonts w:cs="Arial"/>
                <w:i/>
                <w:sz w:val="20"/>
                <w:szCs w:val="20"/>
              </w:rPr>
              <w:t>9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172B0">
              <w:rPr>
                <w:rFonts w:cs="Arial"/>
                <w:i/>
                <w:sz w:val="20"/>
                <w:szCs w:val="20"/>
              </w:rPr>
              <w:t>BE</w:t>
            </w:r>
          </w:p>
        </w:tc>
        <w:tc>
          <w:tcPr>
            <w:tcW w:w="1164" w:type="dxa"/>
          </w:tcPr>
          <w:p w:rsidR="00A007CF" w:rsidRPr="003172B0" w:rsidRDefault="006E0445" w:rsidP="006E0445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9.413</w:t>
            </w:r>
          </w:p>
        </w:tc>
        <w:tc>
          <w:tcPr>
            <w:tcW w:w="1423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172B0">
              <w:rPr>
                <w:rFonts w:cs="Arial"/>
                <w:i/>
                <w:sz w:val="20"/>
                <w:szCs w:val="20"/>
              </w:rPr>
              <w:t>27.680</w:t>
            </w:r>
          </w:p>
        </w:tc>
        <w:tc>
          <w:tcPr>
            <w:tcW w:w="776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172B0">
              <w:rPr>
                <w:rFonts w:cs="Arial"/>
                <w:i/>
                <w:sz w:val="20"/>
                <w:szCs w:val="20"/>
              </w:rPr>
              <w:t>12-40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172B0">
              <w:rPr>
                <w:rFonts w:cs="Arial"/>
                <w:i/>
                <w:sz w:val="20"/>
                <w:szCs w:val="20"/>
              </w:rPr>
              <w:t>BPD,HC,AC,FL</w:t>
            </w:r>
          </w:p>
        </w:tc>
        <w:tc>
          <w:tcPr>
            <w:tcW w:w="905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172B0">
              <w:rPr>
                <w:rFonts w:cs="Arial"/>
                <w:i/>
                <w:sz w:val="20"/>
                <w:szCs w:val="20"/>
              </w:rPr>
              <w:t>LL</w:t>
            </w:r>
          </w:p>
        </w:tc>
        <w:tc>
          <w:tcPr>
            <w:tcW w:w="1552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172B0">
              <w:rPr>
                <w:rFonts w:cs="Arial"/>
                <w:i/>
                <w:sz w:val="20"/>
                <w:szCs w:val="20"/>
              </w:rPr>
              <w:t>Retrospective</w:t>
            </w:r>
          </w:p>
        </w:tc>
        <w:tc>
          <w:tcPr>
            <w:tcW w:w="1164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172B0">
              <w:rPr>
                <w:rFonts w:cs="Arial"/>
                <w:i/>
                <w:sz w:val="20"/>
                <w:szCs w:val="20"/>
              </w:rPr>
              <w:t>No</w:t>
            </w:r>
          </w:p>
        </w:tc>
        <w:tc>
          <w:tcPr>
            <w:tcW w:w="1810" w:type="dxa"/>
          </w:tcPr>
          <w:p w:rsidR="00A007CF" w:rsidRPr="003172B0" w:rsidRDefault="00A007CF" w:rsidP="004B181F">
            <w:pPr>
              <w:spacing w:line="48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3172B0">
              <w:rPr>
                <w:rFonts w:cs="Arial"/>
                <w:i/>
                <w:sz w:val="20"/>
                <w:szCs w:val="20"/>
              </w:rPr>
              <w:t>75*</w:t>
            </w:r>
          </w:p>
        </w:tc>
      </w:tr>
    </w:tbl>
    <w:p w:rsidR="00A007CF" w:rsidRDefault="00A007CF" w:rsidP="00A007CF">
      <w:pPr>
        <w:rPr>
          <w:rFonts w:ascii="Arial" w:hAnsi="Arial" w:cs="Arial"/>
          <w:sz w:val="16"/>
          <w:szCs w:val="16"/>
        </w:rPr>
      </w:pPr>
    </w:p>
    <w:p w:rsidR="00A007CF" w:rsidRPr="003172B0" w:rsidRDefault="003B22A4" w:rsidP="00A007CF">
      <w:pPr>
        <w:rPr>
          <w:rFonts w:cs="Arial"/>
        </w:rPr>
      </w:pPr>
      <w:r w:rsidRPr="00EA60E4">
        <w:rPr>
          <w:rFonts w:cs="Arial"/>
        </w:rPr>
        <w:t xml:space="preserve">Table </w:t>
      </w:r>
      <w:r w:rsidR="0039024D">
        <w:rPr>
          <w:rFonts w:cs="Arial"/>
        </w:rPr>
        <w:t>S</w:t>
      </w:r>
      <w:bookmarkStart w:id="0" w:name="_GoBack"/>
      <w:bookmarkEnd w:id="0"/>
      <w:r w:rsidRPr="00EA60E4">
        <w:rPr>
          <w:rFonts w:cs="Arial"/>
        </w:rPr>
        <w:t>2.</w:t>
      </w:r>
      <w:r w:rsidR="00A007CF" w:rsidRPr="003172B0">
        <w:rPr>
          <w:rFonts w:cs="Arial"/>
        </w:rPr>
        <w:t xml:space="preserve"> Characteristics of the highest ranked fetal growth studies (*</w:t>
      </w:r>
      <w:r w:rsidR="006E0445">
        <w:rPr>
          <w:rFonts w:cs="Arial"/>
        </w:rPr>
        <w:t xml:space="preserve">calculation </w:t>
      </w:r>
      <w:r w:rsidR="00A007CF" w:rsidRPr="003172B0">
        <w:rPr>
          <w:rFonts w:cs="Arial"/>
        </w:rPr>
        <w:t>a</w:t>
      </w:r>
      <w:r w:rsidR="006E0445">
        <w:rPr>
          <w:rFonts w:cs="Arial"/>
        </w:rPr>
        <w:t>ccording to scoring system</w:t>
      </w:r>
      <w:r w:rsidR="00A007CF" w:rsidRPr="003172B0">
        <w:rPr>
          <w:rFonts w:cs="Arial"/>
        </w:rPr>
        <w:t xml:space="preserve"> by Ioannou C et al. BJOG 2012; 119:1425-1439)</w:t>
      </w:r>
      <w:r w:rsidR="00A007CF" w:rsidRPr="003172B0">
        <w:rPr>
          <w:rFonts w:cs="Arial"/>
          <w:vertAlign w:val="superscript"/>
        </w:rPr>
        <w:t>37</w:t>
      </w:r>
      <w:r w:rsidR="00A007CF" w:rsidRPr="003172B0">
        <w:rPr>
          <w:rFonts w:cs="Arial"/>
        </w:rPr>
        <w:t xml:space="preserve">. </w:t>
      </w:r>
      <w:r w:rsidR="00A007CF" w:rsidRPr="003172B0">
        <w:rPr>
          <w:rFonts w:cs="Arial"/>
          <w:vertAlign w:val="superscript"/>
        </w:rPr>
        <w:t>ǂ</w:t>
      </w:r>
      <w:r w:rsidR="00A007CF" w:rsidRPr="003172B0">
        <w:rPr>
          <w:rFonts w:cs="Arial"/>
        </w:rPr>
        <w:t xml:space="preserve">= actual number of women analyzed after exclusion. C1 = cross-sectional -each fetus measured ones-. L = Longitudinal data -each fetus measured longitudinal-. UK = United Kingdom; NO = Norwegian; CH = Suisse; CN = China; IT = Italy; NL = the Netherlands; </w:t>
      </w:r>
      <w:r>
        <w:rPr>
          <w:rFonts w:cs="Arial"/>
        </w:rPr>
        <w:t xml:space="preserve">INT = International; </w:t>
      </w:r>
      <w:r w:rsidR="00A007CF" w:rsidRPr="003172B0">
        <w:rPr>
          <w:rFonts w:cs="Arial"/>
        </w:rPr>
        <w:t>BE = Belgium.</w:t>
      </w:r>
    </w:p>
    <w:p w:rsidR="00A007CF" w:rsidRPr="003172B0" w:rsidRDefault="00A007CF" w:rsidP="00A007CF">
      <w:pPr>
        <w:rPr>
          <w:rFonts w:cs="Arial"/>
        </w:rPr>
      </w:pPr>
    </w:p>
    <w:p w:rsidR="00A007CF" w:rsidRPr="003172B0" w:rsidRDefault="00A007CF" w:rsidP="00A007CF">
      <w:pPr>
        <w:rPr>
          <w:rFonts w:cs="Arial"/>
        </w:rPr>
      </w:pPr>
      <w:r w:rsidRPr="003172B0">
        <w:rPr>
          <w:rFonts w:cs="Arial"/>
        </w:rPr>
        <w:t>References</w:t>
      </w:r>
    </w:p>
    <w:p w:rsidR="00A007CF" w:rsidRPr="003172B0" w:rsidRDefault="00A007CF" w:rsidP="00A007CF">
      <w:pPr>
        <w:rPr>
          <w:rFonts w:cs="Arial"/>
          <w:lang w:val="ca-ES"/>
        </w:rPr>
      </w:pPr>
      <w:r w:rsidRPr="003172B0">
        <w:rPr>
          <w:rFonts w:cs="Arial"/>
          <w:lang w:val="ca-ES"/>
        </w:rPr>
        <w:t xml:space="preserve">12. Snijders RJM and Nicolaides KH. Fetal biometry at 14-40 weeks’ gestation. Ultrasound Obstet Gynecol 1994; 4:34-48. </w:t>
      </w:r>
    </w:p>
    <w:p w:rsidR="00A007CF" w:rsidRPr="003172B0" w:rsidRDefault="00A007CF" w:rsidP="00A007CF">
      <w:pPr>
        <w:rPr>
          <w:rFonts w:cs="Arial"/>
          <w:lang w:val="ca-ES"/>
        </w:rPr>
      </w:pPr>
      <w:r w:rsidRPr="003172B0">
        <w:rPr>
          <w:rFonts w:cs="Arial"/>
          <w:lang w:val="ca-ES"/>
        </w:rPr>
        <w:t>13. Chitty LS, Altman DG, Henderson A, et al. Charts of fetal size: 2. Head measurements. Br J Obstet Gynaecol 1994; 101:35-43.</w:t>
      </w:r>
    </w:p>
    <w:p w:rsidR="00A007CF" w:rsidRPr="003172B0" w:rsidRDefault="00A007CF" w:rsidP="00A007CF">
      <w:pPr>
        <w:rPr>
          <w:rFonts w:cs="Arial"/>
          <w:lang w:val="ca-ES"/>
        </w:rPr>
      </w:pPr>
      <w:r w:rsidRPr="003172B0">
        <w:rPr>
          <w:rFonts w:cs="Arial"/>
          <w:lang w:val="ca-ES"/>
        </w:rPr>
        <w:lastRenderedPageBreak/>
        <w:t>14. Chitty LS, Altman DG, Henderson A, et al. Charts of fetal size: 3. Abdominal measurements. Br J Obstet Gynaecol 1994; 101:125-31.</w:t>
      </w:r>
    </w:p>
    <w:p w:rsidR="00A007CF" w:rsidRPr="003172B0" w:rsidRDefault="00A007CF" w:rsidP="00A007CF">
      <w:pPr>
        <w:rPr>
          <w:rFonts w:cs="Arial"/>
          <w:lang w:val="ca-ES"/>
        </w:rPr>
      </w:pPr>
      <w:r w:rsidRPr="003172B0">
        <w:rPr>
          <w:rFonts w:cs="Arial"/>
          <w:lang w:val="ca-ES"/>
        </w:rPr>
        <w:t>15. Chitty LS, Altman DG, Henderson A, et al. Charts of fetal size: 4. Femur length. Br J Obstet Gynaecol 1994; 101:132-5.</w:t>
      </w:r>
    </w:p>
    <w:p w:rsidR="00A007CF" w:rsidRPr="003172B0" w:rsidRDefault="00A007CF" w:rsidP="00A007CF">
      <w:pPr>
        <w:rPr>
          <w:rFonts w:cs="Arial"/>
          <w:lang w:val="ca-ES"/>
        </w:rPr>
      </w:pPr>
      <w:r w:rsidRPr="003172B0">
        <w:rPr>
          <w:rFonts w:cs="Arial"/>
          <w:lang w:val="ca-ES"/>
        </w:rPr>
        <w:t>16. Kurmanavicius J, Wright EM, Royston P, et al. Fetal ultrasound biometry: 1. Head reference values. Br J Obstet Gynaecol 1999; 106:126-35.</w:t>
      </w:r>
    </w:p>
    <w:p w:rsidR="00A007CF" w:rsidRPr="003172B0" w:rsidRDefault="00A007CF" w:rsidP="00A007CF">
      <w:pPr>
        <w:rPr>
          <w:rFonts w:cs="Arial"/>
          <w:lang w:val="ca-ES"/>
        </w:rPr>
      </w:pPr>
      <w:r w:rsidRPr="003172B0">
        <w:rPr>
          <w:rFonts w:cs="Arial"/>
          <w:lang w:val="ca-ES"/>
        </w:rPr>
        <w:t>17. Kurmanavicius J, Wright EM, Royston P, et al. Fetal ultrasound biometry: 2. Abdomen and femur length reference values. Br J Obstet Gynaecol 1999; 106:136-43.</w:t>
      </w:r>
    </w:p>
    <w:p w:rsidR="00A007CF" w:rsidRPr="003172B0" w:rsidRDefault="00A007CF" w:rsidP="00A007CF">
      <w:pPr>
        <w:rPr>
          <w:rFonts w:cs="Arial"/>
          <w:lang w:val="ca-ES"/>
        </w:rPr>
      </w:pPr>
      <w:r w:rsidRPr="003172B0">
        <w:rPr>
          <w:rFonts w:cs="Arial"/>
          <w:lang w:val="ca-ES"/>
        </w:rPr>
        <w:t>18. Paladini D, Rustico M, Viora E, et al. Fetal size for the Italian population. Normative curves of head, abdomen and long bones. Prenat Diagn 2005; 25:456-64.</w:t>
      </w:r>
    </w:p>
    <w:p w:rsidR="00A007CF" w:rsidRPr="003172B0" w:rsidRDefault="00A007CF" w:rsidP="00A007CF">
      <w:pPr>
        <w:rPr>
          <w:rFonts w:cs="Arial"/>
          <w:lang w:val="ca-ES"/>
        </w:rPr>
      </w:pPr>
      <w:r w:rsidRPr="003172B0">
        <w:rPr>
          <w:rFonts w:cs="Arial"/>
          <w:lang w:val="ca-ES"/>
        </w:rPr>
        <w:t>19. Leung TN, Pang MW, Daljit SS, et al. Fetal biometry in ethnic Chinese: biparietal diameter, head circumference, abdominal circumference and femur length. Ultrasound Obstet Gynecol 2008; 31:321-7.</w:t>
      </w:r>
    </w:p>
    <w:p w:rsidR="00A007CF" w:rsidRPr="003172B0" w:rsidRDefault="00A007CF" w:rsidP="00A007CF">
      <w:pPr>
        <w:rPr>
          <w:rFonts w:cs="Arial"/>
          <w:lang w:val="ca-ES"/>
        </w:rPr>
      </w:pPr>
      <w:r w:rsidRPr="003172B0">
        <w:rPr>
          <w:rFonts w:cs="Arial"/>
          <w:lang w:val="ca-ES"/>
        </w:rPr>
        <w:t xml:space="preserve">20. Johnsen SL, Wilsgaard T, Rasmussen S, et al. Longitudinal reference ranges for estimated fetal weight. Acta Obstet Gynecol Scand 2006; 85:286-97. </w:t>
      </w:r>
    </w:p>
    <w:p w:rsidR="00A007CF" w:rsidRPr="003172B0" w:rsidRDefault="00A007CF" w:rsidP="00A007CF">
      <w:pPr>
        <w:rPr>
          <w:rFonts w:cs="Arial"/>
          <w:lang w:val="ca-ES"/>
        </w:rPr>
      </w:pPr>
      <w:r w:rsidRPr="003172B0">
        <w:rPr>
          <w:rFonts w:cs="Arial"/>
          <w:lang w:val="ca-ES"/>
        </w:rPr>
        <w:t>21. Verburg BO, Steegers EA, De Ridder M, et al. New charts for ultrasound dating of pregnancy and assessment of fetal growth: longitudinal data from a population-based cohort study. Ultrasound Obstet Gynecol 2008; 31:388-96.</w:t>
      </w:r>
    </w:p>
    <w:p w:rsidR="00A007CF" w:rsidRDefault="00A007CF" w:rsidP="00A007CF">
      <w:pPr>
        <w:rPr>
          <w:rFonts w:cs="Arial"/>
        </w:rPr>
      </w:pPr>
      <w:r w:rsidRPr="003172B0">
        <w:rPr>
          <w:rFonts w:cs="Arial"/>
          <w:lang w:val="ca-ES"/>
        </w:rPr>
        <w:t xml:space="preserve">37. </w:t>
      </w:r>
      <w:r w:rsidRPr="002D496F">
        <w:rPr>
          <w:rFonts w:cs="Arial"/>
        </w:rPr>
        <w:t xml:space="preserve">Ioannou C, Talbot K, Ohuma E, et al. </w:t>
      </w:r>
      <w:r w:rsidRPr="003172B0">
        <w:rPr>
          <w:rFonts w:cs="Arial"/>
        </w:rPr>
        <w:t xml:space="preserve">Systematic review of methodology used in ultrasound studies aimed at creating charts of fetal size. </w:t>
      </w:r>
      <w:r w:rsidRPr="00B72231">
        <w:rPr>
          <w:rFonts w:cs="Arial"/>
        </w:rPr>
        <w:t>BJOG 2012; 119:1425-1439.</w:t>
      </w:r>
    </w:p>
    <w:p w:rsidR="003B22A4" w:rsidRPr="00B72231" w:rsidRDefault="003B22A4" w:rsidP="00A007CF">
      <w:pPr>
        <w:rPr>
          <w:rFonts w:cs="Arial"/>
        </w:rPr>
      </w:pPr>
      <w:r w:rsidRPr="003B22A4">
        <w:rPr>
          <w:rFonts w:cs="Arial"/>
        </w:rPr>
        <w:t>42. Papageorghiou AT, Ohuma EO, Altman DG et al. International standards for fetal growth based on serial ultrasound measurements: the Fetal Growth Longitudinal Study of the INTERGROWTH-21st Project. Lancet 2014; 384:869-79</w:t>
      </w:r>
    </w:p>
    <w:p w:rsidR="00A007CF" w:rsidRPr="003172B0" w:rsidRDefault="00A007CF" w:rsidP="00A007CF">
      <w:pPr>
        <w:rPr>
          <w:rFonts w:cs="Arial"/>
        </w:rPr>
      </w:pPr>
    </w:p>
    <w:p w:rsidR="00A4378E" w:rsidRDefault="00A4378E" w:rsidP="00A007CF"/>
    <w:sectPr w:rsidR="00A4378E" w:rsidSect="00A007C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12"/>
  </w:docVars>
  <w:rsids>
    <w:rsidRoot w:val="00B73043"/>
    <w:rsid w:val="0039024D"/>
    <w:rsid w:val="003B22A4"/>
    <w:rsid w:val="004401A2"/>
    <w:rsid w:val="004C56C7"/>
    <w:rsid w:val="006E0445"/>
    <w:rsid w:val="00791356"/>
    <w:rsid w:val="007A4BFC"/>
    <w:rsid w:val="00A007CF"/>
    <w:rsid w:val="00A4378E"/>
    <w:rsid w:val="00B73043"/>
    <w:rsid w:val="00EA02A0"/>
    <w:rsid w:val="00E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9">
    <w:name w:val="Tabelraster9"/>
    <w:basedOn w:val="TableNormal"/>
    <w:next w:val="TableGrid"/>
    <w:uiPriority w:val="59"/>
    <w:rsid w:val="00A007C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9">
    <w:name w:val="Tabelraster9"/>
    <w:basedOn w:val="TableNormal"/>
    <w:next w:val="TableGrid"/>
    <w:uiPriority w:val="59"/>
    <w:rsid w:val="00A007C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547</Words>
  <Characters>2746</Characters>
  <Application>Microsoft Office Word</Application>
  <DocSecurity>0</DocSecurity>
  <Lines>183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Galjaard</dc:creator>
  <cp:keywords/>
  <dc:description/>
  <cp:lastModifiedBy>S3G_Apply_Fixed_Case</cp:lastModifiedBy>
  <cp:revision>10</cp:revision>
  <dcterms:created xsi:type="dcterms:W3CDTF">2019-07-31T13:13:00Z</dcterms:created>
  <dcterms:modified xsi:type="dcterms:W3CDTF">2019-09-02T02:23:00Z</dcterms:modified>
</cp:coreProperties>
</file>