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F" w:rsidRDefault="001F64BF" w:rsidP="001F64BF">
      <w:pPr>
        <w:rPr>
          <w:lang w:val="en-US"/>
        </w:rPr>
      </w:pPr>
    </w:p>
    <w:p w:rsidR="001F64BF" w:rsidRDefault="001F64BF" w:rsidP="001F64BF">
      <w:pPr>
        <w:tabs>
          <w:tab w:val="left" w:pos="432"/>
        </w:tabs>
        <w:ind w:left="-709"/>
        <w:outlineLvl w:val="0"/>
        <w:rPr>
          <w:b/>
          <w:sz w:val="22"/>
          <w:szCs w:val="22"/>
          <w:lang w:val="en-US"/>
        </w:rPr>
      </w:pPr>
    </w:p>
    <w:p w:rsidR="001F64BF" w:rsidRPr="00727183" w:rsidRDefault="00235893" w:rsidP="001F64BF">
      <w:pPr>
        <w:tabs>
          <w:tab w:val="left" w:pos="432"/>
        </w:tabs>
        <w:ind w:left="-709"/>
        <w:outlineLvl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Additional file 1: </w:t>
      </w:r>
      <w:r w:rsidR="001F64BF" w:rsidRPr="00727183">
        <w:rPr>
          <w:rFonts w:asciiTheme="minorHAnsi" w:hAnsiTheme="minorHAnsi"/>
          <w:b/>
          <w:sz w:val="22"/>
          <w:szCs w:val="22"/>
          <w:lang w:val="en-US"/>
        </w:rPr>
        <w:t xml:space="preserve">Table </w:t>
      </w:r>
      <w:r>
        <w:rPr>
          <w:rFonts w:asciiTheme="minorHAnsi" w:hAnsiTheme="minorHAnsi"/>
          <w:b/>
          <w:sz w:val="22"/>
          <w:szCs w:val="22"/>
          <w:lang w:val="en-US"/>
        </w:rPr>
        <w:t>S</w:t>
      </w:r>
      <w:bookmarkStart w:id="0" w:name="_GoBack"/>
      <w:bookmarkEnd w:id="0"/>
      <w:r w:rsidR="001F64BF" w:rsidRPr="00727183">
        <w:rPr>
          <w:rFonts w:asciiTheme="minorHAnsi" w:hAnsiTheme="minorHAnsi"/>
          <w:b/>
          <w:sz w:val="22"/>
          <w:szCs w:val="22"/>
          <w:lang w:val="en-US"/>
        </w:rPr>
        <w:t>1</w:t>
      </w:r>
      <w:r w:rsidR="001F64BF" w:rsidRPr="00727183">
        <w:rPr>
          <w:rFonts w:asciiTheme="minorHAnsi" w:hAnsiTheme="minorHAnsi"/>
          <w:color w:val="FF0000"/>
          <w:sz w:val="22"/>
          <w:szCs w:val="22"/>
          <w:lang w:val="en-US"/>
        </w:rPr>
        <w:t xml:space="preserve"> </w:t>
      </w:r>
      <w:r w:rsidR="001F64BF" w:rsidRPr="00727183">
        <w:rPr>
          <w:rFonts w:asciiTheme="minorHAnsi" w:hAnsiTheme="minorHAnsi"/>
          <w:sz w:val="22"/>
          <w:szCs w:val="22"/>
          <w:lang w:val="en-US"/>
        </w:rPr>
        <w:t xml:space="preserve">Clinical characteristics of participants in the Nordic JIA cohort at baseline. </w:t>
      </w:r>
    </w:p>
    <w:p w:rsidR="001F64BF" w:rsidRPr="00727183" w:rsidRDefault="001F64BF" w:rsidP="001F64BF">
      <w:pPr>
        <w:tabs>
          <w:tab w:val="left" w:pos="432"/>
        </w:tabs>
        <w:ind w:left="-709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1F64BF" w:rsidRPr="00727183" w:rsidRDefault="001F64BF" w:rsidP="001F64BF">
      <w:pPr>
        <w:tabs>
          <w:tab w:val="left" w:pos="432"/>
        </w:tabs>
        <w:ind w:left="-709"/>
        <w:outlineLvl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1080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79"/>
        <w:gridCol w:w="993"/>
        <w:gridCol w:w="1134"/>
        <w:gridCol w:w="992"/>
        <w:gridCol w:w="992"/>
        <w:gridCol w:w="851"/>
        <w:gridCol w:w="1134"/>
        <w:gridCol w:w="850"/>
      </w:tblGrid>
      <w:tr w:rsidR="001F64BF" w:rsidRPr="00727183" w:rsidTr="00CD685E">
        <w:trPr>
          <w:trHeight w:val="87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Total cohort 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238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sJIA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11 (4.6)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Oligo 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persistent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113 (47.5)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 xml:space="preserve">Oligo 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extended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(3.4)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Poly RF-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47 (19.7)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Poly RF+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(2.1)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Psoriatic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(0.8)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ERA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20 (8.4)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Undiff</w:t>
            </w:r>
          </w:p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32 (13.4)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Females, n (%)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166 (69.7)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 (63.6)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78 (69.0)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(100)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35 (74.5)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(100)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(50.0)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48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(25.0)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48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27 (84.4)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Age at onset, y*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6.8±4.3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6.0±5.4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6.1±3.9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6.1±5.0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5.8±3.9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13.4 ±0.9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4.4 ±1.7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10.1±3.1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8.3±4.4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Age at visit, y*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7.5±4.3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6.6±5.4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6.8±3.9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7.3±4.7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6.4±3.9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13.9±0.9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4.9±1.7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10.9±3.1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9.1±4.3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ANA positive, n (%)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54 (22.7)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32 (28.3)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(37.5)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 (29.8)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(5.0)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(12.5)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HLA-B27 positive, n (%)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44 (18.5)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 (12.4)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(25.0)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(17.0)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 (70.0)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 (18.8)</w:t>
            </w:r>
          </w:p>
        </w:tc>
      </w:tr>
      <w:tr w:rsidR="001F64BF" w:rsidRPr="00727183" w:rsidTr="00CD685E">
        <w:trPr>
          <w:trHeight w:val="537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CRP &gt;10 mg/L,n (%)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49 (32.8)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(72.7)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16 (25.7)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(37.5)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 (48.9)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(20.0)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(50.0)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(30.0)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(21.9)</w:t>
            </w:r>
          </w:p>
        </w:tc>
      </w:tr>
      <w:tr w:rsidR="001F64BF" w:rsidRPr="00727183" w:rsidTr="00CD685E">
        <w:trPr>
          <w:trHeight w:val="515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ESR &gt;20 mm/h,n (%)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55 (23.1)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 (63.6)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19 (16.8)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(62.5)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14 (29.8)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 (30.0)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(12.5)</w:t>
            </w:r>
          </w:p>
        </w:tc>
      </w:tr>
      <w:tr w:rsidR="001F64BF" w:rsidRPr="00727183" w:rsidTr="00CD685E">
        <w:trPr>
          <w:trHeight w:val="554"/>
        </w:trPr>
        <w:tc>
          <w:tcPr>
            <w:tcW w:w="1985" w:type="dxa"/>
          </w:tcPr>
          <w:p w:rsidR="001F64BF" w:rsidRPr="00727183" w:rsidRDefault="001F64BF" w:rsidP="003D378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Active joint count,</w:t>
            </w:r>
          </w:p>
          <w:p w:rsidR="001F64BF" w:rsidRPr="00727183" w:rsidRDefault="001F64BF" w:rsidP="003D378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median (IQR)**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(0–18)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(0–2)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(0–4)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(1–4)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(0–5)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(2–8)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(1–3)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(0.5–3.5)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(1–5)</w:t>
            </w:r>
          </w:p>
        </w:tc>
      </w:tr>
      <w:tr w:rsidR="001F64BF" w:rsidRPr="00727183" w:rsidTr="00CD685E">
        <w:trPr>
          <w:trHeight w:val="537"/>
        </w:trPr>
        <w:tc>
          <w:tcPr>
            <w:tcW w:w="1985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JADAS71≤1, n (%)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Cumulative joints,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median (IQR)***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24 (10.1)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(1-7)</w:t>
            </w:r>
          </w:p>
        </w:tc>
        <w:tc>
          <w:tcPr>
            <w:tcW w:w="879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(9.1)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(2-7)</w:t>
            </w:r>
          </w:p>
        </w:tc>
        <w:tc>
          <w:tcPr>
            <w:tcW w:w="993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16 (14.2)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(1-3)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7.5 (5-11.5)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(6.4)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8 (6-15)</w:t>
            </w:r>
          </w:p>
        </w:tc>
        <w:tc>
          <w:tcPr>
            <w:tcW w:w="992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11 (10-14)</w:t>
            </w:r>
          </w:p>
        </w:tc>
        <w:tc>
          <w:tcPr>
            <w:tcW w:w="851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0 (0.0)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(2-6)</w:t>
            </w:r>
          </w:p>
        </w:tc>
        <w:tc>
          <w:tcPr>
            <w:tcW w:w="1134" w:type="dxa"/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(5.0)</w:t>
            </w: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(2-8.5)</w:t>
            </w:r>
          </w:p>
        </w:tc>
        <w:tc>
          <w:tcPr>
            <w:tcW w:w="850" w:type="dxa"/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 (9.4)</w:t>
            </w:r>
          </w:p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3.5 (1-10)</w:t>
            </w:r>
          </w:p>
        </w:tc>
      </w:tr>
      <w:tr w:rsidR="001F64BF" w:rsidRPr="00727183" w:rsidTr="00CD685E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DMARDs ****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45 (18.9)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(45.5)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(0.9)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4 (50.0)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21 (44.7)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2 (40.0)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1 (50.0)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6 (30.0)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64BF" w:rsidRPr="00727183" w:rsidRDefault="001F64BF" w:rsidP="003D3787">
            <w:pPr>
              <w:spacing w:line="360" w:lineRule="auto"/>
              <w:ind w:left="-250" w:firstLine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727183">
              <w:rPr>
                <w:rFonts w:asciiTheme="minorHAnsi" w:hAnsiTheme="minorHAnsi" w:cstheme="minorHAnsi"/>
                <w:sz w:val="16"/>
                <w:szCs w:val="16"/>
              </w:rPr>
              <w:t>5 (15.6)</w:t>
            </w:r>
          </w:p>
        </w:tc>
      </w:tr>
    </w:tbl>
    <w:p w:rsidR="001F64BF" w:rsidRPr="00727183" w:rsidRDefault="001F64BF" w:rsidP="001F64BF">
      <w:pPr>
        <w:tabs>
          <w:tab w:val="left" w:pos="432"/>
        </w:tabs>
        <w:ind w:left="-709"/>
        <w:outlineLvl w:val="0"/>
        <w:rPr>
          <w:rFonts w:asciiTheme="minorHAnsi" w:hAnsiTheme="minorHAnsi"/>
          <w:sz w:val="22"/>
          <w:szCs w:val="22"/>
          <w:lang w:val="en-US"/>
        </w:rPr>
      </w:pPr>
    </w:p>
    <w:p w:rsidR="001F64BF" w:rsidRPr="00727183" w:rsidRDefault="001F64BF" w:rsidP="001F64BF">
      <w:pPr>
        <w:ind w:left="-567" w:right="843"/>
        <w:rPr>
          <w:rFonts w:asciiTheme="minorHAnsi" w:hAnsiTheme="minorHAnsi"/>
          <w:sz w:val="22"/>
          <w:szCs w:val="22"/>
          <w:lang w:val="en-US"/>
        </w:rPr>
      </w:pPr>
      <w:r w:rsidRPr="00727183">
        <w:rPr>
          <w:rFonts w:asciiTheme="minorHAnsi" w:hAnsiTheme="minorHAnsi"/>
          <w:sz w:val="22"/>
          <w:szCs w:val="22"/>
          <w:lang w:val="en-US"/>
        </w:rPr>
        <w:t xml:space="preserve">y*= mean in years 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±SD,**= active joint count at the visit 6 months after onset (-1/+2 months), ***= cumulative joint count during the first 6 months (-1/+2 months) after disease onset, ****DMARDs= Disease modifying anti-rheumatic drugs at the baseline visit, ANA= antinuclear antibodies, HLA-B27= </w:t>
      </w:r>
      <w:proofErr w:type="gramStart"/>
      <w:r w:rsidRPr="00727183">
        <w:rPr>
          <w:rFonts w:asciiTheme="minorHAnsi" w:hAnsiTheme="minorHAnsi" w:cstheme="minorHAnsi"/>
          <w:sz w:val="22"/>
          <w:szCs w:val="22"/>
          <w:lang w:val="en-US"/>
        </w:rPr>
        <w:t>human</w:t>
      </w:r>
      <w:proofErr w:type="gram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 leucocyte antigen B27, CRP= C-Reactive Protein, ESR= Erythrocyte Sedimentation Rate, IQR= 1</w:t>
      </w:r>
      <w:r w:rsidRPr="0072718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>-3</w:t>
      </w:r>
      <w:r w:rsidRPr="0072718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rd</w:t>
      </w:r>
      <w:r w:rsidRPr="0072718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interquartile range, JADAS71= juvenile arthritis disease activity score of 71 joints, 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sJIA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 = systemic JIA, Oligo persist =oligo persistent JIA, Oligo 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ext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>= oligo extended JIA, Poly RF- =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polyarticular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 rheumatoid factor negative JIA, Poly RF+ = 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polyarticular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 rheumatoid factor positive JIA, ERA= 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enthesitis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-related arthritis, </w:t>
      </w:r>
      <w:proofErr w:type="spellStart"/>
      <w:r w:rsidRPr="00727183">
        <w:rPr>
          <w:rFonts w:asciiTheme="minorHAnsi" w:hAnsiTheme="minorHAnsi" w:cstheme="minorHAnsi"/>
          <w:sz w:val="22"/>
          <w:szCs w:val="22"/>
          <w:lang w:val="en-US"/>
        </w:rPr>
        <w:t>Undiff</w:t>
      </w:r>
      <w:proofErr w:type="spellEnd"/>
      <w:r w:rsidRPr="00727183">
        <w:rPr>
          <w:rFonts w:asciiTheme="minorHAnsi" w:hAnsiTheme="minorHAnsi" w:cstheme="minorHAnsi"/>
          <w:sz w:val="22"/>
          <w:szCs w:val="22"/>
          <w:lang w:val="en-US"/>
        </w:rPr>
        <w:t xml:space="preserve"> = undifferentiated JIA. </w:t>
      </w:r>
      <w:r w:rsidRPr="00727183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B7808" w:rsidRPr="001F64BF" w:rsidRDefault="00FB7808">
      <w:pPr>
        <w:rPr>
          <w:lang w:val="en-US"/>
        </w:rPr>
      </w:pPr>
    </w:p>
    <w:sectPr w:rsidR="00FB7808" w:rsidRPr="001F64BF" w:rsidSect="00061D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F"/>
    <w:rsid w:val="00061D1E"/>
    <w:rsid w:val="001537F5"/>
    <w:rsid w:val="001F64BF"/>
    <w:rsid w:val="0023222F"/>
    <w:rsid w:val="00235893"/>
    <w:rsid w:val="002901C9"/>
    <w:rsid w:val="00327900"/>
    <w:rsid w:val="0062375D"/>
    <w:rsid w:val="007E105A"/>
    <w:rsid w:val="00AC0CD9"/>
    <w:rsid w:val="00AC5B35"/>
    <w:rsid w:val="00B2442C"/>
    <w:rsid w:val="00C6511B"/>
    <w:rsid w:val="00CD685E"/>
    <w:rsid w:val="00D65F85"/>
    <w:rsid w:val="00E44FD1"/>
    <w:rsid w:val="00F350FB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F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BF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F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BF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MPABLEO</cp:lastModifiedBy>
  <cp:revision>4</cp:revision>
  <dcterms:created xsi:type="dcterms:W3CDTF">2019-06-09T09:50:00Z</dcterms:created>
  <dcterms:modified xsi:type="dcterms:W3CDTF">2019-09-05T22:52:00Z</dcterms:modified>
</cp:coreProperties>
</file>