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83" w:rsidRPr="00740D52" w:rsidRDefault="00F65583" w:rsidP="00F65583">
      <w:pPr>
        <w:rPr>
          <w:b/>
          <w:noProof/>
          <w:sz w:val="24"/>
          <w:lang w:eastAsia="en-AU"/>
        </w:rPr>
      </w:pPr>
      <w:r w:rsidRPr="00740D52">
        <w:rPr>
          <w:b/>
          <w:noProof/>
          <w:sz w:val="24"/>
          <w:lang w:eastAsia="en-AU"/>
        </w:rPr>
        <w:t xml:space="preserve">Additional file 2: Risk of bias assessment </w:t>
      </w:r>
    </w:p>
    <w:p w:rsidR="00F65583" w:rsidRPr="00BE5580" w:rsidRDefault="00F65583" w:rsidP="00F65583">
      <w:pPr>
        <w:rPr>
          <w:noProof/>
          <w:sz w:val="24"/>
          <w:lang w:eastAsia="en-AU"/>
        </w:rPr>
      </w:pPr>
      <w:r w:rsidRPr="00BE5580">
        <w:rPr>
          <w:noProof/>
          <w:sz w:val="24"/>
          <w:lang w:eastAsia="en-AU"/>
        </w:rPr>
        <w:t>Additional file 2.1: Risk of bias assessment of RCTs using Cochrane Checklist</w:t>
      </w:r>
    </w:p>
    <w:tbl>
      <w:tblPr>
        <w:tblW w:w="12848" w:type="dxa"/>
        <w:tblInd w:w="-10" w:type="dxa"/>
        <w:tblBorders>
          <w:top w:val="single" w:sz="4" w:space="0" w:color="auto"/>
          <w:bottom w:val="single" w:sz="4" w:space="0" w:color="auto"/>
        </w:tblBorders>
        <w:tblLook w:val="04A0" w:firstRow="1" w:lastRow="0" w:firstColumn="1" w:lastColumn="0" w:noHBand="0" w:noVBand="1"/>
      </w:tblPr>
      <w:tblGrid>
        <w:gridCol w:w="2704"/>
        <w:gridCol w:w="1673"/>
        <w:gridCol w:w="1675"/>
        <w:gridCol w:w="1613"/>
        <w:gridCol w:w="1675"/>
        <w:gridCol w:w="1823"/>
        <w:gridCol w:w="1685"/>
      </w:tblGrid>
      <w:tr w:rsidR="00F65583" w:rsidRPr="00A453F5" w:rsidTr="00744F47">
        <w:trPr>
          <w:trHeight w:val="392"/>
        </w:trPr>
        <w:tc>
          <w:tcPr>
            <w:tcW w:w="2704" w:type="dxa"/>
            <w:tcBorders>
              <w:top w:val="single" w:sz="4" w:space="0" w:color="auto"/>
              <w:bottom w:val="single" w:sz="4" w:space="0" w:color="auto"/>
            </w:tcBorders>
            <w:shd w:val="clear" w:color="auto" w:fill="auto"/>
            <w:noWrap/>
            <w:vAlign w:val="center"/>
            <w:hideMark/>
          </w:tcPr>
          <w:p w:rsidR="00F65583" w:rsidRPr="00A453F5" w:rsidRDefault="00F65583" w:rsidP="00744F47">
            <w:pPr>
              <w:spacing w:after="0" w:line="240" w:lineRule="auto"/>
              <w:rPr>
                <w:rFonts w:ascii="Calibri" w:eastAsia="Times New Roman" w:hAnsi="Calibri" w:cs="Times New Roman"/>
                <w:b/>
                <w:color w:val="000000"/>
                <w:szCs w:val="20"/>
                <w:lang w:eastAsia="en-AU"/>
              </w:rPr>
            </w:pPr>
            <w:r w:rsidRPr="00A453F5">
              <w:rPr>
                <w:rFonts w:ascii="Calibri" w:eastAsia="Times New Roman" w:hAnsi="Calibri" w:cs="Times New Roman"/>
                <w:b/>
                <w:color w:val="000000"/>
                <w:szCs w:val="20"/>
                <w:lang w:eastAsia="en-AU"/>
              </w:rPr>
              <w:t>Lead Author, Year</w:t>
            </w:r>
          </w:p>
        </w:tc>
        <w:tc>
          <w:tcPr>
            <w:tcW w:w="1673" w:type="dxa"/>
            <w:tcBorders>
              <w:top w:val="single" w:sz="4" w:space="0" w:color="auto"/>
              <w:bottom w:val="single" w:sz="4" w:space="0" w:color="auto"/>
            </w:tcBorders>
            <w:vAlign w:val="center"/>
          </w:tcPr>
          <w:p w:rsidR="00F65583" w:rsidRPr="00A453F5" w:rsidRDefault="00F65583" w:rsidP="00744F47">
            <w:pPr>
              <w:spacing w:after="0" w:line="240" w:lineRule="auto"/>
              <w:rPr>
                <w:rFonts w:ascii="Calibri" w:eastAsia="Times New Roman" w:hAnsi="Calibri" w:cs="Times New Roman"/>
                <w:b/>
                <w:color w:val="000000"/>
                <w:szCs w:val="20"/>
                <w:lang w:eastAsia="en-AU"/>
              </w:rPr>
            </w:pPr>
            <w:r w:rsidRPr="00A453F5">
              <w:rPr>
                <w:rFonts w:ascii="Calibri" w:eastAsia="Times New Roman" w:hAnsi="Calibri" w:cs="Times New Roman"/>
                <w:b/>
                <w:color w:val="000000"/>
                <w:szCs w:val="20"/>
                <w:lang w:eastAsia="en-AU"/>
              </w:rPr>
              <w:t>Allocation concealment</w:t>
            </w:r>
          </w:p>
        </w:tc>
        <w:tc>
          <w:tcPr>
            <w:tcW w:w="1675" w:type="dxa"/>
            <w:tcBorders>
              <w:top w:val="single" w:sz="4" w:space="0" w:color="auto"/>
              <w:bottom w:val="single" w:sz="4" w:space="0" w:color="auto"/>
            </w:tcBorders>
            <w:vAlign w:val="center"/>
          </w:tcPr>
          <w:p w:rsidR="00F65583" w:rsidRPr="00A453F5" w:rsidRDefault="00F65583" w:rsidP="00744F47">
            <w:pPr>
              <w:spacing w:after="0" w:line="240" w:lineRule="auto"/>
              <w:rPr>
                <w:rFonts w:ascii="Calibri" w:eastAsia="Times New Roman" w:hAnsi="Calibri" w:cs="Times New Roman"/>
                <w:b/>
                <w:color w:val="000000"/>
                <w:szCs w:val="20"/>
                <w:lang w:eastAsia="en-AU"/>
              </w:rPr>
            </w:pPr>
            <w:r w:rsidRPr="00A453F5">
              <w:rPr>
                <w:rFonts w:ascii="Calibri" w:eastAsia="Times New Roman" w:hAnsi="Calibri" w:cs="Times New Roman"/>
                <w:b/>
                <w:color w:val="000000"/>
                <w:szCs w:val="20"/>
                <w:lang w:eastAsia="en-AU"/>
              </w:rPr>
              <w:t>Blinding - participants and researchers</w:t>
            </w:r>
          </w:p>
        </w:tc>
        <w:tc>
          <w:tcPr>
            <w:tcW w:w="1613" w:type="dxa"/>
            <w:tcBorders>
              <w:top w:val="single" w:sz="4" w:space="0" w:color="auto"/>
              <w:bottom w:val="single" w:sz="4" w:space="0" w:color="auto"/>
            </w:tcBorders>
            <w:vAlign w:val="center"/>
          </w:tcPr>
          <w:p w:rsidR="00F65583" w:rsidRPr="00A453F5" w:rsidRDefault="00F65583" w:rsidP="00744F47">
            <w:pPr>
              <w:spacing w:after="0" w:line="240" w:lineRule="auto"/>
              <w:rPr>
                <w:rFonts w:ascii="Calibri" w:eastAsia="Times New Roman" w:hAnsi="Calibri" w:cs="Times New Roman"/>
                <w:b/>
                <w:color w:val="000000"/>
                <w:szCs w:val="20"/>
                <w:lang w:eastAsia="en-AU"/>
              </w:rPr>
            </w:pPr>
            <w:r w:rsidRPr="00A453F5">
              <w:rPr>
                <w:rFonts w:ascii="Calibri" w:eastAsia="Times New Roman" w:hAnsi="Calibri" w:cs="Times New Roman"/>
                <w:b/>
                <w:color w:val="000000"/>
                <w:szCs w:val="20"/>
                <w:lang w:eastAsia="en-AU"/>
              </w:rPr>
              <w:t>Blinding - outcome assessment</w:t>
            </w:r>
          </w:p>
        </w:tc>
        <w:tc>
          <w:tcPr>
            <w:tcW w:w="1675" w:type="dxa"/>
            <w:tcBorders>
              <w:top w:val="single" w:sz="4" w:space="0" w:color="auto"/>
              <w:bottom w:val="single" w:sz="4" w:space="0" w:color="auto"/>
            </w:tcBorders>
            <w:vAlign w:val="center"/>
          </w:tcPr>
          <w:p w:rsidR="00F65583" w:rsidRPr="00A453F5" w:rsidRDefault="00F65583" w:rsidP="00744F47">
            <w:pPr>
              <w:spacing w:after="0" w:line="240" w:lineRule="auto"/>
              <w:rPr>
                <w:rFonts w:ascii="Calibri" w:eastAsia="Times New Roman" w:hAnsi="Calibri" w:cs="Times New Roman"/>
                <w:b/>
                <w:color w:val="000000"/>
                <w:szCs w:val="20"/>
                <w:lang w:eastAsia="en-AU"/>
              </w:rPr>
            </w:pPr>
            <w:r w:rsidRPr="00A453F5">
              <w:rPr>
                <w:rFonts w:ascii="Calibri" w:eastAsia="Times New Roman" w:hAnsi="Calibri" w:cs="Times New Roman"/>
                <w:b/>
                <w:color w:val="000000"/>
                <w:szCs w:val="20"/>
                <w:lang w:eastAsia="en-AU"/>
              </w:rPr>
              <w:t>Incomplete outcome data</w:t>
            </w:r>
          </w:p>
        </w:tc>
        <w:tc>
          <w:tcPr>
            <w:tcW w:w="1823" w:type="dxa"/>
            <w:tcBorders>
              <w:top w:val="single" w:sz="4" w:space="0" w:color="auto"/>
              <w:bottom w:val="single" w:sz="4" w:space="0" w:color="auto"/>
            </w:tcBorders>
            <w:vAlign w:val="center"/>
          </w:tcPr>
          <w:p w:rsidR="00F65583" w:rsidRPr="00A453F5" w:rsidRDefault="00F65583" w:rsidP="00744F47">
            <w:pPr>
              <w:spacing w:after="0" w:line="240" w:lineRule="auto"/>
              <w:rPr>
                <w:rFonts w:ascii="Calibri" w:eastAsia="Times New Roman" w:hAnsi="Calibri" w:cs="Times New Roman"/>
                <w:b/>
                <w:color w:val="000000"/>
                <w:szCs w:val="20"/>
                <w:lang w:eastAsia="en-AU"/>
              </w:rPr>
            </w:pPr>
            <w:r w:rsidRPr="00A453F5">
              <w:rPr>
                <w:rFonts w:ascii="Calibri" w:eastAsia="Times New Roman" w:hAnsi="Calibri" w:cs="Times New Roman"/>
                <w:b/>
                <w:color w:val="000000"/>
                <w:szCs w:val="20"/>
                <w:lang w:eastAsia="en-AU"/>
              </w:rPr>
              <w:t>Selective reporting</w:t>
            </w:r>
          </w:p>
        </w:tc>
        <w:tc>
          <w:tcPr>
            <w:tcW w:w="1685" w:type="dxa"/>
            <w:tcBorders>
              <w:top w:val="single" w:sz="4" w:space="0" w:color="auto"/>
              <w:bottom w:val="single" w:sz="4" w:space="0" w:color="auto"/>
            </w:tcBorders>
            <w:shd w:val="clear" w:color="auto" w:fill="auto"/>
            <w:vAlign w:val="center"/>
            <w:hideMark/>
          </w:tcPr>
          <w:p w:rsidR="00F65583" w:rsidRPr="00A453F5" w:rsidRDefault="00F65583" w:rsidP="00744F47">
            <w:pPr>
              <w:spacing w:after="0" w:line="240" w:lineRule="auto"/>
              <w:rPr>
                <w:rFonts w:ascii="Calibri" w:eastAsia="Times New Roman" w:hAnsi="Calibri" w:cs="Times New Roman"/>
                <w:b/>
                <w:color w:val="000000"/>
                <w:szCs w:val="20"/>
                <w:lang w:eastAsia="en-AU"/>
              </w:rPr>
            </w:pPr>
            <w:r w:rsidRPr="00A453F5">
              <w:rPr>
                <w:rFonts w:ascii="Calibri" w:eastAsia="Times New Roman" w:hAnsi="Calibri" w:cs="Times New Roman"/>
                <w:b/>
                <w:color w:val="000000"/>
                <w:szCs w:val="20"/>
                <w:lang w:eastAsia="en-AU"/>
              </w:rPr>
              <w:t>Random sequence generation</w:t>
            </w:r>
          </w:p>
        </w:tc>
      </w:tr>
      <w:tr w:rsidR="00F65583" w:rsidRPr="00A453F5" w:rsidTr="00744F47">
        <w:trPr>
          <w:trHeight w:val="392"/>
        </w:trPr>
        <w:tc>
          <w:tcPr>
            <w:tcW w:w="2704" w:type="dxa"/>
            <w:tcBorders>
              <w:top w:val="single" w:sz="4" w:space="0" w:color="auto"/>
              <w:bottom w:val="single" w:sz="4" w:space="0" w:color="auto"/>
            </w:tcBorders>
            <w:shd w:val="clear" w:color="auto" w:fill="auto"/>
            <w:noWrap/>
            <w:vAlign w:val="bottom"/>
            <w:hideMark/>
          </w:tcPr>
          <w:p w:rsidR="00F65583" w:rsidRPr="00351DEE" w:rsidRDefault="00F65583" w:rsidP="00F65583">
            <w:pPr>
              <w:pStyle w:val="ListParagraph"/>
              <w:numPr>
                <w:ilvl w:val="0"/>
                <w:numId w:val="2"/>
              </w:numPr>
              <w:autoSpaceDE w:val="0"/>
              <w:autoSpaceDN w:val="0"/>
              <w:adjustRightInd w:val="0"/>
              <w:spacing w:after="0" w:line="480" w:lineRule="auto"/>
              <w:ind w:left="323" w:hanging="397"/>
              <w:contextualSpacing w:val="0"/>
              <w:rPr>
                <w:rFonts w:ascii="Calibri" w:eastAsia="Times New Roman" w:hAnsi="Calibri"/>
                <w:color w:val="000000"/>
                <w:szCs w:val="20"/>
                <w:lang w:eastAsia="en-AU"/>
              </w:rPr>
            </w:pPr>
            <w:r w:rsidRPr="00351DEE">
              <w:rPr>
                <w:rFonts w:ascii="Calibri" w:eastAsia="Times New Roman" w:hAnsi="Calibri"/>
                <w:color w:val="000000"/>
                <w:szCs w:val="20"/>
                <w:lang w:eastAsia="en-AU"/>
              </w:rPr>
              <w:t xml:space="preserve">Ely, 2015 </w:t>
            </w:r>
            <w:r w:rsidRPr="00351DEE">
              <w:rPr>
                <w:rFonts w:ascii="Calibri" w:eastAsia="Times New Roman" w:hAnsi="Calibri"/>
                <w:color w:val="000000"/>
                <w:szCs w:val="20"/>
                <w:lang w:eastAsia="en-AU"/>
              </w:rPr>
              <w:fldChar w:fldCharType="begin"/>
            </w:r>
            <w:r>
              <w:rPr>
                <w:rFonts w:ascii="Calibri" w:eastAsia="Times New Roman" w:hAnsi="Calibri"/>
                <w:color w:val="000000"/>
                <w:szCs w:val="20"/>
                <w:lang w:eastAsia="en-AU"/>
              </w:rPr>
              <w:instrText xml:space="preserve"> ADDIN EN.CITE &lt;EndNote&gt;&lt;Cite&gt;&lt;Author&gt;Ely&lt;/Author&gt;&lt;Year&gt;2015&lt;/Year&gt;&lt;RecNum&gt;30&lt;/RecNum&gt;&lt;DisplayText&gt;(1)&lt;/DisplayText&gt;&lt;record&gt;&lt;rec-number&gt;30&lt;/rec-number&gt;&lt;foreign-keys&gt;&lt;key app="EN" db-id="xw2z0vzp5txsr1e0z24pppd3xtt2fa2awv0a" timestamp="1534986490"&gt;30&lt;/key&gt;&lt;/foreign-keys&gt;&lt;ref-type name="Journal Article"&gt;17&lt;/ref-type&gt;&lt;contributors&gt;&lt;authors&gt;&lt;author&gt;Ely, John W&lt;/author&gt;&lt;author&gt;Graber, Mark A&lt;/author&gt;&lt;/authors&gt;&lt;/contributors&gt;&lt;titles&gt;&lt;title&gt;Checklists to prevent diagnostic errors: a pilot randomized controlled trial&lt;/title&gt;&lt;secondary-title&gt;Diagnosis&lt;/secondary-title&gt;&lt;/titles&gt;&lt;periodical&gt;&lt;full-title&gt;Diagnosis&lt;/full-title&gt;&lt;/periodical&gt;&lt;pages&gt;163-169&lt;/pages&gt;&lt;volume&gt;2&lt;/volume&gt;&lt;number&gt;3&lt;/number&gt;&lt;dates&gt;&lt;year&gt;2015&lt;/year&gt;&lt;/dates&gt;&lt;isbn&gt;2194-802X&lt;/isbn&gt;&lt;urls&gt;&lt;/urls&gt;&lt;/record&gt;&lt;/Cite&gt;&lt;/EndNote&gt;</w:instrText>
            </w:r>
            <w:r w:rsidRPr="00351DEE">
              <w:rPr>
                <w:rFonts w:ascii="Calibri" w:eastAsia="Times New Roman" w:hAnsi="Calibri"/>
                <w:color w:val="000000"/>
                <w:szCs w:val="20"/>
                <w:lang w:eastAsia="en-AU"/>
              </w:rPr>
              <w:fldChar w:fldCharType="separate"/>
            </w:r>
            <w:r w:rsidRPr="00351DEE">
              <w:rPr>
                <w:rFonts w:ascii="Calibri" w:eastAsia="Times New Roman" w:hAnsi="Calibri"/>
                <w:noProof/>
                <w:color w:val="000000"/>
                <w:szCs w:val="20"/>
                <w:lang w:eastAsia="en-AU"/>
              </w:rPr>
              <w:t>(</w:t>
            </w:r>
            <w:hyperlink w:anchor="_ENREF_1" w:tooltip="Ely, 2015 #30" w:history="1">
              <w:r w:rsidRPr="00351DEE">
                <w:rPr>
                  <w:rFonts w:ascii="Calibri" w:eastAsia="Times New Roman" w:hAnsi="Calibri"/>
                  <w:noProof/>
                  <w:color w:val="000000"/>
                  <w:szCs w:val="20"/>
                  <w:lang w:eastAsia="en-AU"/>
                </w:rPr>
                <w:t>1</w:t>
              </w:r>
            </w:hyperlink>
            <w:r w:rsidRPr="00351DEE">
              <w:rPr>
                <w:rFonts w:ascii="Calibri" w:eastAsia="Times New Roman" w:hAnsi="Calibri"/>
                <w:noProof/>
                <w:color w:val="000000"/>
                <w:szCs w:val="20"/>
                <w:lang w:eastAsia="en-AU"/>
              </w:rPr>
              <w:t>)</w:t>
            </w:r>
            <w:r w:rsidRPr="00351DEE">
              <w:rPr>
                <w:rFonts w:ascii="Calibri" w:eastAsia="Times New Roman" w:hAnsi="Calibri"/>
                <w:color w:val="000000"/>
                <w:szCs w:val="20"/>
                <w:lang w:eastAsia="en-AU"/>
              </w:rPr>
              <w:fldChar w:fldCharType="end"/>
            </w:r>
          </w:p>
        </w:tc>
        <w:tc>
          <w:tcPr>
            <w:tcW w:w="1673"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High Risk </w:t>
            </w:r>
          </w:p>
        </w:tc>
        <w:tc>
          <w:tcPr>
            <w:tcW w:w="1675"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High Risk </w:t>
            </w:r>
          </w:p>
        </w:tc>
        <w:tc>
          <w:tcPr>
            <w:tcW w:w="1613"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High Risk </w:t>
            </w:r>
          </w:p>
        </w:tc>
        <w:tc>
          <w:tcPr>
            <w:tcW w:w="1675"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High Risk </w:t>
            </w:r>
          </w:p>
        </w:tc>
        <w:tc>
          <w:tcPr>
            <w:tcW w:w="1823"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c>
          <w:tcPr>
            <w:tcW w:w="1685" w:type="dxa"/>
            <w:tcBorders>
              <w:top w:val="single" w:sz="4" w:space="0" w:color="auto"/>
              <w:bottom w:val="single" w:sz="4" w:space="0" w:color="auto"/>
            </w:tcBorders>
            <w:shd w:val="clear" w:color="auto" w:fill="auto"/>
            <w:noWrap/>
            <w:vAlign w:val="bottom"/>
            <w:hideMark/>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r>
      <w:tr w:rsidR="00F65583" w:rsidRPr="00A453F5" w:rsidTr="00744F47">
        <w:trPr>
          <w:trHeight w:val="392"/>
        </w:trPr>
        <w:tc>
          <w:tcPr>
            <w:tcW w:w="2704" w:type="dxa"/>
            <w:tcBorders>
              <w:top w:val="single" w:sz="4" w:space="0" w:color="auto"/>
              <w:bottom w:val="single" w:sz="4" w:space="0" w:color="auto"/>
            </w:tcBorders>
            <w:shd w:val="clear" w:color="auto" w:fill="auto"/>
            <w:noWrap/>
            <w:vAlign w:val="bottom"/>
            <w:hideMark/>
          </w:tcPr>
          <w:p w:rsidR="00F65583" w:rsidRPr="00351DEE" w:rsidRDefault="00F65583" w:rsidP="00F65583">
            <w:pPr>
              <w:pStyle w:val="ListParagraph"/>
              <w:numPr>
                <w:ilvl w:val="0"/>
                <w:numId w:val="2"/>
              </w:numPr>
              <w:autoSpaceDE w:val="0"/>
              <w:autoSpaceDN w:val="0"/>
              <w:adjustRightInd w:val="0"/>
              <w:spacing w:after="0" w:line="480" w:lineRule="auto"/>
              <w:ind w:left="323" w:hanging="397"/>
              <w:contextualSpacing w:val="0"/>
              <w:rPr>
                <w:rFonts w:ascii="Calibri" w:eastAsia="Times New Roman" w:hAnsi="Calibri"/>
                <w:color w:val="000000"/>
                <w:szCs w:val="20"/>
                <w:lang w:eastAsia="en-AU"/>
              </w:rPr>
            </w:pPr>
            <w:r w:rsidRPr="00351DEE">
              <w:rPr>
                <w:rFonts w:ascii="Calibri" w:eastAsia="Times New Roman" w:hAnsi="Calibri"/>
                <w:color w:val="000000"/>
                <w:szCs w:val="20"/>
                <w:lang w:eastAsia="en-AU"/>
              </w:rPr>
              <w:t xml:space="preserve">Meyer, 2016 </w:t>
            </w:r>
            <w:r w:rsidRPr="00351DEE">
              <w:rPr>
                <w:rFonts w:ascii="Calibri" w:eastAsia="Times New Roman" w:hAnsi="Calibri"/>
                <w:color w:val="000000"/>
                <w:szCs w:val="20"/>
                <w:lang w:eastAsia="en-AU"/>
              </w:rPr>
              <w:fldChar w:fldCharType="begin"/>
            </w:r>
            <w:r>
              <w:rPr>
                <w:rFonts w:ascii="Calibri" w:eastAsia="Times New Roman" w:hAnsi="Calibri"/>
                <w:color w:val="000000"/>
                <w:szCs w:val="20"/>
                <w:lang w:eastAsia="en-AU"/>
              </w:rPr>
              <w:instrText xml:space="preserve"> ADDIN EN.CITE &lt;EndNote&gt;&lt;Cite&gt;&lt;Author&gt;Meyer&lt;/Author&gt;&lt;Year&gt;2016&lt;/Year&gt;&lt;RecNum&gt;48&lt;/RecNum&gt;&lt;DisplayText&gt;(2)&lt;/DisplayText&gt;&lt;record&gt;&lt;rec-number&gt;48&lt;/rec-number&gt;&lt;foreign-keys&gt;&lt;key app="EN" db-id="xw2z0vzp5txsr1e0z24pppd3xtt2fa2awv0a" timestamp="1534986496"&gt;48&lt;/key&gt;&lt;/foreign-keys&gt;&lt;ref-type name="Journal Article"&gt;17&lt;/ref-type&gt;&lt;contributors&gt;&lt;authors&gt;&lt;author&gt;Meyer, Ashley ND&lt;/author&gt;&lt;author&gt;Murphy, Daniel R&lt;/author&gt;&lt;author&gt;Singh, Hardeep&lt;/author&gt;&lt;/authors&gt;&lt;/contributors&gt;&lt;titles&gt;&lt;title&gt;Communicating Findings of Delayed Diagnostic Evaluation to Primary Care Providers&lt;/title&gt;&lt;secondary-title&gt;The Journal of the American Board of Family Medicine&lt;/secondary-title&gt;&lt;/titles&gt;&lt;periodical&gt;&lt;full-title&gt;The Journal of the American Board of Family Medicine&lt;/full-title&gt;&lt;/periodical&gt;&lt;pages&gt;469-473&lt;/pages&gt;&lt;volume&gt;29&lt;/volume&gt;&lt;number&gt;4&lt;/number&gt;&lt;dates&gt;&lt;year&gt;2016&lt;/year&gt;&lt;/dates&gt;&lt;isbn&gt;1557-2625&lt;/isbn&gt;&lt;urls&gt;&lt;/urls&gt;&lt;/record&gt;&lt;/Cite&gt;&lt;/EndNote&gt;</w:instrText>
            </w:r>
            <w:r w:rsidRPr="00351DEE">
              <w:rPr>
                <w:rFonts w:ascii="Calibri" w:eastAsia="Times New Roman" w:hAnsi="Calibri"/>
                <w:color w:val="000000"/>
                <w:szCs w:val="20"/>
                <w:lang w:eastAsia="en-AU"/>
              </w:rPr>
              <w:fldChar w:fldCharType="separate"/>
            </w:r>
            <w:r w:rsidRPr="00351DEE">
              <w:rPr>
                <w:rFonts w:ascii="Calibri" w:eastAsia="Times New Roman" w:hAnsi="Calibri"/>
                <w:noProof/>
                <w:color w:val="000000"/>
                <w:szCs w:val="20"/>
                <w:lang w:eastAsia="en-AU"/>
              </w:rPr>
              <w:t>(</w:t>
            </w:r>
            <w:hyperlink w:anchor="_ENREF_2" w:tooltip="Meyer, 2016 #48" w:history="1">
              <w:r w:rsidRPr="00351DEE">
                <w:rPr>
                  <w:rFonts w:ascii="Calibri" w:eastAsia="Times New Roman" w:hAnsi="Calibri"/>
                  <w:noProof/>
                  <w:color w:val="000000"/>
                  <w:szCs w:val="20"/>
                  <w:lang w:eastAsia="en-AU"/>
                </w:rPr>
                <w:t>2</w:t>
              </w:r>
            </w:hyperlink>
            <w:r w:rsidRPr="00351DEE">
              <w:rPr>
                <w:rFonts w:ascii="Calibri" w:eastAsia="Times New Roman" w:hAnsi="Calibri"/>
                <w:noProof/>
                <w:color w:val="000000"/>
                <w:szCs w:val="20"/>
                <w:lang w:eastAsia="en-AU"/>
              </w:rPr>
              <w:t>)</w:t>
            </w:r>
            <w:r w:rsidRPr="00351DEE">
              <w:rPr>
                <w:rFonts w:ascii="Calibri" w:eastAsia="Times New Roman" w:hAnsi="Calibri"/>
                <w:color w:val="000000"/>
                <w:szCs w:val="20"/>
                <w:lang w:eastAsia="en-AU"/>
              </w:rPr>
              <w:fldChar w:fldCharType="end"/>
            </w:r>
          </w:p>
        </w:tc>
        <w:tc>
          <w:tcPr>
            <w:tcW w:w="1673"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c>
          <w:tcPr>
            <w:tcW w:w="1675"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c>
          <w:tcPr>
            <w:tcW w:w="1613"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c>
          <w:tcPr>
            <w:tcW w:w="1675"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c>
          <w:tcPr>
            <w:tcW w:w="1823"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c>
          <w:tcPr>
            <w:tcW w:w="1685" w:type="dxa"/>
            <w:tcBorders>
              <w:top w:val="single" w:sz="4" w:space="0" w:color="auto"/>
              <w:bottom w:val="single" w:sz="4" w:space="0" w:color="auto"/>
            </w:tcBorders>
            <w:shd w:val="clear" w:color="auto" w:fill="auto"/>
            <w:noWrap/>
            <w:vAlign w:val="bottom"/>
            <w:hideMark/>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r>
      <w:tr w:rsidR="00F65583" w:rsidRPr="00A453F5" w:rsidTr="00744F47">
        <w:trPr>
          <w:trHeight w:val="392"/>
        </w:trPr>
        <w:tc>
          <w:tcPr>
            <w:tcW w:w="2704" w:type="dxa"/>
            <w:tcBorders>
              <w:top w:val="single" w:sz="4" w:space="0" w:color="auto"/>
              <w:bottom w:val="single" w:sz="4" w:space="0" w:color="auto"/>
            </w:tcBorders>
            <w:shd w:val="clear" w:color="auto" w:fill="auto"/>
            <w:noWrap/>
            <w:vAlign w:val="bottom"/>
            <w:hideMark/>
          </w:tcPr>
          <w:p w:rsidR="00F65583" w:rsidRPr="00351DEE" w:rsidRDefault="00F65583" w:rsidP="00F65583">
            <w:pPr>
              <w:pStyle w:val="ListParagraph"/>
              <w:numPr>
                <w:ilvl w:val="0"/>
                <w:numId w:val="2"/>
              </w:numPr>
              <w:autoSpaceDE w:val="0"/>
              <w:autoSpaceDN w:val="0"/>
              <w:adjustRightInd w:val="0"/>
              <w:spacing w:after="0" w:line="480" w:lineRule="auto"/>
              <w:ind w:left="323" w:hanging="397"/>
              <w:contextualSpacing w:val="0"/>
              <w:rPr>
                <w:rFonts w:ascii="Calibri" w:eastAsia="Times New Roman" w:hAnsi="Calibri"/>
                <w:color w:val="000000"/>
                <w:szCs w:val="20"/>
                <w:lang w:eastAsia="en-AU"/>
              </w:rPr>
            </w:pPr>
            <w:r w:rsidRPr="00351DEE">
              <w:rPr>
                <w:rFonts w:ascii="Calibri" w:eastAsia="Times New Roman" w:hAnsi="Calibri"/>
                <w:color w:val="000000"/>
                <w:szCs w:val="20"/>
                <w:lang w:eastAsia="en-AU"/>
              </w:rPr>
              <w:t xml:space="preserve">Tsai, 2003 </w:t>
            </w:r>
            <w:r w:rsidRPr="00351DEE">
              <w:rPr>
                <w:rFonts w:ascii="Calibri" w:eastAsia="Times New Roman" w:hAnsi="Calibri"/>
                <w:color w:val="000000"/>
                <w:szCs w:val="20"/>
                <w:lang w:eastAsia="en-AU"/>
              </w:rPr>
              <w:fldChar w:fldCharType="begin"/>
            </w:r>
            <w:r>
              <w:rPr>
                <w:rFonts w:ascii="Calibri" w:eastAsia="Times New Roman" w:hAnsi="Calibri"/>
                <w:color w:val="000000"/>
                <w:szCs w:val="20"/>
                <w:lang w:eastAsia="en-AU"/>
              </w:rPr>
              <w:instrText xml:space="preserve"> ADDIN EN.CITE &lt;EndNote&gt;&lt;Cite&gt;&lt;Author&gt;Tsai&lt;/Author&gt;&lt;Year&gt;2003&lt;/Year&gt;&lt;RecNum&gt;43&lt;/RecNum&gt;&lt;DisplayText&gt;(3)&lt;/DisplayText&gt;&lt;record&gt;&lt;rec-number&gt;43&lt;/rec-number&gt;&lt;foreign-keys&gt;&lt;key app="EN" db-id="xw2z0vzp5txsr1e0z24pppd3xtt2fa2awv0a" timestamp="1534986494"&gt;43&lt;/key&gt;&lt;/foreign-keys&gt;&lt;ref-type name="Journal Article"&gt;17&lt;/ref-type&gt;&lt;contributors&gt;&lt;authors&gt;&lt;author&gt;Tsai, Theodore L&lt;/author&gt;&lt;author&gt;Fridsma, Douglas B&lt;/author&gt;&lt;author&gt;Gatti, Guido&lt;/author&gt;&lt;/authors&gt;&lt;/contributors&gt;&lt;titles&gt;&lt;title&gt;Computer decision support as a source of interpretation error: the case of electrocardiograms&lt;/title&gt;&lt;secondary-title&gt;Journal of the American Medical Informatics Association&lt;/secondary-title&gt;&lt;/titles&gt;&lt;periodical&gt;&lt;full-title&gt;Journal of the American Medical Informatics Association&lt;/full-title&gt;&lt;/periodical&gt;&lt;pages&gt;478-483&lt;/pages&gt;&lt;volume&gt;10&lt;/volume&gt;&lt;number&gt;5&lt;/number&gt;&lt;dates&gt;&lt;year&gt;2003&lt;/year&gt;&lt;/dates&gt;&lt;isbn&gt;1067-5027&lt;/isbn&gt;&lt;urls&gt;&lt;/urls&gt;&lt;/record&gt;&lt;/Cite&gt;&lt;/EndNote&gt;</w:instrText>
            </w:r>
            <w:r w:rsidRPr="00351DEE">
              <w:rPr>
                <w:rFonts w:ascii="Calibri" w:eastAsia="Times New Roman" w:hAnsi="Calibri"/>
                <w:color w:val="000000"/>
                <w:szCs w:val="20"/>
                <w:lang w:eastAsia="en-AU"/>
              </w:rPr>
              <w:fldChar w:fldCharType="separate"/>
            </w:r>
            <w:r w:rsidRPr="00351DEE">
              <w:rPr>
                <w:rFonts w:ascii="Calibri" w:eastAsia="Times New Roman" w:hAnsi="Calibri"/>
                <w:noProof/>
                <w:color w:val="000000"/>
                <w:szCs w:val="20"/>
                <w:lang w:eastAsia="en-AU"/>
              </w:rPr>
              <w:t>(</w:t>
            </w:r>
            <w:hyperlink w:anchor="_ENREF_3" w:tooltip="Tsai, 2003 #43" w:history="1">
              <w:r w:rsidRPr="00351DEE">
                <w:rPr>
                  <w:rFonts w:ascii="Calibri" w:eastAsia="Times New Roman" w:hAnsi="Calibri"/>
                  <w:noProof/>
                  <w:color w:val="000000"/>
                  <w:szCs w:val="20"/>
                  <w:lang w:eastAsia="en-AU"/>
                </w:rPr>
                <w:t>3</w:t>
              </w:r>
            </w:hyperlink>
            <w:r w:rsidRPr="00351DEE">
              <w:rPr>
                <w:rFonts w:ascii="Calibri" w:eastAsia="Times New Roman" w:hAnsi="Calibri"/>
                <w:noProof/>
                <w:color w:val="000000"/>
                <w:szCs w:val="20"/>
                <w:lang w:eastAsia="en-AU"/>
              </w:rPr>
              <w:t>)</w:t>
            </w:r>
            <w:r w:rsidRPr="00351DEE">
              <w:rPr>
                <w:rFonts w:ascii="Calibri" w:eastAsia="Times New Roman" w:hAnsi="Calibri"/>
                <w:color w:val="000000"/>
                <w:szCs w:val="20"/>
                <w:lang w:eastAsia="en-AU"/>
              </w:rPr>
              <w:fldChar w:fldCharType="end"/>
            </w:r>
          </w:p>
        </w:tc>
        <w:tc>
          <w:tcPr>
            <w:tcW w:w="1673"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c>
          <w:tcPr>
            <w:tcW w:w="1675"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Low risk</w:t>
            </w:r>
          </w:p>
        </w:tc>
        <w:tc>
          <w:tcPr>
            <w:tcW w:w="1613"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c>
          <w:tcPr>
            <w:tcW w:w="1675"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c>
          <w:tcPr>
            <w:tcW w:w="1823"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c>
          <w:tcPr>
            <w:tcW w:w="1685" w:type="dxa"/>
            <w:tcBorders>
              <w:top w:val="single" w:sz="4" w:space="0" w:color="auto"/>
              <w:bottom w:val="single" w:sz="4" w:space="0" w:color="auto"/>
            </w:tcBorders>
            <w:shd w:val="clear" w:color="auto" w:fill="auto"/>
            <w:noWrap/>
            <w:vAlign w:val="bottom"/>
            <w:hideMark/>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r>
      <w:tr w:rsidR="00F65583" w:rsidRPr="00A453F5" w:rsidTr="00744F47">
        <w:trPr>
          <w:trHeight w:val="392"/>
        </w:trPr>
        <w:tc>
          <w:tcPr>
            <w:tcW w:w="2704" w:type="dxa"/>
            <w:tcBorders>
              <w:top w:val="single" w:sz="4" w:space="0" w:color="auto"/>
              <w:bottom w:val="single" w:sz="4" w:space="0" w:color="auto"/>
            </w:tcBorders>
            <w:shd w:val="clear" w:color="auto" w:fill="auto"/>
            <w:noWrap/>
            <w:vAlign w:val="bottom"/>
            <w:hideMark/>
          </w:tcPr>
          <w:p w:rsidR="00F65583" w:rsidRPr="00351DEE" w:rsidRDefault="00F65583" w:rsidP="00F65583">
            <w:pPr>
              <w:pStyle w:val="ListParagraph"/>
              <w:numPr>
                <w:ilvl w:val="0"/>
                <w:numId w:val="2"/>
              </w:numPr>
              <w:autoSpaceDE w:val="0"/>
              <w:autoSpaceDN w:val="0"/>
              <w:adjustRightInd w:val="0"/>
              <w:spacing w:after="0" w:line="480" w:lineRule="auto"/>
              <w:ind w:left="323" w:hanging="397"/>
              <w:contextualSpacing w:val="0"/>
              <w:rPr>
                <w:rFonts w:ascii="Calibri" w:eastAsia="Times New Roman" w:hAnsi="Calibri"/>
                <w:color w:val="000000"/>
                <w:szCs w:val="20"/>
                <w:lang w:eastAsia="en-AU"/>
              </w:rPr>
            </w:pPr>
            <w:r w:rsidRPr="00351DEE">
              <w:rPr>
                <w:rFonts w:ascii="Calibri" w:eastAsia="Times New Roman" w:hAnsi="Calibri"/>
                <w:color w:val="000000"/>
                <w:szCs w:val="20"/>
                <w:lang w:eastAsia="en-AU"/>
              </w:rPr>
              <w:t xml:space="preserve">Murphy, 2015 </w:t>
            </w:r>
            <w:r w:rsidRPr="00351DEE">
              <w:rPr>
                <w:rFonts w:ascii="Calibri" w:eastAsia="Times New Roman" w:hAnsi="Calibri"/>
                <w:color w:val="000000"/>
                <w:szCs w:val="20"/>
                <w:lang w:eastAsia="en-AU"/>
              </w:rPr>
              <w:fldChar w:fldCharType="begin">
                <w:fldData xml:space="preserve">PEVuZE5vdGU+PENpdGU+PEF1dGhvcj5NdXJwaHk8L0F1dGhvcj48WWVhcj4yMDE1PC9ZZWFyPjxS
ZWNOdW0+NDk8L1JlY051bT48RGlzcGxheVRleHQ+KDQpPC9EaXNwbGF5VGV4dD48cmVjb3JkPjxy
ZWMtbnVtYmVyPjQ5PC9yZWMtbnVtYmVyPjxmb3JlaWduLWtleXM+PGtleSBhcHA9IkVOIiBkYi1p
ZD0ieHcyejB2enA1dHhzcjFlMHoyNHBwcGQzeHR0MmZhMmF3djBhIiB0aW1lc3RhbXA9IjE1MzQ5
ODY0OTYiPjQ5PC9rZXk+PC9mb3JlaWduLWtleXM+PHJlZi10eXBlIG5hbWU9IkpvdXJuYWwgQXJ0
aWNsZSI+MTc8L3JlZi10eXBlPjxjb250cmlidXRvcnM+PGF1dGhvcnM+PGF1dGhvcj5NdXJwaHks
IEQuIFIuPC9hdXRob3I+PGF1dGhvcj5XdSwgTC48L2F1dGhvcj48YXV0aG9yPlRob21hcywgRS4g
Si48L2F1dGhvcj48YXV0aG9yPkZvcmp1b2gsIFMuIE4uPC9hdXRob3I+PGF1dGhvcj5NZXllciwg
QS4gTi4gRC48L2F1dGhvcj48YXV0aG9yPlNpbmdoLCBILjwvYXV0aG9yPjwvYXV0aG9ycz48L2Nv
bnRyaWJ1dG9ycz48YXV0aC1hZGRyZXNzPkguIFNpbmdoLCBIb3VzdG9uIFZldGVyYW5zIEFmZmFp
cnMgSGVhbHRoIFNlcnZpY2VzIFJlc2VhcmNoIGFuZCBEZXZlbG9wbWVudCwgTWljaGFlbCBFLiBE
ZUJha2V5IFZldGVyYW5zIEFmZmFpcnMgTWVkaWNhbCBDZW50ZXIsIFNlY3Rpb24gb2YgSGVhbHRo
IFNlcnZpY2VzIFJlc2VhcmNoLCBCYXlsb3IgQ29sbGVnZSBvZiBNZWRpY2luZSwgSG91c3Rvbiwg
VW5pdGVkIFN0YXRlczwvYXV0aC1hZGRyZXNzPjx0aXRsZXM+PHRpdGxlPkVsZWN0cm9uaWMgdHJp
Z2dlci1iYXNlZCBpbnRlcnZlbnRpb24gdG8gcmVkdWNlIGRlbGF5cyBpbiBkaWFnbm9zdGljIGV2
YWx1YXRpb24gZm9yIGNhbmNlcjogQSBjbHVzdGVyIHJhbmRvbWl6ZWQgY29udHJvbGxlZCB0cmlh
bDwvdGl0bGU+PHNlY29uZGFyeS10aXRsZT5Kb3VybmFsIG9mIENsaW5pY2FsIE9uY29sb2d5PC9z
ZWNvbmRhcnktdGl0bGU+PC90aXRsZXM+PHBlcmlvZGljYWw+PGZ1bGwtdGl0bGU+Sm91cm5hbCBv
ZiBDbGluaWNhbCBPbmNvbG9neTwvZnVsbC10aXRsZT48L3BlcmlvZGljYWw+PHBhZ2VzPjM1NjAt
MzU2NzwvcGFnZXM+PHZvbHVtZT4zMzwvdm9sdW1lPjxudW1iZXI+MzE8L251bWJlcj48a2V5d29y
ZHM+PGtleXdvcmQ+YWR1bHQ8L2tleXdvcmQ+PGtleXdvcmQ+YWdlZDwva2V5d29yZD48a2V5d29y
ZD5hbGdvcml0aG08L2tleXdvcmQ+PGtleXdvcmQ+YXJ0aWNsZTwva2V5d29yZD48a2V5d29yZD5j
YW5jZXIgcGF0aWVudDwva2V5d29yZD48a2V5d29yZD5jbGluaWNhbCBldmFsdWF0aW9uPC9rZXl3
b3JkPjxrZXl3b3JkPmNsdXN0ZXIgYW5hbHlzaXM8L2tleXdvcmQ+PGtleXdvcmQ+Y29ob3J0IGFu
YWx5c2lzPC9rZXl3b3JkPjxrZXl3b3JkPmNvbG9uIGNhbmNlcjwva2V5d29yZD48a2V5d29yZD5j
b2xvcmVjdGFsIGNhbmNlcjwva2V5d29yZD48a2V5d29yZD5jb250cm9sbGVkIHN0dWR5PC9rZXl3
b3JkPjxrZXl3b3JkPmRlbGF5ZWQgZGlhZ25vc2lzPC9rZXl3b3JkPjxrZXl3b3JkPmRpYWdub3N0
aWMgcHJvY2VkdXJlPC9rZXl3b3JkPjxrZXl3b3JkPmUtbWFpbDwva2V5d29yZD48a2V5d29yZD5l
bGVjdHJvbmljIG1lZGljYWwgcmVjb3JkPC9rZXl3b3JkPjxrZXl3b3JkPmZlbWFsZTwva2V5d29y
ZD48a2V5d29yZD5mb2xsb3cgdXA8L2tleXdvcmQ+PGtleXdvcmQ+Z2VuZXJhbCBwcmFjdGl0aW9u
ZXI8L2tleXdvcmQ+PGtleXdvcmQ+aGlnaCByaXNrIHBhdGllbnQ8L2tleXdvcmQ+PGtleXdvcmQ+
aHVtYW48L2tleXdvcmQ+PGtleXdvcmQ+aW50ZXJ2ZW50aW9uIHN0dWR5PC9rZXl3b3JkPjxrZXl3
b3JkPmx1bmc8L2tleXdvcmQ+PGtleXdvcmQ+bHVuZyBjYW5jZXI8L2tleXdvcmQ+PGtleXdvcmQ+
bWFqb3IgY2xpbmljYWwgc3R1ZHk8L2tleXdvcmQ+PGtleXdvcmQ+bWFsZTwva2V5d29yZD48a2V5
d29yZD5tZWRpY2FsIGRvY3VtZW50YXRpb248L2tleXdvcmQ+PGtleXdvcmQ+bWVkaWNhbCByZWNv
cmQgcmV2aWV3PC9rZXl3b3JkPjxrZXl3b3JkPm1pZGRsZSBhZ2VkPC9rZXl3b3JkPjxrZXl3b3Jk
Pm11bHRpY2VudGVyIHN0dWR5PC9rZXl3b3JkPjxrZXl3b3JkPm5lb3BsYXNtPC9rZXl3b3JkPjxr
ZXl3b3JkPnByaW1hcnkgbWVkaWNhbCBjYXJlPC9rZXl3b3JkPjxrZXl3b3JkPnByaW9yaXR5IGpv
dXJuYWw8L2tleXdvcmQ+PGtleXdvcmQ+cHJvc3RhdGU8L2tleXdvcmQ+PGtleXdvcmQ+cHJvc3Rh
dGUgY2FuY2VyPC9rZXl3b3JkPjxrZXl3b3JkPnJhbmRvbWl6ZWQgY29udHJvbGxlZCB0cmlhbDwv
a2V5d29yZD48a2V5d29yZD5yaXNrIGZhY3Rvcjwva2V5d29yZD48a2V5d29yZD5yaXNrIHJlZHVj
dGlvbjwva2V5d29yZD48L2tleXdvcmRzPjxkYXRlcz48eWVhcj4yMDE1PC95ZWFyPjwvZGF0ZXM+
PGlzYm4+MTUyNy03NzU1JiN4RDswNzMyLTE4M1g8L2lzYm4+PHVybHM+PHJlbGF0ZWQtdXJscz48
dXJsPmh0dHA6Ly93d3cuZW1iYXNlLmNvbS9zZWFyY2gvcmVzdWx0cz9zdWJhY3Rpb249dmlld3Jl
Y29yZCZhbXA7ZnJvbT1leHBvcnQmYW1wO2lkPUw2MDY4NjEzODQ8L3VybD48dXJsPmh0dHA6Ly9k
eC5kb2kub3JnLzEwLjEyMDAvSkNPLjIwMTUuNjEuMTMwMTwvdXJsPjx1cmw+aHR0cDovL2xpYnJh
cnkuZGVha2luLmVkdS5hdS9yZXNzZXJ2P3NpZD1FTUJBU0UmYW1wO2lzc249MTUyNzc3NTUmYW1w
O2lkPWRvaToxMC4xMjAwJTJGSkNPLjIwMTUuNjEuMTMwMSZhbXA7YXRpdGxlPUVsZWN0cm9uaWMr
dHJpZ2dlci1iYXNlZCtpbnRlcnZlbnRpb24rdG8rcmVkdWNlK2RlbGF5cytpbitkaWFnbm9zdGlj
K2V2YWx1YXRpb24rZm9yK2NhbmNlciUzQStBK2NsdXN0ZXIrcmFuZG9taXplZCtjb250cm9sbGVk
K3RyaWFsJmFtcDtzdGl0bGU9Si4rQ2xpbi4rT25jb2wuJmFtcDt0aXRsZT1Kb3VybmFsK29mK0Ns
aW5pY2FsK09uY29sb2d5JmFtcDt2b2x1bWU9MzMmYW1wO2lzc3VlPTMxJmFtcDtzcGFnZT0zNTYw
JmFtcDtlcGFnZT0zNTY3JmFtcDthdWxhc3Q9TXVycGh5JmFtcDthdWZpcnN0PURhbmllbCtSLiZh
bXA7YXVpbml0PUQuUi4mYW1wO2F1ZnVsbD1NdXJwaHkrRC5SLiZhbXA7Y29kZW49SkNPTkQmYW1w
O2lzYm49JmFtcDtwYWdlcz0zNTYwLTM1NjcmYW1wO2RhdGU9MjAxNSZhbXA7YXVpbml0MT1EJmFt
cDthdWluaXRtPVIuPC91cmw+PC9yZWxhdGVkLXVybHM+PC91cmxzPjxlbGVjdHJvbmljLXJlc291
cmNlLW51bT4xMC4xMjAwL0pDTy4yMDE1LjYxLjEzMDE8L2VsZWN0cm9uaWMtcmVzb3VyY2UtbnVt
PjxyZW1vdGUtZGF0YWJhc2UtbmFtZT5FbWJhc2UmI3hEO01lZGxpbmU8L3JlbW90ZS1kYXRhYmFz
ZS1uYW1lPjwvcmVjb3JkPjwvQ2l0ZT48L0VuZE5vdGU+AG==
</w:fldData>
              </w:fldChar>
            </w:r>
            <w:r>
              <w:rPr>
                <w:rFonts w:ascii="Calibri" w:eastAsia="Times New Roman" w:hAnsi="Calibri"/>
                <w:color w:val="000000"/>
                <w:szCs w:val="20"/>
                <w:lang w:eastAsia="en-AU"/>
              </w:rPr>
              <w:instrText xml:space="preserve"> ADDIN EN.CITE </w:instrText>
            </w:r>
            <w:r>
              <w:rPr>
                <w:rFonts w:ascii="Calibri" w:eastAsia="Times New Roman" w:hAnsi="Calibri"/>
                <w:color w:val="000000"/>
                <w:szCs w:val="20"/>
                <w:lang w:eastAsia="en-AU"/>
              </w:rPr>
              <w:fldChar w:fldCharType="begin">
                <w:fldData xml:space="preserve">PEVuZE5vdGU+PENpdGU+PEF1dGhvcj5NdXJwaHk8L0F1dGhvcj48WWVhcj4yMDE1PC9ZZWFyPjxS
ZWNOdW0+NDk8L1JlY051bT48RGlzcGxheVRleHQ+KDQpPC9EaXNwbGF5VGV4dD48cmVjb3JkPjxy
ZWMtbnVtYmVyPjQ5PC9yZWMtbnVtYmVyPjxmb3JlaWduLWtleXM+PGtleSBhcHA9IkVOIiBkYi1p
ZD0ieHcyejB2enA1dHhzcjFlMHoyNHBwcGQzeHR0MmZhMmF3djBhIiB0aW1lc3RhbXA9IjE1MzQ5
ODY0OTYiPjQ5PC9rZXk+PC9mb3JlaWduLWtleXM+PHJlZi10eXBlIG5hbWU9IkpvdXJuYWwgQXJ0
aWNsZSI+MTc8L3JlZi10eXBlPjxjb250cmlidXRvcnM+PGF1dGhvcnM+PGF1dGhvcj5NdXJwaHks
IEQuIFIuPC9hdXRob3I+PGF1dGhvcj5XdSwgTC48L2F1dGhvcj48YXV0aG9yPlRob21hcywgRS4g
Si48L2F1dGhvcj48YXV0aG9yPkZvcmp1b2gsIFMuIE4uPC9hdXRob3I+PGF1dGhvcj5NZXllciwg
QS4gTi4gRC48L2F1dGhvcj48YXV0aG9yPlNpbmdoLCBILjwvYXV0aG9yPjwvYXV0aG9ycz48L2Nv
bnRyaWJ1dG9ycz48YXV0aC1hZGRyZXNzPkguIFNpbmdoLCBIb3VzdG9uIFZldGVyYW5zIEFmZmFp
cnMgSGVhbHRoIFNlcnZpY2VzIFJlc2VhcmNoIGFuZCBEZXZlbG9wbWVudCwgTWljaGFlbCBFLiBE
ZUJha2V5IFZldGVyYW5zIEFmZmFpcnMgTWVkaWNhbCBDZW50ZXIsIFNlY3Rpb24gb2YgSGVhbHRo
IFNlcnZpY2VzIFJlc2VhcmNoLCBCYXlsb3IgQ29sbGVnZSBvZiBNZWRpY2luZSwgSG91c3Rvbiwg
VW5pdGVkIFN0YXRlczwvYXV0aC1hZGRyZXNzPjx0aXRsZXM+PHRpdGxlPkVsZWN0cm9uaWMgdHJp
Z2dlci1iYXNlZCBpbnRlcnZlbnRpb24gdG8gcmVkdWNlIGRlbGF5cyBpbiBkaWFnbm9zdGljIGV2
YWx1YXRpb24gZm9yIGNhbmNlcjogQSBjbHVzdGVyIHJhbmRvbWl6ZWQgY29udHJvbGxlZCB0cmlh
bDwvdGl0bGU+PHNlY29uZGFyeS10aXRsZT5Kb3VybmFsIG9mIENsaW5pY2FsIE9uY29sb2d5PC9z
ZWNvbmRhcnktdGl0bGU+PC90aXRsZXM+PHBlcmlvZGljYWw+PGZ1bGwtdGl0bGU+Sm91cm5hbCBv
ZiBDbGluaWNhbCBPbmNvbG9neTwvZnVsbC10aXRsZT48L3BlcmlvZGljYWw+PHBhZ2VzPjM1NjAt
MzU2NzwvcGFnZXM+PHZvbHVtZT4zMzwvdm9sdW1lPjxudW1iZXI+MzE8L251bWJlcj48a2V5d29y
ZHM+PGtleXdvcmQ+YWR1bHQ8L2tleXdvcmQ+PGtleXdvcmQ+YWdlZDwva2V5d29yZD48a2V5d29y
ZD5hbGdvcml0aG08L2tleXdvcmQ+PGtleXdvcmQ+YXJ0aWNsZTwva2V5d29yZD48a2V5d29yZD5j
YW5jZXIgcGF0aWVudDwva2V5d29yZD48a2V5d29yZD5jbGluaWNhbCBldmFsdWF0aW9uPC9rZXl3
b3JkPjxrZXl3b3JkPmNsdXN0ZXIgYW5hbHlzaXM8L2tleXdvcmQ+PGtleXdvcmQ+Y29ob3J0IGFu
YWx5c2lzPC9rZXl3b3JkPjxrZXl3b3JkPmNvbG9uIGNhbmNlcjwva2V5d29yZD48a2V5d29yZD5j
b2xvcmVjdGFsIGNhbmNlcjwva2V5d29yZD48a2V5d29yZD5jb250cm9sbGVkIHN0dWR5PC9rZXl3
b3JkPjxrZXl3b3JkPmRlbGF5ZWQgZGlhZ25vc2lzPC9rZXl3b3JkPjxrZXl3b3JkPmRpYWdub3N0
aWMgcHJvY2VkdXJlPC9rZXl3b3JkPjxrZXl3b3JkPmUtbWFpbDwva2V5d29yZD48a2V5d29yZD5l
bGVjdHJvbmljIG1lZGljYWwgcmVjb3JkPC9rZXl3b3JkPjxrZXl3b3JkPmZlbWFsZTwva2V5d29y
ZD48a2V5d29yZD5mb2xsb3cgdXA8L2tleXdvcmQ+PGtleXdvcmQ+Z2VuZXJhbCBwcmFjdGl0aW9u
ZXI8L2tleXdvcmQ+PGtleXdvcmQ+aGlnaCByaXNrIHBhdGllbnQ8L2tleXdvcmQ+PGtleXdvcmQ+
aHVtYW48L2tleXdvcmQ+PGtleXdvcmQ+aW50ZXJ2ZW50aW9uIHN0dWR5PC9rZXl3b3JkPjxrZXl3
b3JkPmx1bmc8L2tleXdvcmQ+PGtleXdvcmQ+bHVuZyBjYW5jZXI8L2tleXdvcmQ+PGtleXdvcmQ+
bWFqb3IgY2xpbmljYWwgc3R1ZHk8L2tleXdvcmQ+PGtleXdvcmQ+bWFsZTwva2V5d29yZD48a2V5
d29yZD5tZWRpY2FsIGRvY3VtZW50YXRpb248L2tleXdvcmQ+PGtleXdvcmQ+bWVkaWNhbCByZWNv
cmQgcmV2aWV3PC9rZXl3b3JkPjxrZXl3b3JkPm1pZGRsZSBhZ2VkPC9rZXl3b3JkPjxrZXl3b3Jk
Pm11bHRpY2VudGVyIHN0dWR5PC9rZXl3b3JkPjxrZXl3b3JkPm5lb3BsYXNtPC9rZXl3b3JkPjxr
ZXl3b3JkPnByaW1hcnkgbWVkaWNhbCBjYXJlPC9rZXl3b3JkPjxrZXl3b3JkPnByaW9yaXR5IGpv
dXJuYWw8L2tleXdvcmQ+PGtleXdvcmQ+cHJvc3RhdGU8L2tleXdvcmQ+PGtleXdvcmQ+cHJvc3Rh
dGUgY2FuY2VyPC9rZXl3b3JkPjxrZXl3b3JkPnJhbmRvbWl6ZWQgY29udHJvbGxlZCB0cmlhbDwv
a2V5d29yZD48a2V5d29yZD5yaXNrIGZhY3Rvcjwva2V5d29yZD48a2V5d29yZD5yaXNrIHJlZHVj
dGlvbjwva2V5d29yZD48L2tleXdvcmRzPjxkYXRlcz48eWVhcj4yMDE1PC95ZWFyPjwvZGF0ZXM+
PGlzYm4+MTUyNy03NzU1JiN4RDswNzMyLTE4M1g8L2lzYm4+PHVybHM+PHJlbGF0ZWQtdXJscz48
dXJsPmh0dHA6Ly93d3cuZW1iYXNlLmNvbS9zZWFyY2gvcmVzdWx0cz9zdWJhY3Rpb249dmlld3Jl
Y29yZCZhbXA7ZnJvbT1leHBvcnQmYW1wO2lkPUw2MDY4NjEzODQ8L3VybD48dXJsPmh0dHA6Ly9k
eC5kb2kub3JnLzEwLjEyMDAvSkNPLjIwMTUuNjEuMTMwMTwvdXJsPjx1cmw+aHR0cDovL2xpYnJh
cnkuZGVha2luLmVkdS5hdS9yZXNzZXJ2P3NpZD1FTUJBU0UmYW1wO2lzc249MTUyNzc3NTUmYW1w
O2lkPWRvaToxMC4xMjAwJTJGSkNPLjIwMTUuNjEuMTMwMSZhbXA7YXRpdGxlPUVsZWN0cm9uaWMr
dHJpZ2dlci1iYXNlZCtpbnRlcnZlbnRpb24rdG8rcmVkdWNlK2RlbGF5cytpbitkaWFnbm9zdGlj
K2V2YWx1YXRpb24rZm9yK2NhbmNlciUzQStBK2NsdXN0ZXIrcmFuZG9taXplZCtjb250cm9sbGVk
K3RyaWFsJmFtcDtzdGl0bGU9Si4rQ2xpbi4rT25jb2wuJmFtcDt0aXRsZT1Kb3VybmFsK29mK0Ns
aW5pY2FsK09uY29sb2d5JmFtcDt2b2x1bWU9MzMmYW1wO2lzc3VlPTMxJmFtcDtzcGFnZT0zNTYw
JmFtcDtlcGFnZT0zNTY3JmFtcDthdWxhc3Q9TXVycGh5JmFtcDthdWZpcnN0PURhbmllbCtSLiZh
bXA7YXVpbml0PUQuUi4mYW1wO2F1ZnVsbD1NdXJwaHkrRC5SLiZhbXA7Y29kZW49SkNPTkQmYW1w
O2lzYm49JmFtcDtwYWdlcz0zNTYwLTM1NjcmYW1wO2RhdGU9MjAxNSZhbXA7YXVpbml0MT1EJmFt
cDthdWluaXRtPVIuPC91cmw+PC9yZWxhdGVkLXVybHM+PC91cmxzPjxlbGVjdHJvbmljLXJlc291
cmNlLW51bT4xMC4xMjAwL0pDTy4yMDE1LjYxLjEzMDE8L2VsZWN0cm9uaWMtcmVzb3VyY2UtbnVt
PjxyZW1vdGUtZGF0YWJhc2UtbmFtZT5FbWJhc2UmI3hEO01lZGxpbmU8L3JlbW90ZS1kYXRhYmFz
ZS1uYW1lPjwvcmVjb3JkPjwvQ2l0ZT48L0VuZE5vdGU+AG==
</w:fldData>
              </w:fldChar>
            </w:r>
            <w:r>
              <w:rPr>
                <w:rFonts w:ascii="Calibri" w:eastAsia="Times New Roman" w:hAnsi="Calibri"/>
                <w:color w:val="000000"/>
                <w:szCs w:val="20"/>
                <w:lang w:eastAsia="en-AU"/>
              </w:rPr>
              <w:instrText xml:space="preserve"> ADDIN EN.CITE.DATA </w:instrText>
            </w:r>
            <w:r>
              <w:rPr>
                <w:rFonts w:ascii="Calibri" w:eastAsia="Times New Roman" w:hAnsi="Calibri"/>
                <w:color w:val="000000"/>
                <w:szCs w:val="20"/>
                <w:lang w:eastAsia="en-AU"/>
              </w:rPr>
            </w:r>
            <w:r>
              <w:rPr>
                <w:rFonts w:ascii="Calibri" w:eastAsia="Times New Roman" w:hAnsi="Calibri"/>
                <w:color w:val="000000"/>
                <w:szCs w:val="20"/>
                <w:lang w:eastAsia="en-AU"/>
              </w:rPr>
              <w:fldChar w:fldCharType="end"/>
            </w:r>
            <w:r w:rsidRPr="00351DEE">
              <w:rPr>
                <w:rFonts w:ascii="Calibri" w:eastAsia="Times New Roman" w:hAnsi="Calibri"/>
                <w:color w:val="000000"/>
                <w:szCs w:val="20"/>
                <w:lang w:eastAsia="en-AU"/>
              </w:rPr>
            </w:r>
            <w:r w:rsidRPr="00351DEE">
              <w:rPr>
                <w:rFonts w:ascii="Calibri" w:eastAsia="Times New Roman" w:hAnsi="Calibri"/>
                <w:color w:val="000000"/>
                <w:szCs w:val="20"/>
                <w:lang w:eastAsia="en-AU"/>
              </w:rPr>
              <w:fldChar w:fldCharType="separate"/>
            </w:r>
            <w:r w:rsidRPr="00351DEE">
              <w:rPr>
                <w:rFonts w:ascii="Calibri" w:eastAsia="Times New Roman" w:hAnsi="Calibri"/>
                <w:noProof/>
                <w:color w:val="000000"/>
                <w:szCs w:val="20"/>
                <w:lang w:eastAsia="en-AU"/>
              </w:rPr>
              <w:t>(</w:t>
            </w:r>
            <w:hyperlink w:anchor="_ENREF_4" w:tooltip="Murphy, 2015 #49" w:history="1">
              <w:r w:rsidRPr="00351DEE">
                <w:rPr>
                  <w:rFonts w:ascii="Calibri" w:eastAsia="Times New Roman" w:hAnsi="Calibri"/>
                  <w:noProof/>
                  <w:color w:val="000000"/>
                  <w:szCs w:val="20"/>
                  <w:lang w:eastAsia="en-AU"/>
                </w:rPr>
                <w:t>4</w:t>
              </w:r>
            </w:hyperlink>
            <w:r w:rsidRPr="00351DEE">
              <w:rPr>
                <w:rFonts w:ascii="Calibri" w:eastAsia="Times New Roman" w:hAnsi="Calibri"/>
                <w:noProof/>
                <w:color w:val="000000"/>
                <w:szCs w:val="20"/>
                <w:lang w:eastAsia="en-AU"/>
              </w:rPr>
              <w:t>)</w:t>
            </w:r>
            <w:r w:rsidRPr="00351DEE">
              <w:rPr>
                <w:rFonts w:ascii="Calibri" w:eastAsia="Times New Roman" w:hAnsi="Calibri"/>
                <w:color w:val="000000"/>
                <w:szCs w:val="20"/>
                <w:lang w:eastAsia="en-AU"/>
              </w:rPr>
              <w:fldChar w:fldCharType="end"/>
            </w:r>
          </w:p>
        </w:tc>
        <w:tc>
          <w:tcPr>
            <w:tcW w:w="1673"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c>
          <w:tcPr>
            <w:tcW w:w="1675"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c>
          <w:tcPr>
            <w:tcW w:w="1613"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c>
          <w:tcPr>
            <w:tcW w:w="1675"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c>
          <w:tcPr>
            <w:tcW w:w="1823"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c>
          <w:tcPr>
            <w:tcW w:w="1685" w:type="dxa"/>
            <w:tcBorders>
              <w:top w:val="single" w:sz="4" w:space="0" w:color="auto"/>
              <w:bottom w:val="single" w:sz="4" w:space="0" w:color="auto"/>
            </w:tcBorders>
            <w:shd w:val="clear" w:color="auto" w:fill="auto"/>
            <w:noWrap/>
            <w:vAlign w:val="bottom"/>
            <w:hideMark/>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r>
      <w:tr w:rsidR="00F65583" w:rsidRPr="00A453F5" w:rsidTr="00744F47">
        <w:trPr>
          <w:trHeight w:val="392"/>
        </w:trPr>
        <w:tc>
          <w:tcPr>
            <w:tcW w:w="2704" w:type="dxa"/>
            <w:tcBorders>
              <w:top w:val="single" w:sz="4" w:space="0" w:color="auto"/>
              <w:bottom w:val="single" w:sz="4" w:space="0" w:color="auto"/>
            </w:tcBorders>
            <w:shd w:val="clear" w:color="auto" w:fill="auto"/>
            <w:noWrap/>
            <w:vAlign w:val="bottom"/>
          </w:tcPr>
          <w:p w:rsidR="00F65583" w:rsidRPr="00351DEE" w:rsidRDefault="00F65583" w:rsidP="00F65583">
            <w:pPr>
              <w:pStyle w:val="ListParagraph"/>
              <w:numPr>
                <w:ilvl w:val="0"/>
                <w:numId w:val="2"/>
              </w:numPr>
              <w:autoSpaceDE w:val="0"/>
              <w:autoSpaceDN w:val="0"/>
              <w:adjustRightInd w:val="0"/>
              <w:spacing w:after="0" w:line="480" w:lineRule="auto"/>
              <w:ind w:left="323" w:hanging="397"/>
              <w:contextualSpacing w:val="0"/>
              <w:rPr>
                <w:rFonts w:ascii="Calibri" w:eastAsia="Times New Roman" w:hAnsi="Calibri"/>
                <w:color w:val="000000"/>
                <w:szCs w:val="20"/>
                <w:lang w:eastAsia="en-AU"/>
              </w:rPr>
            </w:pPr>
            <w:proofErr w:type="spellStart"/>
            <w:r w:rsidRPr="00351DEE">
              <w:rPr>
                <w:rFonts w:ascii="Calibri" w:eastAsia="Times New Roman" w:hAnsi="Calibri"/>
                <w:color w:val="000000"/>
                <w:szCs w:val="20"/>
                <w:lang w:eastAsia="en-AU"/>
              </w:rPr>
              <w:t>Schriger</w:t>
            </w:r>
            <w:proofErr w:type="spellEnd"/>
            <w:r w:rsidRPr="00351DEE">
              <w:rPr>
                <w:rFonts w:ascii="Calibri" w:eastAsia="Times New Roman" w:hAnsi="Calibri"/>
                <w:color w:val="000000"/>
                <w:szCs w:val="20"/>
                <w:lang w:eastAsia="en-AU"/>
              </w:rPr>
              <w:t xml:space="preserve">, 2001 </w:t>
            </w:r>
            <w:r w:rsidRPr="00351DEE">
              <w:rPr>
                <w:rFonts w:ascii="Calibri" w:eastAsia="Times New Roman" w:hAnsi="Calibri"/>
                <w:color w:val="000000"/>
                <w:szCs w:val="20"/>
                <w:lang w:eastAsia="en-AU"/>
              </w:rPr>
              <w:fldChar w:fldCharType="begin"/>
            </w:r>
            <w:r>
              <w:rPr>
                <w:rFonts w:ascii="Calibri" w:eastAsia="Times New Roman" w:hAnsi="Calibri"/>
                <w:color w:val="000000"/>
                <w:szCs w:val="20"/>
                <w:lang w:eastAsia="en-AU"/>
              </w:rPr>
              <w:instrText xml:space="preserve"> ADDIN EN.CITE &lt;EndNote&gt;&lt;Cite&gt;&lt;Author&gt;Schriger&lt;/Author&gt;&lt;Year&gt;2001&lt;/Year&gt;&lt;RecNum&gt;38&lt;/RecNum&gt;&lt;DisplayText&gt;(5)&lt;/DisplayText&gt;&lt;record&gt;&lt;rec-number&gt;38&lt;/rec-number&gt;&lt;foreign-keys&gt;&lt;key app="EN" db-id="xw2z0vzp5txsr1e0z24pppd3xtt2fa2awv0a" timestamp="1534986493"&gt;38&lt;/key&gt;&lt;/foreign-keys&gt;&lt;ref-type name="Journal Article"&gt;17&lt;/ref-type&gt;&lt;contributors&gt;&lt;authors&gt;&lt;author&gt;Schriger, David L&lt;/author&gt;&lt;author&gt;Gibbons, Patrick S&lt;/author&gt;&lt;author&gt;Langone, Carol A&lt;/author&gt;&lt;author&gt;Lee, Scott&lt;/author&gt;&lt;author&gt;Altshuler, Lori L&lt;/author&gt;&lt;/authors&gt;&lt;/contributors&gt;&lt;titles&gt;&lt;title&gt;Enabling the diagnosis of occult psychiatric illness in the emergency department: a randomized, controlled trial of the computerized, self-administered PRIME-MD diagnostic system&lt;/title&gt;&lt;secondary-title&gt;Annals of emergency medicine&lt;/secondary-title&gt;&lt;/titles&gt;&lt;periodical&gt;&lt;full-title&gt;Annals of emergency medicine&lt;/full-title&gt;&lt;/periodical&gt;&lt;pages&gt;132-140&lt;/pages&gt;&lt;volume&gt;37&lt;/volume&gt;&lt;number&gt;2&lt;/number&gt;&lt;dates&gt;&lt;year&gt;2001&lt;/year&gt;&lt;/dates&gt;&lt;isbn&gt;0196-0644&lt;/isbn&gt;&lt;urls&gt;&lt;/urls&gt;&lt;/record&gt;&lt;/Cite&gt;&lt;/EndNote&gt;</w:instrText>
            </w:r>
            <w:r w:rsidRPr="00351DEE">
              <w:rPr>
                <w:rFonts w:ascii="Calibri" w:eastAsia="Times New Roman" w:hAnsi="Calibri"/>
                <w:color w:val="000000"/>
                <w:szCs w:val="20"/>
                <w:lang w:eastAsia="en-AU"/>
              </w:rPr>
              <w:fldChar w:fldCharType="separate"/>
            </w:r>
            <w:r w:rsidRPr="00351DEE">
              <w:rPr>
                <w:rFonts w:ascii="Calibri" w:eastAsia="Times New Roman" w:hAnsi="Calibri"/>
                <w:noProof/>
                <w:color w:val="000000"/>
                <w:szCs w:val="20"/>
                <w:lang w:eastAsia="en-AU"/>
              </w:rPr>
              <w:t>(</w:t>
            </w:r>
            <w:hyperlink w:anchor="_ENREF_5" w:tooltip="Schriger, 2001 #38" w:history="1">
              <w:r w:rsidRPr="00351DEE">
                <w:rPr>
                  <w:rFonts w:ascii="Calibri" w:eastAsia="Times New Roman" w:hAnsi="Calibri"/>
                  <w:noProof/>
                  <w:color w:val="000000"/>
                  <w:szCs w:val="20"/>
                  <w:lang w:eastAsia="en-AU"/>
                </w:rPr>
                <w:t>5</w:t>
              </w:r>
            </w:hyperlink>
            <w:r w:rsidRPr="00351DEE">
              <w:rPr>
                <w:rFonts w:ascii="Calibri" w:eastAsia="Times New Roman" w:hAnsi="Calibri"/>
                <w:noProof/>
                <w:color w:val="000000"/>
                <w:szCs w:val="20"/>
                <w:lang w:eastAsia="en-AU"/>
              </w:rPr>
              <w:t>)</w:t>
            </w:r>
            <w:r w:rsidRPr="00351DEE">
              <w:rPr>
                <w:rFonts w:ascii="Calibri" w:eastAsia="Times New Roman" w:hAnsi="Calibri"/>
                <w:color w:val="000000"/>
                <w:szCs w:val="20"/>
                <w:lang w:eastAsia="en-AU"/>
              </w:rPr>
              <w:fldChar w:fldCharType="end"/>
            </w:r>
          </w:p>
        </w:tc>
        <w:tc>
          <w:tcPr>
            <w:tcW w:w="1673"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c>
          <w:tcPr>
            <w:tcW w:w="1675"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c>
          <w:tcPr>
            <w:tcW w:w="1613"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c>
          <w:tcPr>
            <w:tcW w:w="1675"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c>
          <w:tcPr>
            <w:tcW w:w="1823" w:type="dxa"/>
            <w:tcBorders>
              <w:top w:val="single" w:sz="4" w:space="0" w:color="auto"/>
              <w:bottom w:val="single" w:sz="4" w:space="0" w:color="auto"/>
            </w:tcBorders>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c>
          <w:tcPr>
            <w:tcW w:w="1685" w:type="dxa"/>
            <w:tcBorders>
              <w:top w:val="single" w:sz="4" w:space="0" w:color="auto"/>
              <w:bottom w:val="single" w:sz="4" w:space="0" w:color="auto"/>
            </w:tcBorders>
            <w:shd w:val="clear" w:color="auto" w:fill="auto"/>
            <w:noWrap/>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 xml:space="preserve">Low risk </w:t>
            </w:r>
          </w:p>
        </w:tc>
      </w:tr>
      <w:tr w:rsidR="00F65583" w:rsidRPr="00A453F5" w:rsidTr="00744F47">
        <w:trPr>
          <w:trHeight w:val="392"/>
        </w:trPr>
        <w:tc>
          <w:tcPr>
            <w:tcW w:w="2704" w:type="dxa"/>
            <w:tcBorders>
              <w:top w:val="single" w:sz="4" w:space="0" w:color="auto"/>
              <w:bottom w:val="single" w:sz="4" w:space="0" w:color="auto"/>
            </w:tcBorders>
            <w:shd w:val="clear" w:color="auto" w:fill="auto"/>
            <w:noWrap/>
            <w:vAlign w:val="bottom"/>
          </w:tcPr>
          <w:p w:rsidR="00F65583" w:rsidRPr="00351DEE" w:rsidRDefault="00F65583" w:rsidP="00F65583">
            <w:pPr>
              <w:pStyle w:val="ListParagraph"/>
              <w:numPr>
                <w:ilvl w:val="0"/>
                <w:numId w:val="2"/>
              </w:numPr>
              <w:autoSpaceDE w:val="0"/>
              <w:autoSpaceDN w:val="0"/>
              <w:adjustRightInd w:val="0"/>
              <w:spacing w:after="0" w:line="480" w:lineRule="auto"/>
              <w:ind w:left="323" w:hanging="397"/>
              <w:contextualSpacing w:val="0"/>
              <w:rPr>
                <w:lang w:eastAsia="en-AU"/>
              </w:rPr>
            </w:pPr>
            <w:r w:rsidRPr="00351DEE">
              <w:rPr>
                <w:rFonts w:ascii="Calibri" w:eastAsia="Times New Roman" w:hAnsi="Calibri"/>
                <w:color w:val="000000"/>
                <w:szCs w:val="20"/>
                <w:lang w:eastAsia="en-AU"/>
              </w:rPr>
              <w:t xml:space="preserve">Cannon, 2000 </w:t>
            </w:r>
            <w:r w:rsidRPr="00351DEE">
              <w:rPr>
                <w:lang w:eastAsia="en-AU"/>
              </w:rPr>
              <w:fldChar w:fldCharType="begin"/>
            </w:r>
            <w:r w:rsidRPr="00351DEE">
              <w:rPr>
                <w:lang w:eastAsia="en-AU"/>
              </w:rPr>
              <w:instrText xml:space="preserve"> ADDIN EN.CITE &lt;EndNote&gt;&lt;Cite&gt;&lt;Author&gt;Cannon&lt;/Author&gt;&lt;Year&gt;2000&lt;/Year&gt;&lt;RecNum&gt;2667&lt;/RecNum&gt;&lt;DisplayText&gt;(6)&lt;/DisplayText&gt;&lt;record&gt;&lt;rec-number&gt;2667&lt;/rec-number&gt;&lt;foreign-keys&gt;&lt;key app="EN" db-id="vad9fawwwsatese2dw9vdd9lttxdtp2tvpdf"&gt;2667&lt;/key&gt;&lt;/foreign-keys&gt;&lt;ref-type name="Journal Article"&gt;17&lt;/ref-type&gt;&lt;contributors&gt;&lt;authors&gt;&lt;author&gt;Cannon, Dale S&lt;/author&gt;&lt;author&gt;Allen, Steven N&lt;/author&gt;&lt;/authors&gt;&lt;/contributors&gt;&lt;titles&gt;&lt;title&gt;A comparison of the effects of computer and manual reminders on compliance with a mental health clinical practice guideline&lt;/title&gt;&lt;secondary-title&gt;Journal of the American Medical Informatics Association&lt;/secondary-title&gt;&lt;/titles&gt;&lt;periodical&gt;&lt;full-title&gt;Journal of the American Medical Informatics Association&lt;/full-title&gt;&lt;/periodical&gt;&lt;pages&gt;196-203&lt;/pages&gt;&lt;volume&gt;7&lt;/volume&gt;&lt;number&gt;2&lt;/number&gt;&lt;dates&gt;&lt;year&gt;2000&lt;/year&gt;&lt;/dates&gt;&lt;isbn&gt;1067-5027&lt;/isbn&gt;&lt;urls&gt;&lt;/urls&gt;&lt;/record&gt;&lt;/Cite&gt;&lt;/EndNote&gt;</w:instrText>
            </w:r>
            <w:r w:rsidRPr="00351DEE">
              <w:rPr>
                <w:lang w:eastAsia="en-AU"/>
              </w:rPr>
              <w:fldChar w:fldCharType="separate"/>
            </w:r>
            <w:r w:rsidRPr="00351DEE">
              <w:rPr>
                <w:noProof/>
                <w:lang w:eastAsia="en-AU"/>
              </w:rPr>
              <w:t>(</w:t>
            </w:r>
            <w:hyperlink w:anchor="_ENREF_6" w:tooltip="Cannon, 2000 #2667" w:history="1">
              <w:r w:rsidRPr="00351DEE">
                <w:rPr>
                  <w:noProof/>
                  <w:lang w:eastAsia="en-AU"/>
                </w:rPr>
                <w:t>6</w:t>
              </w:r>
            </w:hyperlink>
            <w:r w:rsidRPr="00351DEE">
              <w:rPr>
                <w:noProof/>
                <w:lang w:eastAsia="en-AU"/>
              </w:rPr>
              <w:t>)</w:t>
            </w:r>
            <w:r w:rsidRPr="00351DEE">
              <w:rPr>
                <w:lang w:eastAsia="en-AU"/>
              </w:rPr>
              <w:fldChar w:fldCharType="end"/>
            </w:r>
            <w:r w:rsidRPr="00351DEE">
              <w:rPr>
                <w:lang w:eastAsia="en-AU"/>
              </w:rPr>
              <w:t xml:space="preserve"> </w:t>
            </w:r>
          </w:p>
        </w:tc>
        <w:tc>
          <w:tcPr>
            <w:tcW w:w="1673" w:type="dxa"/>
            <w:tcBorders>
              <w:top w:val="single" w:sz="4" w:space="0" w:color="auto"/>
              <w:bottom w:val="single" w:sz="4" w:space="0" w:color="auto"/>
            </w:tcBorders>
            <w:vAlign w:val="bottom"/>
          </w:tcPr>
          <w:p w:rsidR="00F65583" w:rsidRDefault="00F65583" w:rsidP="00744F47">
            <w:pPr>
              <w:spacing w:after="0" w:line="480" w:lineRule="auto"/>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Low risk</w:t>
            </w:r>
          </w:p>
        </w:tc>
        <w:tc>
          <w:tcPr>
            <w:tcW w:w="1675" w:type="dxa"/>
            <w:tcBorders>
              <w:top w:val="single" w:sz="4" w:space="0" w:color="auto"/>
              <w:bottom w:val="single" w:sz="4" w:space="0" w:color="auto"/>
            </w:tcBorders>
            <w:vAlign w:val="bottom"/>
          </w:tcPr>
          <w:p w:rsidR="00F65583" w:rsidRDefault="00F65583" w:rsidP="00744F47">
            <w:pPr>
              <w:spacing w:after="0" w:line="480" w:lineRule="auto"/>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 xml:space="preserve">High risk </w:t>
            </w:r>
          </w:p>
        </w:tc>
        <w:tc>
          <w:tcPr>
            <w:tcW w:w="1613" w:type="dxa"/>
            <w:tcBorders>
              <w:top w:val="single" w:sz="4" w:space="0" w:color="auto"/>
              <w:bottom w:val="single" w:sz="4" w:space="0" w:color="auto"/>
            </w:tcBorders>
            <w:vAlign w:val="bottom"/>
          </w:tcPr>
          <w:p w:rsidR="00F65583" w:rsidRDefault="00F65583" w:rsidP="00744F47">
            <w:pPr>
              <w:spacing w:after="0" w:line="480" w:lineRule="auto"/>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Low risk</w:t>
            </w:r>
          </w:p>
        </w:tc>
        <w:tc>
          <w:tcPr>
            <w:tcW w:w="1675" w:type="dxa"/>
            <w:tcBorders>
              <w:top w:val="single" w:sz="4" w:space="0" w:color="auto"/>
              <w:bottom w:val="single" w:sz="4" w:space="0" w:color="auto"/>
            </w:tcBorders>
            <w:vAlign w:val="bottom"/>
          </w:tcPr>
          <w:p w:rsidR="00F65583" w:rsidRDefault="00F65583" w:rsidP="00744F47">
            <w:pPr>
              <w:spacing w:after="0" w:line="480" w:lineRule="auto"/>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Low risk</w:t>
            </w:r>
          </w:p>
        </w:tc>
        <w:tc>
          <w:tcPr>
            <w:tcW w:w="1823" w:type="dxa"/>
            <w:tcBorders>
              <w:top w:val="single" w:sz="4" w:space="0" w:color="auto"/>
              <w:bottom w:val="single" w:sz="4" w:space="0" w:color="auto"/>
            </w:tcBorders>
            <w:vAlign w:val="bottom"/>
          </w:tcPr>
          <w:p w:rsidR="00F65583" w:rsidRDefault="00F65583" w:rsidP="00744F47">
            <w:pPr>
              <w:spacing w:after="0" w:line="480" w:lineRule="auto"/>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Low risk</w:t>
            </w:r>
          </w:p>
        </w:tc>
        <w:tc>
          <w:tcPr>
            <w:tcW w:w="1685" w:type="dxa"/>
            <w:tcBorders>
              <w:top w:val="single" w:sz="4" w:space="0" w:color="auto"/>
              <w:bottom w:val="single" w:sz="4" w:space="0" w:color="auto"/>
            </w:tcBorders>
            <w:shd w:val="clear" w:color="auto" w:fill="auto"/>
            <w:noWrap/>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 xml:space="preserve">Low risk </w:t>
            </w:r>
          </w:p>
        </w:tc>
      </w:tr>
      <w:tr w:rsidR="00F65583" w:rsidRPr="00A453F5" w:rsidTr="00744F47">
        <w:trPr>
          <w:trHeight w:val="392"/>
        </w:trPr>
        <w:tc>
          <w:tcPr>
            <w:tcW w:w="2704" w:type="dxa"/>
            <w:tcBorders>
              <w:top w:val="single" w:sz="4" w:space="0" w:color="auto"/>
              <w:bottom w:val="single" w:sz="4" w:space="0" w:color="auto"/>
            </w:tcBorders>
            <w:shd w:val="clear" w:color="auto" w:fill="auto"/>
            <w:noWrap/>
            <w:vAlign w:val="bottom"/>
          </w:tcPr>
          <w:p w:rsidR="00F65583" w:rsidRPr="00351DEE" w:rsidRDefault="00F65583" w:rsidP="00F65583">
            <w:pPr>
              <w:pStyle w:val="ListParagraph"/>
              <w:numPr>
                <w:ilvl w:val="0"/>
                <w:numId w:val="2"/>
              </w:numPr>
              <w:autoSpaceDE w:val="0"/>
              <w:autoSpaceDN w:val="0"/>
              <w:adjustRightInd w:val="0"/>
              <w:spacing w:after="0" w:line="480" w:lineRule="auto"/>
              <w:ind w:left="323" w:hanging="397"/>
              <w:contextualSpacing w:val="0"/>
              <w:rPr>
                <w:lang w:eastAsia="en-AU"/>
              </w:rPr>
            </w:pPr>
            <w:proofErr w:type="spellStart"/>
            <w:r w:rsidRPr="00351DEE">
              <w:rPr>
                <w:rFonts w:ascii="Calibri" w:eastAsia="Times New Roman" w:hAnsi="Calibri"/>
                <w:color w:val="000000"/>
                <w:szCs w:val="20"/>
                <w:lang w:eastAsia="en-AU"/>
              </w:rPr>
              <w:t>Sibbald</w:t>
            </w:r>
            <w:proofErr w:type="spellEnd"/>
            <w:r w:rsidRPr="00351DEE">
              <w:rPr>
                <w:rFonts w:ascii="Calibri" w:eastAsia="Times New Roman" w:hAnsi="Calibri"/>
                <w:color w:val="000000"/>
                <w:szCs w:val="20"/>
                <w:lang w:eastAsia="en-AU"/>
              </w:rPr>
              <w:t xml:space="preserve">, 2013 </w:t>
            </w:r>
            <w:r w:rsidRPr="00351DEE">
              <w:rPr>
                <w:lang w:eastAsia="en-AU"/>
              </w:rPr>
              <w:fldChar w:fldCharType="begin"/>
            </w:r>
            <w:r>
              <w:rPr>
                <w:lang w:eastAsia="en-AU"/>
              </w:rPr>
              <w:instrText xml:space="preserve"> ADDIN EN.CITE &lt;EndNote&gt;&lt;Cite&gt;&lt;Author&gt;Sibbald&lt;/Author&gt;&lt;Year&gt;2013&lt;/Year&gt;&lt;RecNum&gt;40&lt;/RecNum&gt;&lt;DisplayText&gt;(7)&lt;/DisplayText&gt;&lt;record&gt;&lt;rec-number&gt;40&lt;/rec-number&gt;&lt;foreign-keys&gt;&lt;key app="EN" db-id="xw2z0vzp5txsr1e0z24pppd3xtt2fa2awv0a" timestamp="1534986493"&gt;40&lt;/key&gt;&lt;/foreign-keys&gt;&lt;ref-type name="Journal Article"&gt;17&lt;/ref-type&gt;&lt;contributors&gt;&lt;authors&gt;&lt;author&gt;Sibbald, Matthew&lt;/author&gt;&lt;author&gt;de Bruin, Anique BH&lt;/author&gt;&lt;author&gt;Cavalcanti, Rodrigo B&lt;/author&gt;&lt;author&gt;van Merrienboer, Jeroen JG&lt;/author&gt;&lt;/authors&gt;&lt;/contributors&gt;&lt;titles&gt;&lt;title&gt;Do you have to re-examine to reconsider your diagnosis? Checklists and cardiac exam&lt;/title&gt;&lt;secondary-title&gt;BMJ quality &amp;amp; safety&lt;/secondary-title&gt;&lt;/titles&gt;&lt;periodical&gt;&lt;full-title&gt;BMJ quality &amp;amp; safety&lt;/full-title&gt;&lt;/periodical&gt;&lt;pages&gt;333-338&lt;/pages&gt;&lt;volume&gt;22&lt;/volume&gt;&lt;number&gt;4&lt;/number&gt;&lt;dates&gt;&lt;year&gt;2013&lt;/year&gt;&lt;/dates&gt;&lt;isbn&gt;2044-5423&lt;/isbn&gt;&lt;urls&gt;&lt;/urls&gt;&lt;/record&gt;&lt;/Cite&gt;&lt;Cite&gt;&lt;Author&gt;Sibbald&lt;/Author&gt;&lt;Year&gt;2013&lt;/Year&gt;&lt;RecNum&gt;40&lt;/RecNum&gt;&lt;record&gt;&lt;rec-number&gt;40&lt;/rec-number&gt;&lt;foreign-keys&gt;&lt;key app="EN" db-id="xw2z0vzp5txsr1e0z24pppd3xtt2fa2awv0a" timestamp="1534986493"&gt;40&lt;/key&gt;&lt;/foreign-keys&gt;&lt;ref-type name="Journal Article"&gt;17&lt;/ref-type&gt;&lt;contributors&gt;&lt;authors&gt;&lt;author&gt;Sibbald, Matthew&lt;/author&gt;&lt;author&gt;de Bruin, Anique BH&lt;/author&gt;&lt;author&gt;Cavalcanti, Rodrigo B&lt;/author&gt;&lt;author&gt;van Merrienboer, Jeroen JG&lt;/author&gt;&lt;/authors&gt;&lt;/contributors&gt;&lt;titles&gt;&lt;title&gt;Do you have to re-examine to reconsider your diagnosis? Checklists and cardiac exam&lt;/title&gt;&lt;secondary-title&gt;BMJ quality &amp;amp; safety&lt;/secondary-title&gt;&lt;/titles&gt;&lt;periodical&gt;&lt;full-title&gt;BMJ quality &amp;amp; safety&lt;/full-title&gt;&lt;/periodical&gt;&lt;pages&gt;333-338&lt;/pages&gt;&lt;volume&gt;22&lt;/volume&gt;&lt;number&gt;4&lt;/number&gt;&lt;dates&gt;&lt;year&gt;2013&lt;/year&gt;&lt;/dates&gt;&lt;isbn&gt;2044-5423&lt;/isbn&gt;&lt;urls&gt;&lt;/urls&gt;&lt;/record&gt;&lt;/Cite&gt;&lt;/EndNote&gt;</w:instrText>
            </w:r>
            <w:r w:rsidRPr="00351DEE">
              <w:rPr>
                <w:lang w:eastAsia="en-AU"/>
              </w:rPr>
              <w:fldChar w:fldCharType="separate"/>
            </w:r>
            <w:r w:rsidRPr="00351DEE">
              <w:rPr>
                <w:noProof/>
                <w:lang w:eastAsia="en-AU"/>
              </w:rPr>
              <w:t>(</w:t>
            </w:r>
            <w:hyperlink w:anchor="_ENREF_7" w:tooltip="Sibbald, 2013 #40" w:history="1">
              <w:r w:rsidRPr="00351DEE">
                <w:rPr>
                  <w:noProof/>
                  <w:lang w:eastAsia="en-AU"/>
                </w:rPr>
                <w:t>7</w:t>
              </w:r>
            </w:hyperlink>
            <w:r w:rsidRPr="00351DEE">
              <w:rPr>
                <w:noProof/>
                <w:lang w:eastAsia="en-AU"/>
              </w:rPr>
              <w:t>)</w:t>
            </w:r>
            <w:r w:rsidRPr="00351DEE">
              <w:rPr>
                <w:lang w:eastAsia="en-AU"/>
              </w:rPr>
              <w:fldChar w:fldCharType="end"/>
            </w:r>
            <w:r w:rsidRPr="00351DEE">
              <w:rPr>
                <w:lang w:eastAsia="en-AU"/>
              </w:rPr>
              <w:t xml:space="preserve"> </w:t>
            </w:r>
          </w:p>
        </w:tc>
        <w:tc>
          <w:tcPr>
            <w:tcW w:w="1673" w:type="dxa"/>
            <w:tcBorders>
              <w:top w:val="single" w:sz="4" w:space="0" w:color="auto"/>
              <w:bottom w:val="single" w:sz="4" w:space="0" w:color="auto"/>
            </w:tcBorders>
            <w:vAlign w:val="bottom"/>
          </w:tcPr>
          <w:p w:rsidR="00F65583" w:rsidRDefault="00F65583" w:rsidP="00744F47">
            <w:pPr>
              <w:spacing w:after="0" w:line="480" w:lineRule="auto"/>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Low risk</w:t>
            </w:r>
          </w:p>
        </w:tc>
        <w:tc>
          <w:tcPr>
            <w:tcW w:w="1675" w:type="dxa"/>
            <w:tcBorders>
              <w:top w:val="single" w:sz="4" w:space="0" w:color="auto"/>
              <w:bottom w:val="single" w:sz="4" w:space="0" w:color="auto"/>
            </w:tcBorders>
            <w:vAlign w:val="bottom"/>
          </w:tcPr>
          <w:p w:rsidR="00F65583" w:rsidRDefault="00F65583" w:rsidP="00744F47">
            <w:pPr>
              <w:spacing w:after="0" w:line="480" w:lineRule="auto"/>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High risk</w:t>
            </w:r>
          </w:p>
        </w:tc>
        <w:tc>
          <w:tcPr>
            <w:tcW w:w="1613" w:type="dxa"/>
            <w:tcBorders>
              <w:top w:val="single" w:sz="4" w:space="0" w:color="auto"/>
              <w:bottom w:val="single" w:sz="4" w:space="0" w:color="auto"/>
            </w:tcBorders>
            <w:vAlign w:val="bottom"/>
          </w:tcPr>
          <w:p w:rsidR="00F65583" w:rsidRDefault="00F65583" w:rsidP="00744F47">
            <w:pPr>
              <w:spacing w:after="0" w:line="480" w:lineRule="auto"/>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Medium risk</w:t>
            </w:r>
          </w:p>
        </w:tc>
        <w:tc>
          <w:tcPr>
            <w:tcW w:w="1675" w:type="dxa"/>
            <w:tcBorders>
              <w:top w:val="single" w:sz="4" w:space="0" w:color="auto"/>
              <w:bottom w:val="single" w:sz="4" w:space="0" w:color="auto"/>
            </w:tcBorders>
            <w:vAlign w:val="bottom"/>
          </w:tcPr>
          <w:p w:rsidR="00F65583" w:rsidRDefault="00F65583" w:rsidP="00744F47">
            <w:pPr>
              <w:spacing w:after="0" w:line="480" w:lineRule="auto"/>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Low risk</w:t>
            </w:r>
          </w:p>
        </w:tc>
        <w:tc>
          <w:tcPr>
            <w:tcW w:w="1823" w:type="dxa"/>
            <w:tcBorders>
              <w:top w:val="single" w:sz="4" w:space="0" w:color="auto"/>
              <w:bottom w:val="single" w:sz="4" w:space="0" w:color="auto"/>
            </w:tcBorders>
            <w:vAlign w:val="bottom"/>
          </w:tcPr>
          <w:p w:rsidR="00F65583" w:rsidRDefault="00F65583" w:rsidP="00744F47">
            <w:pPr>
              <w:spacing w:after="0" w:line="480" w:lineRule="auto"/>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Low risk</w:t>
            </w:r>
          </w:p>
        </w:tc>
        <w:tc>
          <w:tcPr>
            <w:tcW w:w="1685" w:type="dxa"/>
            <w:tcBorders>
              <w:top w:val="single" w:sz="4" w:space="0" w:color="auto"/>
              <w:bottom w:val="single" w:sz="4" w:space="0" w:color="auto"/>
            </w:tcBorders>
            <w:shd w:val="clear" w:color="auto" w:fill="auto"/>
            <w:noWrap/>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Low risk</w:t>
            </w:r>
          </w:p>
        </w:tc>
      </w:tr>
      <w:tr w:rsidR="00F65583" w:rsidRPr="00A453F5" w:rsidTr="00744F47">
        <w:trPr>
          <w:trHeight w:val="392"/>
        </w:trPr>
        <w:tc>
          <w:tcPr>
            <w:tcW w:w="2704" w:type="dxa"/>
            <w:tcBorders>
              <w:top w:val="single" w:sz="4" w:space="0" w:color="auto"/>
              <w:bottom w:val="single" w:sz="4" w:space="0" w:color="auto"/>
            </w:tcBorders>
            <w:shd w:val="clear" w:color="auto" w:fill="auto"/>
            <w:noWrap/>
            <w:vAlign w:val="bottom"/>
          </w:tcPr>
          <w:p w:rsidR="00F65583" w:rsidRPr="00351DEE" w:rsidRDefault="00F65583" w:rsidP="00F65583">
            <w:pPr>
              <w:pStyle w:val="ListParagraph"/>
              <w:numPr>
                <w:ilvl w:val="0"/>
                <w:numId w:val="2"/>
              </w:numPr>
              <w:autoSpaceDE w:val="0"/>
              <w:autoSpaceDN w:val="0"/>
              <w:adjustRightInd w:val="0"/>
              <w:spacing w:after="0" w:line="480" w:lineRule="auto"/>
              <w:ind w:left="323" w:hanging="397"/>
              <w:contextualSpacing w:val="0"/>
              <w:rPr>
                <w:lang w:eastAsia="en-AU"/>
              </w:rPr>
            </w:pPr>
            <w:proofErr w:type="spellStart"/>
            <w:r w:rsidRPr="00351DEE">
              <w:rPr>
                <w:rFonts w:ascii="Calibri" w:eastAsia="Times New Roman" w:hAnsi="Calibri"/>
                <w:color w:val="000000"/>
                <w:szCs w:val="20"/>
                <w:lang w:eastAsia="en-AU"/>
              </w:rPr>
              <w:t>Boguševičius</w:t>
            </w:r>
            <w:proofErr w:type="spellEnd"/>
            <w:r w:rsidRPr="00351DEE">
              <w:rPr>
                <w:rFonts w:ascii="Calibri" w:eastAsia="Times New Roman" w:hAnsi="Calibri"/>
                <w:color w:val="000000"/>
                <w:szCs w:val="20"/>
                <w:lang w:eastAsia="en-AU"/>
              </w:rPr>
              <w:t>, 2002</w:t>
            </w:r>
            <w:r w:rsidRPr="00351DEE">
              <w:rPr>
                <w:lang w:eastAsia="en-AU"/>
              </w:rPr>
              <w:fldChar w:fldCharType="begin"/>
            </w:r>
            <w:r>
              <w:rPr>
                <w:lang w:eastAsia="en-AU"/>
              </w:rPr>
              <w:instrText xml:space="preserve"> ADDIN EN.CITE &lt;EndNote&gt;&lt;Cite&gt;&lt;Author&gt;Boguševičius&lt;/Author&gt;&lt;Year&gt;2002&lt;/Year&gt;&lt;RecNum&gt;27&lt;/RecNum&gt;&lt;DisplayText&gt;(8)&lt;/DisplayText&gt;&lt;record&gt;&lt;rec-number&gt;27&lt;/rec-number&gt;&lt;foreign-keys&gt;&lt;key app="EN" db-id="xw2z0vzp5txsr1e0z24pppd3xtt2fa2awv0a" timestamp="1534986489"&gt;27&lt;/key&gt;&lt;/foreign-keys&gt;&lt;ref-type name="Journal Article"&gt;17&lt;/ref-type&gt;&lt;contributors&gt;&lt;authors&gt;&lt;author&gt;Boguševičius, A&lt;/author&gt;&lt;author&gt;Maleckas, A&lt;/author&gt;&lt;author&gt;Pundzius, J&lt;/author&gt;&lt;author&gt;Skaudickas, D&lt;/author&gt;&lt;/authors&gt;&lt;/contributors&gt;&lt;titles&gt;&lt;title&gt;Prospective randomised trial of computer</w:instrText>
            </w:r>
            <w:r>
              <w:rPr>
                <w:rFonts w:ascii="Cambria Math" w:hAnsi="Cambria Math" w:cs="Cambria Math"/>
                <w:lang w:eastAsia="en-AU"/>
              </w:rPr>
              <w:instrText>‐</w:instrText>
            </w:r>
            <w:r>
              <w:rPr>
                <w:lang w:eastAsia="en-AU"/>
              </w:rPr>
              <w:instrText>aided diagnosis and contrast radiography in acute small bowel obstruction&lt;/title&gt;&lt;secondary-title&gt;European Journal of Surgery&lt;/secondary-title&gt;&lt;/titles&gt;&lt;periodical&gt;&lt;full-title&gt;European Journal of Surgery&lt;/full-title&gt;&lt;/periodical&gt;&lt;pages&gt;78-83&lt;/pages&gt;&lt;volume&gt;168&lt;/volume&gt;&lt;number&gt;2&lt;/number&gt;&lt;dates&gt;&lt;year&gt;2002&lt;/year&gt;&lt;/dates&gt;&lt;isbn&gt;1741-9271&lt;/isbn&gt;&lt;urls&gt;&lt;/urls&gt;&lt;/record&gt;&lt;/Cite&gt;&lt;/EndNote&gt;</w:instrText>
            </w:r>
            <w:r w:rsidRPr="00351DEE">
              <w:rPr>
                <w:lang w:eastAsia="en-AU"/>
              </w:rPr>
              <w:fldChar w:fldCharType="separate"/>
            </w:r>
            <w:r w:rsidRPr="00351DEE">
              <w:rPr>
                <w:noProof/>
                <w:lang w:eastAsia="en-AU"/>
              </w:rPr>
              <w:t>(</w:t>
            </w:r>
            <w:hyperlink w:anchor="_ENREF_8" w:tooltip="Boguševičius, 2002 #27" w:history="1">
              <w:r w:rsidRPr="00351DEE">
                <w:rPr>
                  <w:noProof/>
                  <w:lang w:eastAsia="en-AU"/>
                </w:rPr>
                <w:t>8</w:t>
              </w:r>
            </w:hyperlink>
            <w:r w:rsidRPr="00351DEE">
              <w:rPr>
                <w:noProof/>
                <w:lang w:eastAsia="en-AU"/>
              </w:rPr>
              <w:t>)</w:t>
            </w:r>
            <w:r w:rsidRPr="00351DEE">
              <w:rPr>
                <w:lang w:eastAsia="en-AU"/>
              </w:rPr>
              <w:fldChar w:fldCharType="end"/>
            </w:r>
            <w:r w:rsidRPr="00351DEE">
              <w:rPr>
                <w:lang w:eastAsia="en-AU"/>
              </w:rPr>
              <w:t xml:space="preserve"> </w:t>
            </w:r>
          </w:p>
        </w:tc>
        <w:tc>
          <w:tcPr>
            <w:tcW w:w="1673" w:type="dxa"/>
            <w:tcBorders>
              <w:top w:val="single" w:sz="4" w:space="0" w:color="auto"/>
              <w:bottom w:val="single" w:sz="4" w:space="0" w:color="auto"/>
            </w:tcBorders>
            <w:vAlign w:val="bottom"/>
          </w:tcPr>
          <w:p w:rsidR="00F65583" w:rsidRDefault="00F65583" w:rsidP="00744F47">
            <w:pPr>
              <w:spacing w:after="0" w:line="480" w:lineRule="auto"/>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Low risk</w:t>
            </w:r>
          </w:p>
        </w:tc>
        <w:tc>
          <w:tcPr>
            <w:tcW w:w="1675" w:type="dxa"/>
            <w:tcBorders>
              <w:top w:val="single" w:sz="4" w:space="0" w:color="auto"/>
              <w:bottom w:val="single" w:sz="4" w:space="0" w:color="auto"/>
            </w:tcBorders>
            <w:vAlign w:val="bottom"/>
          </w:tcPr>
          <w:p w:rsidR="00F65583" w:rsidRDefault="00F65583" w:rsidP="00744F47">
            <w:pPr>
              <w:spacing w:after="0" w:line="480" w:lineRule="auto"/>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Low risk</w:t>
            </w:r>
          </w:p>
        </w:tc>
        <w:tc>
          <w:tcPr>
            <w:tcW w:w="1613" w:type="dxa"/>
            <w:tcBorders>
              <w:top w:val="single" w:sz="4" w:space="0" w:color="auto"/>
              <w:bottom w:val="single" w:sz="4" w:space="0" w:color="auto"/>
            </w:tcBorders>
            <w:vAlign w:val="bottom"/>
          </w:tcPr>
          <w:p w:rsidR="00F65583" w:rsidRDefault="00F65583" w:rsidP="00744F47">
            <w:pPr>
              <w:spacing w:after="0" w:line="480" w:lineRule="auto"/>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Low risk</w:t>
            </w:r>
          </w:p>
        </w:tc>
        <w:tc>
          <w:tcPr>
            <w:tcW w:w="1675" w:type="dxa"/>
            <w:tcBorders>
              <w:top w:val="single" w:sz="4" w:space="0" w:color="auto"/>
              <w:bottom w:val="single" w:sz="4" w:space="0" w:color="auto"/>
            </w:tcBorders>
            <w:vAlign w:val="bottom"/>
          </w:tcPr>
          <w:p w:rsidR="00F65583" w:rsidRDefault="00F65583" w:rsidP="00744F47">
            <w:pPr>
              <w:spacing w:after="0" w:line="480" w:lineRule="auto"/>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Low risk</w:t>
            </w:r>
          </w:p>
        </w:tc>
        <w:tc>
          <w:tcPr>
            <w:tcW w:w="1823" w:type="dxa"/>
            <w:tcBorders>
              <w:top w:val="single" w:sz="4" w:space="0" w:color="auto"/>
              <w:bottom w:val="single" w:sz="4" w:space="0" w:color="auto"/>
            </w:tcBorders>
            <w:vAlign w:val="bottom"/>
          </w:tcPr>
          <w:p w:rsidR="00F65583" w:rsidRDefault="00F65583" w:rsidP="00744F47">
            <w:pPr>
              <w:spacing w:after="0" w:line="480" w:lineRule="auto"/>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Low risk</w:t>
            </w:r>
          </w:p>
        </w:tc>
        <w:tc>
          <w:tcPr>
            <w:tcW w:w="1685" w:type="dxa"/>
            <w:tcBorders>
              <w:top w:val="single" w:sz="4" w:space="0" w:color="auto"/>
              <w:bottom w:val="single" w:sz="4" w:space="0" w:color="auto"/>
            </w:tcBorders>
            <w:shd w:val="clear" w:color="auto" w:fill="auto"/>
            <w:noWrap/>
            <w:vAlign w:val="bottom"/>
          </w:tcPr>
          <w:p w:rsidR="00F65583" w:rsidRPr="00A453F5" w:rsidRDefault="00F65583" w:rsidP="00744F47">
            <w:pPr>
              <w:spacing w:after="0" w:line="480" w:lineRule="auto"/>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Low risk</w:t>
            </w:r>
          </w:p>
        </w:tc>
      </w:tr>
      <w:tr w:rsidR="00F65583" w:rsidRPr="00A453F5" w:rsidTr="00744F47">
        <w:trPr>
          <w:trHeight w:val="392"/>
        </w:trPr>
        <w:tc>
          <w:tcPr>
            <w:tcW w:w="2704" w:type="dxa"/>
            <w:tcBorders>
              <w:top w:val="single" w:sz="4" w:space="0" w:color="auto"/>
              <w:bottom w:val="single" w:sz="4" w:space="0" w:color="auto"/>
            </w:tcBorders>
            <w:shd w:val="clear" w:color="auto" w:fill="auto"/>
            <w:noWrap/>
            <w:vAlign w:val="bottom"/>
          </w:tcPr>
          <w:p w:rsidR="00F65583" w:rsidRPr="00351DEE" w:rsidRDefault="00F65583" w:rsidP="00F65583">
            <w:pPr>
              <w:pStyle w:val="ListParagraph"/>
              <w:numPr>
                <w:ilvl w:val="0"/>
                <w:numId w:val="2"/>
              </w:numPr>
              <w:autoSpaceDE w:val="0"/>
              <w:autoSpaceDN w:val="0"/>
              <w:adjustRightInd w:val="0"/>
              <w:spacing w:after="0" w:line="480" w:lineRule="auto"/>
              <w:ind w:left="323" w:hanging="397"/>
              <w:contextualSpacing w:val="0"/>
              <w:rPr>
                <w:lang w:eastAsia="en-AU"/>
              </w:rPr>
            </w:pPr>
            <w:r w:rsidRPr="00351DEE">
              <w:rPr>
                <w:rFonts w:ascii="Calibri" w:eastAsia="Times New Roman" w:hAnsi="Calibri"/>
                <w:color w:val="000000"/>
                <w:szCs w:val="20"/>
                <w:lang w:eastAsia="en-AU"/>
              </w:rPr>
              <w:t xml:space="preserve">Bergman, 2008 </w:t>
            </w:r>
            <w:r w:rsidRPr="00351DEE">
              <w:rPr>
                <w:lang w:eastAsia="en-AU"/>
              </w:rPr>
              <w:fldChar w:fldCharType="begin"/>
            </w:r>
            <w:r>
              <w:rPr>
                <w:lang w:eastAsia="en-AU"/>
              </w:rPr>
              <w:instrText xml:space="preserve"> ADDIN EN.CITE &lt;EndNote&gt;&lt;Cite&gt;&lt;Author&gt;Bergman&lt;/Author&gt;&lt;Year&gt;2008&lt;/Year&gt;&lt;RecNum&gt;45&lt;/RecNum&gt;&lt;DisplayText&gt;(9)&lt;/DisplayText&gt;&lt;record&gt;&lt;rec-number&gt;45&lt;/rec-number&gt;&lt;foreign-keys&gt;&lt;key app="EN" db-id="xw2z0vzp5txsr1e0z24pppd3xtt2fa2awv0a" timestamp="1534986495"&gt;45&lt;/key&gt;&lt;/foreign-keys&gt;&lt;ref-type name="Journal Article"&gt;17&lt;/ref-type&gt;&lt;contributors&gt;&lt;authors&gt;&lt;author&gt;Bergman, Lars G&lt;/author&gt;&lt;author&gt;Fors, Uno GH&lt;/author&gt;&lt;/authors&gt;&lt;/contributors&gt;&lt;titles&gt;&lt;title&gt;Decision support in psychiatry–a comparison between the diagnostic outcomes using a computerized decision support system versus manual diagnosis&lt;/title&gt;&lt;secondary-title&gt;BMC medical informatics and decision making&lt;/secondary-title&gt;&lt;/titles&gt;&lt;periodical&gt;&lt;full-title&gt;BMC Medical Informatics And Decision Making&lt;/full-title&gt;&lt;/periodical&gt;&lt;pages&gt;9&lt;/pages&gt;&lt;volume&gt;8&lt;/volume&gt;&lt;number&gt;1&lt;/number&gt;&lt;dates&gt;&lt;year&gt;2008&lt;/year&gt;&lt;/dates&gt;&lt;isbn&gt;1472-6947&lt;/isbn&gt;&lt;urls&gt;&lt;/urls&gt;&lt;/record&gt;&lt;/Cite&gt;&lt;/EndNote&gt;</w:instrText>
            </w:r>
            <w:r w:rsidRPr="00351DEE">
              <w:rPr>
                <w:lang w:eastAsia="en-AU"/>
              </w:rPr>
              <w:fldChar w:fldCharType="separate"/>
            </w:r>
            <w:r w:rsidRPr="00351DEE">
              <w:rPr>
                <w:noProof/>
                <w:lang w:eastAsia="en-AU"/>
              </w:rPr>
              <w:t>(</w:t>
            </w:r>
            <w:hyperlink w:anchor="_ENREF_9" w:tooltip="Bergman, 2008 #45" w:history="1">
              <w:r w:rsidRPr="00351DEE">
                <w:rPr>
                  <w:noProof/>
                  <w:lang w:eastAsia="en-AU"/>
                </w:rPr>
                <w:t>9</w:t>
              </w:r>
            </w:hyperlink>
            <w:r w:rsidRPr="00351DEE">
              <w:rPr>
                <w:noProof/>
                <w:lang w:eastAsia="en-AU"/>
              </w:rPr>
              <w:t>)</w:t>
            </w:r>
            <w:r w:rsidRPr="00351DEE">
              <w:rPr>
                <w:lang w:eastAsia="en-AU"/>
              </w:rPr>
              <w:fldChar w:fldCharType="end"/>
            </w:r>
          </w:p>
        </w:tc>
        <w:tc>
          <w:tcPr>
            <w:tcW w:w="1673" w:type="dxa"/>
            <w:tcBorders>
              <w:top w:val="single" w:sz="4" w:space="0" w:color="auto"/>
              <w:bottom w:val="single" w:sz="4" w:space="0" w:color="auto"/>
            </w:tcBorders>
            <w:vAlign w:val="bottom"/>
          </w:tcPr>
          <w:p w:rsidR="00F65583" w:rsidRPr="00351DEE" w:rsidRDefault="00F65583" w:rsidP="00744F47">
            <w:pPr>
              <w:spacing w:after="0" w:line="480" w:lineRule="auto"/>
              <w:rPr>
                <w:rFonts w:ascii="Calibri" w:eastAsia="Times New Roman" w:hAnsi="Calibri" w:cs="Times New Roman"/>
                <w:color w:val="000000"/>
                <w:szCs w:val="20"/>
                <w:lang w:eastAsia="en-AU"/>
              </w:rPr>
            </w:pPr>
            <w:r w:rsidRPr="00351DEE">
              <w:rPr>
                <w:rFonts w:ascii="Calibri" w:eastAsia="Times New Roman" w:hAnsi="Calibri" w:cs="Times New Roman"/>
                <w:color w:val="000000"/>
                <w:szCs w:val="20"/>
                <w:lang w:eastAsia="en-AU"/>
              </w:rPr>
              <w:t xml:space="preserve">High risk </w:t>
            </w:r>
          </w:p>
        </w:tc>
        <w:tc>
          <w:tcPr>
            <w:tcW w:w="1675" w:type="dxa"/>
            <w:tcBorders>
              <w:top w:val="single" w:sz="4" w:space="0" w:color="auto"/>
              <w:bottom w:val="single" w:sz="4" w:space="0" w:color="auto"/>
            </w:tcBorders>
            <w:vAlign w:val="bottom"/>
          </w:tcPr>
          <w:p w:rsidR="00F65583" w:rsidRPr="00351DEE" w:rsidRDefault="00F65583" w:rsidP="00744F47">
            <w:pPr>
              <w:spacing w:after="0" w:line="480" w:lineRule="auto"/>
              <w:rPr>
                <w:rFonts w:ascii="Calibri" w:eastAsia="Times New Roman" w:hAnsi="Calibri" w:cs="Times New Roman"/>
                <w:color w:val="000000"/>
                <w:szCs w:val="20"/>
                <w:lang w:eastAsia="en-AU"/>
              </w:rPr>
            </w:pPr>
            <w:r w:rsidRPr="00351DEE">
              <w:rPr>
                <w:rFonts w:ascii="Calibri" w:eastAsia="Times New Roman" w:hAnsi="Calibri" w:cs="Times New Roman"/>
                <w:color w:val="000000"/>
                <w:szCs w:val="20"/>
                <w:lang w:eastAsia="en-AU"/>
              </w:rPr>
              <w:t xml:space="preserve">High risk </w:t>
            </w:r>
          </w:p>
        </w:tc>
        <w:tc>
          <w:tcPr>
            <w:tcW w:w="1613" w:type="dxa"/>
            <w:tcBorders>
              <w:top w:val="single" w:sz="4" w:space="0" w:color="auto"/>
              <w:bottom w:val="single" w:sz="4" w:space="0" w:color="auto"/>
            </w:tcBorders>
            <w:vAlign w:val="bottom"/>
          </w:tcPr>
          <w:p w:rsidR="00F65583" w:rsidRPr="00351DEE" w:rsidRDefault="00F65583" w:rsidP="00744F47">
            <w:pPr>
              <w:spacing w:after="0" w:line="480" w:lineRule="auto"/>
              <w:rPr>
                <w:rFonts w:ascii="Calibri" w:eastAsia="Times New Roman" w:hAnsi="Calibri" w:cs="Times New Roman"/>
                <w:color w:val="000000"/>
                <w:szCs w:val="20"/>
                <w:lang w:eastAsia="en-AU"/>
              </w:rPr>
            </w:pPr>
            <w:r w:rsidRPr="00351DEE">
              <w:rPr>
                <w:rFonts w:ascii="Calibri" w:eastAsia="Times New Roman" w:hAnsi="Calibri" w:cs="Times New Roman"/>
                <w:color w:val="000000"/>
                <w:szCs w:val="20"/>
                <w:lang w:eastAsia="en-AU"/>
              </w:rPr>
              <w:t xml:space="preserve">Low risk </w:t>
            </w:r>
          </w:p>
        </w:tc>
        <w:tc>
          <w:tcPr>
            <w:tcW w:w="1675" w:type="dxa"/>
            <w:tcBorders>
              <w:top w:val="single" w:sz="4" w:space="0" w:color="auto"/>
              <w:bottom w:val="single" w:sz="4" w:space="0" w:color="auto"/>
            </w:tcBorders>
            <w:vAlign w:val="bottom"/>
          </w:tcPr>
          <w:p w:rsidR="00F65583" w:rsidRPr="00351DEE" w:rsidRDefault="00F65583" w:rsidP="00744F47">
            <w:pPr>
              <w:spacing w:after="0" w:line="480" w:lineRule="auto"/>
              <w:rPr>
                <w:rFonts w:ascii="Calibri" w:eastAsia="Times New Roman" w:hAnsi="Calibri" w:cs="Times New Roman"/>
                <w:color w:val="000000"/>
                <w:szCs w:val="20"/>
                <w:lang w:eastAsia="en-AU"/>
              </w:rPr>
            </w:pPr>
            <w:r w:rsidRPr="00351DEE">
              <w:rPr>
                <w:rFonts w:ascii="Calibri" w:eastAsia="Times New Roman" w:hAnsi="Calibri" w:cs="Times New Roman"/>
                <w:color w:val="000000"/>
                <w:szCs w:val="20"/>
                <w:lang w:eastAsia="en-AU"/>
              </w:rPr>
              <w:t>Low risk</w:t>
            </w:r>
          </w:p>
        </w:tc>
        <w:tc>
          <w:tcPr>
            <w:tcW w:w="1823" w:type="dxa"/>
            <w:tcBorders>
              <w:top w:val="single" w:sz="4" w:space="0" w:color="auto"/>
              <w:bottom w:val="single" w:sz="4" w:space="0" w:color="auto"/>
            </w:tcBorders>
            <w:vAlign w:val="bottom"/>
          </w:tcPr>
          <w:p w:rsidR="00F65583" w:rsidRPr="00351DEE" w:rsidRDefault="00F65583" w:rsidP="00744F47">
            <w:pPr>
              <w:spacing w:after="0" w:line="480" w:lineRule="auto"/>
              <w:rPr>
                <w:rFonts w:ascii="Calibri" w:eastAsia="Times New Roman" w:hAnsi="Calibri" w:cs="Times New Roman"/>
                <w:color w:val="000000"/>
                <w:szCs w:val="20"/>
                <w:lang w:eastAsia="en-AU"/>
              </w:rPr>
            </w:pPr>
            <w:r w:rsidRPr="00351DEE">
              <w:rPr>
                <w:rFonts w:ascii="Calibri" w:eastAsia="Times New Roman" w:hAnsi="Calibri" w:cs="Times New Roman"/>
                <w:color w:val="000000"/>
                <w:szCs w:val="20"/>
                <w:lang w:eastAsia="en-AU"/>
              </w:rPr>
              <w:t>Low risk</w:t>
            </w:r>
          </w:p>
        </w:tc>
        <w:tc>
          <w:tcPr>
            <w:tcW w:w="1685" w:type="dxa"/>
            <w:tcBorders>
              <w:top w:val="single" w:sz="4" w:space="0" w:color="auto"/>
              <w:bottom w:val="single" w:sz="4" w:space="0" w:color="auto"/>
            </w:tcBorders>
            <w:shd w:val="clear" w:color="auto" w:fill="auto"/>
            <w:noWrap/>
            <w:vAlign w:val="bottom"/>
          </w:tcPr>
          <w:p w:rsidR="00F65583" w:rsidRPr="00351DEE" w:rsidRDefault="00F65583" w:rsidP="00744F47">
            <w:pPr>
              <w:spacing w:after="0" w:line="480" w:lineRule="auto"/>
              <w:rPr>
                <w:rFonts w:ascii="Calibri" w:eastAsia="Times New Roman" w:hAnsi="Calibri" w:cs="Times New Roman"/>
                <w:color w:val="000000"/>
                <w:szCs w:val="20"/>
                <w:lang w:eastAsia="en-AU"/>
              </w:rPr>
            </w:pPr>
            <w:r w:rsidRPr="00351DEE">
              <w:rPr>
                <w:rFonts w:ascii="Calibri" w:eastAsia="Times New Roman" w:hAnsi="Calibri" w:cs="Times New Roman"/>
                <w:color w:val="000000"/>
                <w:szCs w:val="20"/>
                <w:lang w:eastAsia="en-AU"/>
              </w:rPr>
              <w:t xml:space="preserve">Low risk </w:t>
            </w:r>
          </w:p>
        </w:tc>
      </w:tr>
    </w:tbl>
    <w:p w:rsidR="00F65583" w:rsidRPr="00351DEE" w:rsidRDefault="00F65583" w:rsidP="00F65583">
      <w:r w:rsidRPr="00351DEE">
        <w:t xml:space="preserve"> Assessed low risk as good quality, medium risk as medium quality and high risk as poor quality.</w:t>
      </w:r>
    </w:p>
    <w:p w:rsidR="00F65583" w:rsidRPr="00A453F5" w:rsidRDefault="00F65583" w:rsidP="00F65583">
      <w:pPr>
        <w:rPr>
          <w:sz w:val="24"/>
        </w:rPr>
        <w:sectPr w:rsidR="00F65583" w:rsidRPr="00A453F5" w:rsidSect="00DB2A9F">
          <w:pgSz w:w="15840" w:h="12240" w:orient="landscape"/>
          <w:pgMar w:top="1440" w:right="1440" w:bottom="1440" w:left="1440" w:header="720" w:footer="720" w:gutter="0"/>
          <w:cols w:space="720"/>
          <w:docGrid w:linePitch="299"/>
        </w:sectPr>
      </w:pPr>
      <w:r w:rsidRPr="00A453F5">
        <w:rPr>
          <w:sz w:val="24"/>
        </w:rPr>
        <w:t xml:space="preserve"> </w:t>
      </w:r>
    </w:p>
    <w:p w:rsidR="00F65583" w:rsidRPr="00BE5580" w:rsidRDefault="00F65583" w:rsidP="00F65583">
      <w:pPr>
        <w:rPr>
          <w:noProof/>
          <w:sz w:val="24"/>
          <w:lang w:eastAsia="en-AU"/>
        </w:rPr>
      </w:pPr>
      <w:r w:rsidRPr="00BE5580">
        <w:rPr>
          <w:noProof/>
          <w:sz w:val="24"/>
          <w:lang w:eastAsia="en-AU"/>
        </w:rPr>
        <w:lastRenderedPageBreak/>
        <w:t xml:space="preserve">Additional file 2.2: Risk of bias assessment of </w:t>
      </w:r>
      <w:r>
        <w:rPr>
          <w:noProof/>
          <w:sz w:val="24"/>
          <w:lang w:eastAsia="en-AU"/>
        </w:rPr>
        <w:t>non-RCT</w:t>
      </w:r>
      <w:r w:rsidRPr="00BE5580">
        <w:rPr>
          <w:noProof/>
          <w:sz w:val="24"/>
          <w:lang w:eastAsia="en-AU"/>
        </w:rPr>
        <w:t xml:space="preserve">studies using </w:t>
      </w:r>
      <w:r w:rsidRPr="00E3768F">
        <w:rPr>
          <w:noProof/>
          <w:sz w:val="24"/>
          <w:lang w:eastAsia="en-AU"/>
        </w:rPr>
        <w:t>Effective Public Health Practice Project</w:t>
      </w:r>
      <w:r w:rsidRPr="00BE5580">
        <w:rPr>
          <w:noProof/>
          <w:sz w:val="24"/>
          <w:lang w:eastAsia="en-AU"/>
        </w:rPr>
        <w:t xml:space="preserve"> quality assessment tool  </w:t>
      </w:r>
    </w:p>
    <w:tbl>
      <w:tblPr>
        <w:tblStyle w:val="PlainTable21"/>
        <w:tblW w:w="0" w:type="auto"/>
        <w:tblLook w:val="04A0" w:firstRow="1" w:lastRow="0" w:firstColumn="1" w:lastColumn="0" w:noHBand="0" w:noVBand="1"/>
      </w:tblPr>
      <w:tblGrid>
        <w:gridCol w:w="2969"/>
        <w:gridCol w:w="1136"/>
        <w:gridCol w:w="1130"/>
        <w:gridCol w:w="1196"/>
        <w:gridCol w:w="1474"/>
        <w:gridCol w:w="1455"/>
      </w:tblGrid>
      <w:tr w:rsidR="00F65583" w:rsidRPr="00A453F5" w:rsidTr="00744F47">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65583" w:rsidRPr="00A453F5" w:rsidRDefault="00F65583" w:rsidP="00744F47">
            <w:pPr>
              <w:rPr>
                <w:rFonts w:ascii="Calibri" w:eastAsia="Times New Roman" w:hAnsi="Calibri" w:cs="Times New Roman"/>
                <w:b w:val="0"/>
                <w:color w:val="000000"/>
                <w:szCs w:val="20"/>
                <w:lang w:eastAsia="en-AU"/>
              </w:rPr>
            </w:pPr>
            <w:r w:rsidRPr="00A453F5">
              <w:rPr>
                <w:rFonts w:ascii="Calibri" w:eastAsia="Times New Roman" w:hAnsi="Calibri" w:cs="Times New Roman"/>
                <w:color w:val="000000"/>
                <w:szCs w:val="20"/>
                <w:lang w:eastAsia="en-AU"/>
              </w:rPr>
              <w:t>Lead Author, Year</w:t>
            </w:r>
          </w:p>
        </w:tc>
        <w:tc>
          <w:tcPr>
            <w:tcW w:w="0" w:type="auto"/>
            <w:vAlign w:val="center"/>
            <w:hideMark/>
          </w:tcPr>
          <w:p w:rsidR="00F65583" w:rsidRPr="00A453F5" w:rsidRDefault="00F65583" w:rsidP="00744F4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Cs w:val="20"/>
                <w:lang w:eastAsia="en-AU"/>
              </w:rPr>
            </w:pPr>
            <w:r w:rsidRPr="00A453F5">
              <w:rPr>
                <w:rFonts w:ascii="Calibri" w:eastAsia="Times New Roman" w:hAnsi="Calibri" w:cs="Times New Roman"/>
                <w:color w:val="000000"/>
                <w:szCs w:val="20"/>
                <w:lang w:eastAsia="en-AU"/>
              </w:rPr>
              <w:t>Selection bias</w:t>
            </w:r>
          </w:p>
        </w:tc>
        <w:tc>
          <w:tcPr>
            <w:tcW w:w="0" w:type="auto"/>
            <w:vAlign w:val="center"/>
            <w:hideMark/>
          </w:tcPr>
          <w:p w:rsidR="00F65583" w:rsidRPr="00A453F5" w:rsidRDefault="00F65583" w:rsidP="00744F4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Cs w:val="20"/>
                <w:lang w:eastAsia="en-AU"/>
              </w:rPr>
            </w:pPr>
            <w:r w:rsidRPr="00A453F5">
              <w:rPr>
                <w:rFonts w:ascii="Calibri" w:eastAsia="Times New Roman" w:hAnsi="Calibri" w:cs="Times New Roman"/>
                <w:color w:val="000000"/>
                <w:szCs w:val="20"/>
                <w:lang w:eastAsia="en-AU"/>
              </w:rPr>
              <w:t>Study design</w:t>
            </w:r>
          </w:p>
        </w:tc>
        <w:tc>
          <w:tcPr>
            <w:tcW w:w="0" w:type="auto"/>
            <w:vAlign w:val="center"/>
            <w:hideMark/>
          </w:tcPr>
          <w:p w:rsidR="00F65583" w:rsidRPr="00A453F5" w:rsidRDefault="00F65583" w:rsidP="00744F4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Cs w:val="20"/>
                <w:lang w:eastAsia="en-AU"/>
              </w:rPr>
            </w:pPr>
            <w:r w:rsidRPr="00A453F5">
              <w:rPr>
                <w:rFonts w:ascii="Calibri" w:eastAsia="Times New Roman" w:hAnsi="Calibri" w:cs="Times New Roman"/>
                <w:color w:val="000000"/>
                <w:szCs w:val="20"/>
                <w:lang w:eastAsia="en-AU"/>
              </w:rPr>
              <w:t>Data collection methods</w:t>
            </w:r>
          </w:p>
        </w:tc>
        <w:tc>
          <w:tcPr>
            <w:tcW w:w="0" w:type="auto"/>
            <w:vAlign w:val="center"/>
            <w:hideMark/>
          </w:tcPr>
          <w:p w:rsidR="00F65583" w:rsidRPr="00A453F5" w:rsidRDefault="00F65583" w:rsidP="00744F4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Cs w:val="20"/>
                <w:lang w:eastAsia="en-AU"/>
              </w:rPr>
            </w:pPr>
            <w:r w:rsidRPr="00A453F5">
              <w:rPr>
                <w:rFonts w:ascii="Calibri" w:eastAsia="Times New Roman" w:hAnsi="Calibri" w:cs="Times New Roman"/>
                <w:color w:val="000000"/>
                <w:szCs w:val="20"/>
                <w:lang w:eastAsia="en-AU"/>
              </w:rPr>
              <w:t>Withdrawals and drop outs</w:t>
            </w:r>
          </w:p>
        </w:tc>
        <w:tc>
          <w:tcPr>
            <w:tcW w:w="0" w:type="auto"/>
            <w:noWrap/>
            <w:vAlign w:val="center"/>
            <w:hideMark/>
          </w:tcPr>
          <w:p w:rsidR="00F65583" w:rsidRPr="00A453F5" w:rsidRDefault="00F65583" w:rsidP="00744F4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Cs w:val="20"/>
                <w:lang w:eastAsia="en-AU"/>
              </w:rPr>
            </w:pPr>
            <w:r w:rsidRPr="00A453F5">
              <w:rPr>
                <w:rFonts w:ascii="Calibri" w:eastAsia="Times New Roman" w:hAnsi="Calibri" w:cs="Times New Roman"/>
                <w:color w:val="000000"/>
                <w:szCs w:val="20"/>
                <w:lang w:eastAsia="en-AU"/>
              </w:rPr>
              <w:t>Final decision</w:t>
            </w:r>
          </w:p>
        </w:tc>
      </w:tr>
      <w:tr w:rsidR="00F65583" w:rsidRPr="00A453F5" w:rsidTr="00744F4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0" w:type="auto"/>
            <w:noWrap/>
            <w:hideMark/>
          </w:tcPr>
          <w:p w:rsidR="00F65583" w:rsidRPr="00CB6E88" w:rsidRDefault="00F65583" w:rsidP="00F65583">
            <w:pPr>
              <w:pStyle w:val="ListParagraph"/>
              <w:numPr>
                <w:ilvl w:val="0"/>
                <w:numId w:val="1"/>
              </w:numPr>
              <w:autoSpaceDE w:val="0"/>
              <w:autoSpaceDN w:val="0"/>
              <w:adjustRightInd w:val="0"/>
              <w:spacing w:after="0" w:line="480" w:lineRule="auto"/>
              <w:ind w:left="463"/>
              <w:contextualSpacing w:val="0"/>
              <w:rPr>
                <w:rFonts w:ascii="Calibri" w:eastAsia="Times New Roman" w:hAnsi="Calibri"/>
                <w:b w:val="0"/>
                <w:color w:val="000000"/>
                <w:szCs w:val="20"/>
                <w:lang w:eastAsia="en-AU"/>
              </w:rPr>
            </w:pPr>
            <w:r w:rsidRPr="00CB6E88">
              <w:rPr>
                <w:rFonts w:ascii="Calibri" w:eastAsia="Times New Roman" w:hAnsi="Calibri"/>
                <w:b w:val="0"/>
                <w:color w:val="000000"/>
                <w:szCs w:val="20"/>
                <w:lang w:eastAsia="en-AU"/>
              </w:rPr>
              <w:t xml:space="preserve">Singh, 2007 </w:t>
            </w:r>
            <w:r w:rsidRPr="00CB6E88">
              <w:rPr>
                <w:rFonts w:ascii="Calibri" w:eastAsia="Times New Roman" w:hAnsi="Calibri"/>
                <w:color w:val="000000"/>
                <w:szCs w:val="20"/>
                <w:lang w:eastAsia="en-AU"/>
              </w:rPr>
              <w:fldChar w:fldCharType="begin"/>
            </w:r>
            <w:r w:rsidRPr="00CB6E88">
              <w:rPr>
                <w:rFonts w:ascii="Calibri" w:eastAsia="Times New Roman" w:hAnsi="Calibri"/>
                <w:b w:val="0"/>
                <w:color w:val="000000"/>
                <w:szCs w:val="20"/>
                <w:lang w:eastAsia="en-AU"/>
              </w:rPr>
              <w:instrText xml:space="preserve"> ADDIN EN.CITE &lt;EndNote&gt;&lt;Cite&gt;&lt;Author&gt;Singh&lt;/Author&gt;&lt;Year&gt;2007&lt;/Year&gt;&lt;RecNum&gt;50&lt;/RecNum&gt;&lt;DisplayText&gt;(10)&lt;/DisplayText&gt;&lt;record&gt;&lt;rec-number&gt;50&lt;/rec-number&gt;&lt;foreign-keys&gt;&lt;key app="EN" db-id="xw2z0vzp5txsr1e0z24pppd3xtt2fa2awv0a" timestamp="1534986497"&gt;50&lt;/key&gt;&lt;/foreign-keys&gt;&lt;ref-type name="Journal Article"&gt;17&lt;/ref-type&gt;&lt;contributors&gt;&lt;authors&gt;&lt;author&gt;Singh, Hardeep&lt;/author&gt;&lt;author&gt;Arora, Harvinder S&lt;/author&gt;&lt;author&gt;Vij, Meena S&lt;/author&gt;&lt;author&gt;Rao, Raghuram&lt;/author&gt;&lt;author&gt;Khan, Myrna M&lt;/author&gt;&lt;author&gt;Petersen, Laura A&lt;/author&gt;&lt;/authors&gt;&lt;/contributors&gt;&lt;titles&gt;&lt;title&gt;Communication outcomes of critical imaging results in a computerized notification system&lt;/title&gt;&lt;secondary-title&gt;Journal of the American Medical Informatics Association&lt;/secondary-title&gt;&lt;/titles&gt;&lt;periodical&gt;&lt;full-title&gt;Journal of the American Medical Informatics Association&lt;/full-title&gt;&lt;/periodical&gt;&lt;pages&gt;459-466&lt;/pages&gt;&lt;volume&gt;14&lt;/volume&gt;&lt;number&gt;4&lt;/number&gt;&lt;dates&gt;&lt;year&gt;2007&lt;/year&gt;&lt;/dates&gt;&lt;isbn&gt;1067-5027&lt;/isbn&gt;&lt;urls&gt;&lt;/urls&gt;&lt;/record&gt;&lt;/Cite&gt;&lt;/EndNote&gt;</w:instrText>
            </w:r>
            <w:r w:rsidRPr="00CB6E88">
              <w:rPr>
                <w:rFonts w:ascii="Calibri" w:eastAsia="Times New Roman" w:hAnsi="Calibri"/>
                <w:color w:val="000000"/>
                <w:szCs w:val="20"/>
                <w:lang w:eastAsia="en-AU"/>
              </w:rPr>
              <w:fldChar w:fldCharType="separate"/>
            </w:r>
            <w:r w:rsidRPr="00CB6E88">
              <w:rPr>
                <w:rFonts w:ascii="Calibri" w:eastAsia="Times New Roman" w:hAnsi="Calibri"/>
                <w:b w:val="0"/>
                <w:noProof/>
                <w:color w:val="000000"/>
                <w:szCs w:val="20"/>
                <w:lang w:eastAsia="en-AU"/>
              </w:rPr>
              <w:t>(</w:t>
            </w:r>
            <w:hyperlink w:anchor="_ENREF_10" w:tooltip="Singh, 2007 #50" w:history="1">
              <w:r w:rsidRPr="00CB6E88">
                <w:rPr>
                  <w:rFonts w:ascii="Calibri" w:eastAsia="Times New Roman" w:hAnsi="Calibri"/>
                  <w:b w:val="0"/>
                  <w:noProof/>
                  <w:color w:val="000000"/>
                  <w:szCs w:val="20"/>
                  <w:lang w:eastAsia="en-AU"/>
                </w:rPr>
                <w:t>10</w:t>
              </w:r>
            </w:hyperlink>
            <w:r w:rsidRPr="00CB6E88">
              <w:rPr>
                <w:rFonts w:ascii="Calibri" w:eastAsia="Times New Roman" w:hAnsi="Calibri"/>
                <w:b w:val="0"/>
                <w:noProof/>
                <w:color w:val="000000"/>
                <w:szCs w:val="20"/>
                <w:lang w:eastAsia="en-AU"/>
              </w:rPr>
              <w:t>)</w:t>
            </w:r>
            <w:r w:rsidRPr="00CB6E88">
              <w:rPr>
                <w:rFonts w:ascii="Calibri" w:eastAsia="Times New Roman" w:hAnsi="Calibri"/>
                <w:color w:val="000000"/>
                <w:szCs w:val="20"/>
                <w:lang w:eastAsia="en-AU"/>
              </w:rPr>
              <w:fldChar w:fldCharType="end"/>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1B3DDB">
              <w:rPr>
                <w:rFonts w:ascii="Calibri" w:eastAsia="Times New Roman" w:hAnsi="Calibri" w:cs="Times New Roman"/>
                <w:color w:val="000000"/>
                <w:szCs w:val="20"/>
                <w:lang w:eastAsia="en-AU"/>
              </w:rPr>
              <w:t>Moderate</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1B3DDB">
              <w:rPr>
                <w:rFonts w:ascii="Calibri" w:eastAsia="Times New Roman" w:hAnsi="Calibri" w:cs="Times New Roman"/>
                <w:color w:val="000000"/>
                <w:szCs w:val="20"/>
                <w:lang w:eastAsia="en-AU"/>
              </w:rPr>
              <w:t>Moderate</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Strong</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Moderate</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Moderate</w:t>
            </w:r>
          </w:p>
        </w:tc>
      </w:tr>
      <w:tr w:rsidR="00F65583" w:rsidRPr="00A453F5" w:rsidTr="00744F47">
        <w:trPr>
          <w:trHeight w:val="537"/>
        </w:trPr>
        <w:tc>
          <w:tcPr>
            <w:cnfStyle w:val="001000000000" w:firstRow="0" w:lastRow="0" w:firstColumn="1" w:lastColumn="0" w:oddVBand="0" w:evenVBand="0" w:oddHBand="0" w:evenHBand="0" w:firstRowFirstColumn="0" w:firstRowLastColumn="0" w:lastRowFirstColumn="0" w:lastRowLastColumn="0"/>
            <w:tcW w:w="0" w:type="auto"/>
            <w:noWrap/>
            <w:hideMark/>
          </w:tcPr>
          <w:p w:rsidR="00F65583" w:rsidRPr="00CB6E88" w:rsidRDefault="00F65583" w:rsidP="00F65583">
            <w:pPr>
              <w:pStyle w:val="ListParagraph"/>
              <w:numPr>
                <w:ilvl w:val="0"/>
                <w:numId w:val="1"/>
              </w:numPr>
              <w:autoSpaceDE w:val="0"/>
              <w:autoSpaceDN w:val="0"/>
              <w:adjustRightInd w:val="0"/>
              <w:spacing w:after="0" w:line="480" w:lineRule="auto"/>
              <w:ind w:left="463"/>
              <w:contextualSpacing w:val="0"/>
              <w:rPr>
                <w:rFonts w:ascii="Calibri" w:eastAsia="Times New Roman" w:hAnsi="Calibri"/>
                <w:b w:val="0"/>
                <w:color w:val="000000"/>
                <w:szCs w:val="20"/>
                <w:lang w:eastAsia="en-AU"/>
              </w:rPr>
            </w:pPr>
            <w:r w:rsidRPr="00CB6E88">
              <w:rPr>
                <w:rFonts w:ascii="Calibri" w:eastAsia="Times New Roman" w:hAnsi="Calibri"/>
                <w:b w:val="0"/>
                <w:color w:val="000000"/>
                <w:szCs w:val="20"/>
                <w:lang w:eastAsia="en-AU"/>
              </w:rPr>
              <w:t xml:space="preserve">Aaland, 1996 </w:t>
            </w:r>
            <w:r w:rsidRPr="00CB6E88">
              <w:rPr>
                <w:rFonts w:ascii="Calibri" w:eastAsia="Times New Roman" w:hAnsi="Calibri"/>
                <w:color w:val="000000"/>
                <w:szCs w:val="20"/>
                <w:lang w:eastAsia="en-AU"/>
              </w:rPr>
              <w:fldChar w:fldCharType="begin"/>
            </w:r>
            <w:r w:rsidRPr="00CB6E88">
              <w:rPr>
                <w:rFonts w:ascii="Calibri" w:eastAsia="Times New Roman" w:hAnsi="Calibri"/>
                <w:b w:val="0"/>
                <w:color w:val="000000"/>
                <w:szCs w:val="20"/>
                <w:lang w:eastAsia="en-AU"/>
              </w:rPr>
              <w:instrText xml:space="preserve"> ADDIN EN.CITE &lt;EndNote&gt;&lt;Cite&gt;&lt;Author&gt;Aaland&lt;/Author&gt;&lt;Year&gt;1996&lt;/Year&gt;&lt;RecNum&gt;4&lt;/RecNum&gt;&lt;DisplayText&gt;(11)&lt;/DisplayText&gt;&lt;record&gt;&lt;rec-number&gt;4&lt;/rec-number&gt;&lt;foreign-keys&gt;&lt;key app="EN" db-id="xw2z0vzp5txsr1e0z24pppd3xtt2fa2awv0a" timestamp="1534986481"&gt;4&lt;/key&gt;&lt;/foreign-keys&gt;&lt;ref-type name="Journal Article"&gt;17&lt;/ref-type&gt;&lt;contributors&gt;&lt;authors&gt;&lt;author&gt;Aaland, Mary O&lt;/author&gt;&lt;author&gt;Smith, Ken&lt;/author&gt;&lt;/authors&gt;&lt;/contributors&gt;&lt;titles&gt;&lt;title&gt;Delayed diagnosis in a rural trauma center&lt;/title&gt;&lt;secondary-title&gt;Surgery&lt;/secondary-title&gt;&lt;/titles&gt;&lt;periodical&gt;&lt;full-title&gt;Surgery&lt;/full-title&gt;&lt;/periodical&gt;&lt;pages&gt;774-779&lt;/pages&gt;&lt;volume&gt;120&lt;/volume&gt;&lt;number&gt;4&lt;/number&gt;&lt;dates&gt;&lt;year&gt;1996&lt;/year&gt;&lt;/dates&gt;&lt;isbn&gt;0039-6060&lt;/isbn&gt;&lt;urls&gt;&lt;/urls&gt;&lt;/record&gt;&lt;/Cite&gt;&lt;/EndNote&gt;</w:instrText>
            </w:r>
            <w:r w:rsidRPr="00CB6E88">
              <w:rPr>
                <w:rFonts w:ascii="Calibri" w:eastAsia="Times New Roman" w:hAnsi="Calibri"/>
                <w:color w:val="000000"/>
                <w:szCs w:val="20"/>
                <w:lang w:eastAsia="en-AU"/>
              </w:rPr>
              <w:fldChar w:fldCharType="separate"/>
            </w:r>
            <w:r w:rsidRPr="00CB6E88">
              <w:rPr>
                <w:rFonts w:ascii="Calibri" w:eastAsia="Times New Roman" w:hAnsi="Calibri"/>
                <w:b w:val="0"/>
                <w:noProof/>
                <w:color w:val="000000"/>
                <w:szCs w:val="20"/>
                <w:lang w:eastAsia="en-AU"/>
              </w:rPr>
              <w:t>(</w:t>
            </w:r>
            <w:hyperlink w:anchor="_ENREF_11" w:tooltip="Aaland, 1996 #4" w:history="1">
              <w:r w:rsidRPr="00CB6E88">
                <w:rPr>
                  <w:rFonts w:ascii="Calibri" w:eastAsia="Times New Roman" w:hAnsi="Calibri"/>
                  <w:b w:val="0"/>
                  <w:noProof/>
                  <w:color w:val="000000"/>
                  <w:szCs w:val="20"/>
                  <w:lang w:eastAsia="en-AU"/>
                </w:rPr>
                <w:t>11</w:t>
              </w:r>
            </w:hyperlink>
            <w:r w:rsidRPr="00CB6E88">
              <w:rPr>
                <w:rFonts w:ascii="Calibri" w:eastAsia="Times New Roman" w:hAnsi="Calibri"/>
                <w:b w:val="0"/>
                <w:noProof/>
                <w:color w:val="000000"/>
                <w:szCs w:val="20"/>
                <w:lang w:eastAsia="en-AU"/>
              </w:rPr>
              <w:t>)</w:t>
            </w:r>
            <w:r w:rsidRPr="00CB6E88">
              <w:rPr>
                <w:rFonts w:ascii="Calibri" w:eastAsia="Times New Roman" w:hAnsi="Calibri"/>
                <w:color w:val="000000"/>
                <w:szCs w:val="20"/>
                <w:lang w:eastAsia="en-AU"/>
              </w:rPr>
              <w:fldChar w:fldCharType="end"/>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1B3DDB">
              <w:rPr>
                <w:rFonts w:ascii="Calibri" w:eastAsia="Times New Roman" w:hAnsi="Calibri" w:cs="Times New Roman"/>
                <w:color w:val="000000"/>
                <w:szCs w:val="20"/>
                <w:lang w:eastAsia="en-AU"/>
              </w:rPr>
              <w:t>Moderate</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Weak</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Strong</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Moderate</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Moderate</w:t>
            </w:r>
          </w:p>
        </w:tc>
      </w:tr>
      <w:tr w:rsidR="00F65583" w:rsidRPr="00A453F5" w:rsidTr="00744F4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0" w:type="auto"/>
            <w:noWrap/>
            <w:hideMark/>
          </w:tcPr>
          <w:p w:rsidR="00F65583" w:rsidRPr="00CB6E88" w:rsidRDefault="00F65583" w:rsidP="00F65583">
            <w:pPr>
              <w:pStyle w:val="ListParagraph"/>
              <w:numPr>
                <w:ilvl w:val="0"/>
                <w:numId w:val="1"/>
              </w:numPr>
              <w:autoSpaceDE w:val="0"/>
              <w:autoSpaceDN w:val="0"/>
              <w:adjustRightInd w:val="0"/>
              <w:spacing w:after="0" w:line="480" w:lineRule="auto"/>
              <w:ind w:left="463"/>
              <w:contextualSpacing w:val="0"/>
              <w:rPr>
                <w:rFonts w:ascii="Calibri" w:eastAsia="Times New Roman" w:hAnsi="Calibri"/>
                <w:b w:val="0"/>
                <w:color w:val="000000"/>
                <w:szCs w:val="20"/>
                <w:lang w:eastAsia="en-AU"/>
              </w:rPr>
            </w:pPr>
            <w:r w:rsidRPr="00CB6E88">
              <w:rPr>
                <w:rFonts w:ascii="Calibri" w:eastAsia="Times New Roman" w:hAnsi="Calibri"/>
                <w:b w:val="0"/>
                <w:color w:val="000000"/>
                <w:szCs w:val="20"/>
                <w:lang w:eastAsia="en-AU"/>
              </w:rPr>
              <w:t xml:space="preserve">Singh, 2010 </w:t>
            </w:r>
            <w:r w:rsidRPr="00CB6E88">
              <w:rPr>
                <w:rFonts w:ascii="Calibri" w:eastAsia="Times New Roman" w:hAnsi="Calibri"/>
                <w:color w:val="000000"/>
                <w:szCs w:val="20"/>
                <w:lang w:eastAsia="en-AU"/>
              </w:rPr>
              <w:fldChar w:fldCharType="begin"/>
            </w:r>
            <w:r w:rsidRPr="00CB6E88">
              <w:rPr>
                <w:rFonts w:ascii="Calibri" w:eastAsia="Times New Roman" w:hAnsi="Calibri"/>
                <w:b w:val="0"/>
                <w:color w:val="000000"/>
                <w:szCs w:val="20"/>
                <w:lang w:eastAsia="en-AU"/>
              </w:rPr>
              <w:instrText xml:space="preserve"> ADDIN EN.CITE &lt;EndNote&gt;&lt;Cite&gt;&lt;Author&gt;Singh&lt;/Author&gt;&lt;Year&gt;2010&lt;/Year&gt;&lt;RecNum&gt;51&lt;/RecNum&gt;&lt;DisplayText&gt;(12)&lt;/DisplayText&gt;&lt;record&gt;&lt;rec-number&gt;51&lt;/rec-number&gt;&lt;foreign-keys&gt;&lt;key app="EN" db-id="xw2z0vzp5txsr1e0z24pppd3xtt2fa2awv0a" timestamp="1534986497"&gt;51&lt;/key&gt;&lt;/foreign-keys&gt;&lt;ref-type name="Journal Article"&gt;17&lt;/ref-type&gt;&lt;contributors&gt;&lt;authors&gt;&lt;author&gt;Singh, Hardeep&lt;/author&gt;&lt;author&gt;Thomas, Eric J&lt;/author&gt;&lt;author&gt;Sittig, Dean F&lt;/author&gt;&lt;author&gt;Wilson, Lindsey&lt;/author&gt;&lt;author&gt;Espadas, Donna&lt;/author&gt;&lt;author&gt;Khan, Myrna M&lt;/author&gt;&lt;author&gt;Petersen, Laura A&lt;/author&gt;&lt;/authors&gt;&lt;/contributors&gt;&lt;titles&gt;&lt;title&gt;Notification of abnormal lab test results in an electronic medical record: do any safety concerns remain?&lt;/title&gt;&lt;secondary-title&gt;The American journal of medicine&lt;/secondary-title&gt;&lt;/titles&gt;&lt;periodical&gt;&lt;full-title&gt;The American journal of medicine&lt;/full-title&gt;&lt;/periodical&gt;&lt;pages&gt;238-244&lt;/pages&gt;&lt;volume&gt;123&lt;/volume&gt;&lt;number&gt;3&lt;/number&gt;&lt;dates&gt;&lt;year&gt;2010&lt;/year&gt;&lt;/dates&gt;&lt;isbn&gt;0002-9343&lt;/isbn&gt;&lt;urls&gt;&lt;/urls&gt;&lt;/record&gt;&lt;/Cite&gt;&lt;/EndNote&gt;</w:instrText>
            </w:r>
            <w:r w:rsidRPr="00CB6E88">
              <w:rPr>
                <w:rFonts w:ascii="Calibri" w:eastAsia="Times New Roman" w:hAnsi="Calibri"/>
                <w:color w:val="000000"/>
                <w:szCs w:val="20"/>
                <w:lang w:eastAsia="en-AU"/>
              </w:rPr>
              <w:fldChar w:fldCharType="separate"/>
            </w:r>
            <w:r w:rsidRPr="00CB6E88">
              <w:rPr>
                <w:rFonts w:ascii="Calibri" w:eastAsia="Times New Roman" w:hAnsi="Calibri"/>
                <w:b w:val="0"/>
                <w:noProof/>
                <w:color w:val="000000"/>
                <w:szCs w:val="20"/>
                <w:lang w:eastAsia="en-AU"/>
              </w:rPr>
              <w:t>(</w:t>
            </w:r>
            <w:hyperlink w:anchor="_ENREF_12" w:tooltip="Singh, 2010 #51" w:history="1">
              <w:r w:rsidRPr="00CB6E88">
                <w:rPr>
                  <w:rFonts w:ascii="Calibri" w:eastAsia="Times New Roman" w:hAnsi="Calibri"/>
                  <w:b w:val="0"/>
                  <w:noProof/>
                  <w:color w:val="000000"/>
                  <w:szCs w:val="20"/>
                  <w:lang w:eastAsia="en-AU"/>
                </w:rPr>
                <w:t>12</w:t>
              </w:r>
            </w:hyperlink>
            <w:r w:rsidRPr="00CB6E88">
              <w:rPr>
                <w:rFonts w:ascii="Calibri" w:eastAsia="Times New Roman" w:hAnsi="Calibri"/>
                <w:b w:val="0"/>
                <w:noProof/>
                <w:color w:val="000000"/>
                <w:szCs w:val="20"/>
                <w:lang w:eastAsia="en-AU"/>
              </w:rPr>
              <w:t>)</w:t>
            </w:r>
            <w:r w:rsidRPr="00CB6E88">
              <w:rPr>
                <w:rFonts w:ascii="Calibri" w:eastAsia="Times New Roman" w:hAnsi="Calibri"/>
                <w:color w:val="000000"/>
                <w:szCs w:val="20"/>
                <w:lang w:eastAsia="en-AU"/>
              </w:rPr>
              <w:fldChar w:fldCharType="end"/>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1B3DDB">
              <w:rPr>
                <w:rFonts w:ascii="Calibri" w:eastAsia="Times New Roman" w:hAnsi="Calibri" w:cs="Times New Roman"/>
                <w:color w:val="000000"/>
                <w:szCs w:val="20"/>
                <w:lang w:eastAsia="en-AU"/>
              </w:rPr>
              <w:t>Moderate</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1B3DDB">
              <w:rPr>
                <w:rFonts w:ascii="Calibri" w:eastAsia="Times New Roman" w:hAnsi="Calibri" w:cs="Times New Roman"/>
                <w:color w:val="000000"/>
                <w:szCs w:val="20"/>
                <w:lang w:eastAsia="en-AU"/>
              </w:rPr>
              <w:t>Moderate</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Strong</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Moderate</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Moderate</w:t>
            </w:r>
          </w:p>
        </w:tc>
      </w:tr>
      <w:tr w:rsidR="00F65583" w:rsidRPr="00A453F5" w:rsidTr="00744F47">
        <w:trPr>
          <w:trHeight w:val="537"/>
        </w:trPr>
        <w:tc>
          <w:tcPr>
            <w:cnfStyle w:val="001000000000" w:firstRow="0" w:lastRow="0" w:firstColumn="1" w:lastColumn="0" w:oddVBand="0" w:evenVBand="0" w:oddHBand="0" w:evenHBand="0" w:firstRowFirstColumn="0" w:firstRowLastColumn="0" w:lastRowFirstColumn="0" w:lastRowLastColumn="0"/>
            <w:tcW w:w="0" w:type="auto"/>
            <w:noWrap/>
            <w:hideMark/>
          </w:tcPr>
          <w:p w:rsidR="00F65583" w:rsidRPr="00CB6E88" w:rsidRDefault="00F65583" w:rsidP="00F65583">
            <w:pPr>
              <w:pStyle w:val="ListParagraph"/>
              <w:numPr>
                <w:ilvl w:val="0"/>
                <w:numId w:val="1"/>
              </w:numPr>
              <w:autoSpaceDE w:val="0"/>
              <w:autoSpaceDN w:val="0"/>
              <w:adjustRightInd w:val="0"/>
              <w:spacing w:after="0" w:line="480" w:lineRule="auto"/>
              <w:ind w:left="463"/>
              <w:contextualSpacing w:val="0"/>
              <w:rPr>
                <w:rFonts w:ascii="Calibri" w:eastAsia="Times New Roman" w:hAnsi="Calibri"/>
                <w:b w:val="0"/>
                <w:color w:val="000000"/>
                <w:szCs w:val="20"/>
                <w:lang w:eastAsia="en-AU"/>
              </w:rPr>
            </w:pPr>
            <w:proofErr w:type="spellStart"/>
            <w:r w:rsidRPr="00CB6E88">
              <w:rPr>
                <w:rFonts w:ascii="Calibri" w:eastAsia="Times New Roman" w:hAnsi="Calibri"/>
                <w:b w:val="0"/>
                <w:color w:val="000000"/>
                <w:szCs w:val="20"/>
                <w:lang w:eastAsia="en-AU"/>
              </w:rPr>
              <w:t>Perno</w:t>
            </w:r>
            <w:proofErr w:type="spellEnd"/>
            <w:r w:rsidRPr="00CB6E88">
              <w:rPr>
                <w:rFonts w:ascii="Calibri" w:eastAsia="Times New Roman" w:hAnsi="Calibri"/>
                <w:b w:val="0"/>
                <w:color w:val="000000"/>
                <w:szCs w:val="20"/>
                <w:lang w:eastAsia="en-AU"/>
              </w:rPr>
              <w:t xml:space="preserve">, 2005 </w:t>
            </w:r>
            <w:r w:rsidRPr="00CB6E88">
              <w:rPr>
                <w:rFonts w:ascii="Calibri" w:eastAsia="Times New Roman" w:hAnsi="Calibri"/>
                <w:color w:val="000000"/>
                <w:szCs w:val="20"/>
                <w:lang w:eastAsia="en-AU"/>
              </w:rPr>
              <w:fldChar w:fldCharType="begin"/>
            </w:r>
            <w:r w:rsidRPr="00CB6E88">
              <w:rPr>
                <w:rFonts w:ascii="Calibri" w:eastAsia="Times New Roman" w:hAnsi="Calibri"/>
                <w:b w:val="0"/>
                <w:color w:val="000000"/>
                <w:szCs w:val="20"/>
                <w:lang w:eastAsia="en-AU"/>
              </w:rPr>
              <w:instrText xml:space="preserve"> ADDIN EN.CITE &lt;EndNote&gt;&lt;Cite&gt;&lt;Author&gt;Perno&lt;/Author&gt;&lt;Year&gt;2005&lt;/Year&gt;&lt;RecNum&gt;36&lt;/RecNum&gt;&lt;DisplayText&gt;(13)&lt;/DisplayText&gt;&lt;record&gt;&lt;rec-number&gt;36&lt;/rec-number&gt;&lt;foreign-keys&gt;&lt;key app="EN" db-id="xw2z0vzp5txsr1e0z24pppd3xtt2fa2awv0a" timestamp="1534986492"&gt;36&lt;/key&gt;&lt;/foreign-keys&gt;&lt;ref-type name="Journal Article"&gt;17&lt;/ref-type&gt;&lt;contributors&gt;&lt;authors&gt;&lt;author&gt;Perno, Joseph F&lt;/author&gt;&lt;author&gt;Schunk, Jeff E&lt;/author&gt;&lt;author&gt;Hansen, Kristine W&lt;/author&gt;&lt;author&gt;Furnival, Ronald A&lt;/author&gt;&lt;/authors&gt;&lt;/contributors&gt;&lt;titles&gt;&lt;title&gt;Significant reduction in delayed diagnosis of injury with implementation of a pediatric trauma service&lt;/title&gt;&lt;secondary-title&gt;Pediatric emergency care&lt;/secondary-title&gt;&lt;/titles&gt;&lt;periodical&gt;&lt;full-title&gt;Pediatric emergency care&lt;/full-title&gt;&lt;/periodical&gt;&lt;pages&gt;367-371&lt;/pages&gt;&lt;volume&gt;21&lt;/volume&gt;&lt;number&gt;6&lt;/number&gt;&lt;dates&gt;&lt;year&gt;2005&lt;/year&gt;&lt;/dates&gt;&lt;isbn&gt;0749-5161&lt;/isbn&gt;&lt;urls&gt;&lt;/urls&gt;&lt;/record&gt;&lt;/Cite&gt;&lt;/EndNote&gt;</w:instrText>
            </w:r>
            <w:r w:rsidRPr="00CB6E88">
              <w:rPr>
                <w:rFonts w:ascii="Calibri" w:eastAsia="Times New Roman" w:hAnsi="Calibri"/>
                <w:color w:val="000000"/>
                <w:szCs w:val="20"/>
                <w:lang w:eastAsia="en-AU"/>
              </w:rPr>
              <w:fldChar w:fldCharType="separate"/>
            </w:r>
            <w:r w:rsidRPr="00CB6E88">
              <w:rPr>
                <w:rFonts w:ascii="Calibri" w:eastAsia="Times New Roman" w:hAnsi="Calibri"/>
                <w:b w:val="0"/>
                <w:noProof/>
                <w:color w:val="000000"/>
                <w:szCs w:val="20"/>
                <w:lang w:eastAsia="en-AU"/>
              </w:rPr>
              <w:t>(</w:t>
            </w:r>
            <w:hyperlink w:anchor="_ENREF_13" w:tooltip="Perno, 2005 #36" w:history="1">
              <w:r w:rsidRPr="00CB6E88">
                <w:rPr>
                  <w:rFonts w:ascii="Calibri" w:eastAsia="Times New Roman" w:hAnsi="Calibri"/>
                  <w:b w:val="0"/>
                  <w:noProof/>
                  <w:color w:val="000000"/>
                  <w:szCs w:val="20"/>
                  <w:lang w:eastAsia="en-AU"/>
                </w:rPr>
                <w:t>13</w:t>
              </w:r>
            </w:hyperlink>
            <w:r w:rsidRPr="00CB6E88">
              <w:rPr>
                <w:rFonts w:ascii="Calibri" w:eastAsia="Times New Roman" w:hAnsi="Calibri"/>
                <w:b w:val="0"/>
                <w:noProof/>
                <w:color w:val="000000"/>
                <w:szCs w:val="20"/>
                <w:lang w:eastAsia="en-AU"/>
              </w:rPr>
              <w:t>)</w:t>
            </w:r>
            <w:r w:rsidRPr="00CB6E88">
              <w:rPr>
                <w:rFonts w:ascii="Calibri" w:eastAsia="Times New Roman" w:hAnsi="Calibri"/>
                <w:color w:val="000000"/>
                <w:szCs w:val="20"/>
                <w:lang w:eastAsia="en-AU"/>
              </w:rPr>
              <w:fldChar w:fldCharType="end"/>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1B3DDB">
              <w:rPr>
                <w:rFonts w:ascii="Calibri" w:eastAsia="Times New Roman" w:hAnsi="Calibri" w:cs="Times New Roman"/>
                <w:color w:val="000000"/>
                <w:szCs w:val="20"/>
                <w:lang w:eastAsia="en-AU"/>
              </w:rPr>
              <w:t>Moderate</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Weak</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Strong</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Moderate</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Moderate</w:t>
            </w:r>
          </w:p>
        </w:tc>
      </w:tr>
      <w:tr w:rsidR="00F65583" w:rsidRPr="00A453F5" w:rsidTr="00744F4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0" w:type="auto"/>
            <w:noWrap/>
            <w:hideMark/>
          </w:tcPr>
          <w:p w:rsidR="00F65583" w:rsidRPr="00CB6E88" w:rsidRDefault="00F65583" w:rsidP="00F65583">
            <w:pPr>
              <w:pStyle w:val="ListParagraph"/>
              <w:numPr>
                <w:ilvl w:val="0"/>
                <w:numId w:val="1"/>
              </w:numPr>
              <w:autoSpaceDE w:val="0"/>
              <w:autoSpaceDN w:val="0"/>
              <w:adjustRightInd w:val="0"/>
              <w:spacing w:after="0" w:line="480" w:lineRule="auto"/>
              <w:ind w:left="463"/>
              <w:contextualSpacing w:val="0"/>
              <w:rPr>
                <w:rFonts w:ascii="Calibri" w:eastAsia="Times New Roman" w:hAnsi="Calibri"/>
                <w:b w:val="0"/>
                <w:color w:val="000000"/>
                <w:szCs w:val="20"/>
                <w:lang w:eastAsia="en-AU"/>
              </w:rPr>
            </w:pPr>
            <w:proofErr w:type="spellStart"/>
            <w:r w:rsidRPr="00CB6E88">
              <w:rPr>
                <w:rFonts w:ascii="Calibri" w:eastAsia="Times New Roman" w:hAnsi="Calibri"/>
                <w:b w:val="0"/>
                <w:color w:val="000000"/>
                <w:szCs w:val="20"/>
                <w:lang w:eastAsia="en-AU"/>
              </w:rPr>
              <w:t>Selker</w:t>
            </w:r>
            <w:proofErr w:type="spellEnd"/>
            <w:r w:rsidRPr="00CB6E88">
              <w:rPr>
                <w:rFonts w:ascii="Calibri" w:eastAsia="Times New Roman" w:hAnsi="Calibri"/>
                <w:b w:val="0"/>
                <w:color w:val="000000"/>
                <w:szCs w:val="20"/>
                <w:lang w:eastAsia="en-AU"/>
              </w:rPr>
              <w:t xml:space="preserve">, 1998 </w:t>
            </w:r>
            <w:r w:rsidRPr="00CB6E88">
              <w:rPr>
                <w:rFonts w:ascii="Calibri" w:eastAsia="Times New Roman" w:hAnsi="Calibri"/>
                <w:color w:val="000000"/>
                <w:szCs w:val="20"/>
                <w:lang w:eastAsia="en-AU"/>
              </w:rPr>
              <w:fldChar w:fldCharType="begin"/>
            </w:r>
            <w:r w:rsidRPr="00CB6E88">
              <w:rPr>
                <w:rFonts w:ascii="Calibri" w:eastAsia="Times New Roman" w:hAnsi="Calibri"/>
                <w:b w:val="0"/>
                <w:color w:val="000000"/>
                <w:szCs w:val="20"/>
                <w:lang w:eastAsia="en-AU"/>
              </w:rPr>
              <w:instrText xml:space="preserve"> ADDIN EN.CITE &lt;EndNote&gt;&lt;Cite&gt;&lt;Author&gt;Selker&lt;/Author&gt;&lt;Year&gt;1998&lt;/Year&gt;&lt;RecNum&gt;39&lt;/RecNum&gt;&lt;DisplayText&gt;(14)&lt;/DisplayText&gt;&lt;record&gt;&lt;rec-number&gt;39&lt;/rec-number&gt;&lt;foreign-keys&gt;&lt;key app="EN" db-id="xw2z0vzp5txsr1e0z24pppd3xtt2fa2awv0a" timestamp="1534986493"&gt;39&lt;/key&gt;&lt;/foreign-keys&gt;&lt;ref-type name="Journal Article"&gt;17&lt;/ref-type&gt;&lt;contributors&gt;&lt;authors&gt;&lt;author&gt;Selker, H. P.&lt;/author&gt;&lt;author&gt;Beshansky, J. R.&lt;/author&gt;&lt;author&gt;Griffith, J. L.&lt;/author&gt;&lt;author&gt;et al.,&lt;/author&gt;&lt;/authors&gt;&lt;/contributors&gt;&lt;titles&gt;&lt;title&gt;Use of the acute cardiac ischemia time-insensitive predictive instrument (aci-tipi) to assist with triage of patients with chest pain or other symptoms suggestive of acute cardiac ischemia: A multicenter, controlled clinical trial&lt;/title&gt;&lt;secondary-title&gt;Annals of Internal Medicine&lt;/secondary-title&gt;&lt;/titles&gt;&lt;periodical&gt;&lt;full-title&gt;Annals of Internal Medicine&lt;/full-title&gt;&lt;/periodical&gt;&lt;pages&gt;845-855&lt;/pages&gt;&lt;volume&gt;129&lt;/volume&gt;&lt;number&gt;11_Part_1&lt;/number&gt;&lt;dates&gt;&lt;year&gt;1998&lt;/year&gt;&lt;/dates&gt;&lt;isbn&gt;0003-4819&lt;/isbn&gt;&lt;urls&gt;&lt;related-urls&gt;&lt;url&gt;http://dx.doi.org/10.7326/0003-4819-129-11_Part_1-199812010-00002&lt;/url&gt;&lt;/related-urls&gt;&lt;/urls&gt;&lt;electronic-resource-num&gt;10.7326/0003-4819-129-11_Part_1-199812010-00002&lt;/electronic-resource-num&gt;&lt;/record&gt;&lt;/Cite&gt;&lt;/EndNote&gt;</w:instrText>
            </w:r>
            <w:r w:rsidRPr="00CB6E88">
              <w:rPr>
                <w:rFonts w:ascii="Calibri" w:eastAsia="Times New Roman" w:hAnsi="Calibri"/>
                <w:color w:val="000000"/>
                <w:szCs w:val="20"/>
                <w:lang w:eastAsia="en-AU"/>
              </w:rPr>
              <w:fldChar w:fldCharType="separate"/>
            </w:r>
            <w:r w:rsidRPr="00CB6E88">
              <w:rPr>
                <w:rFonts w:ascii="Calibri" w:eastAsia="Times New Roman" w:hAnsi="Calibri"/>
                <w:b w:val="0"/>
                <w:noProof/>
                <w:color w:val="000000"/>
                <w:szCs w:val="20"/>
                <w:lang w:eastAsia="en-AU"/>
              </w:rPr>
              <w:t>(</w:t>
            </w:r>
            <w:hyperlink w:anchor="_ENREF_14" w:tooltip="Selker, 1998 #39" w:history="1">
              <w:r w:rsidRPr="00CB6E88">
                <w:rPr>
                  <w:rFonts w:ascii="Calibri" w:eastAsia="Times New Roman" w:hAnsi="Calibri"/>
                  <w:b w:val="0"/>
                  <w:noProof/>
                  <w:color w:val="000000"/>
                  <w:szCs w:val="20"/>
                  <w:lang w:eastAsia="en-AU"/>
                </w:rPr>
                <w:t>14</w:t>
              </w:r>
            </w:hyperlink>
            <w:r w:rsidRPr="00CB6E88">
              <w:rPr>
                <w:rFonts w:ascii="Calibri" w:eastAsia="Times New Roman" w:hAnsi="Calibri"/>
                <w:b w:val="0"/>
                <w:noProof/>
                <w:color w:val="000000"/>
                <w:szCs w:val="20"/>
                <w:lang w:eastAsia="en-AU"/>
              </w:rPr>
              <w:t>)</w:t>
            </w:r>
            <w:r w:rsidRPr="00CB6E88">
              <w:rPr>
                <w:rFonts w:ascii="Calibri" w:eastAsia="Times New Roman" w:hAnsi="Calibri"/>
                <w:color w:val="000000"/>
                <w:szCs w:val="20"/>
                <w:lang w:eastAsia="en-AU"/>
              </w:rPr>
              <w:fldChar w:fldCharType="end"/>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1B3DDB">
              <w:rPr>
                <w:rFonts w:ascii="Calibri" w:eastAsia="Times New Roman" w:hAnsi="Calibri" w:cs="Times New Roman"/>
                <w:color w:val="000000"/>
                <w:szCs w:val="20"/>
                <w:lang w:eastAsia="en-AU"/>
              </w:rPr>
              <w:t>Moderate</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Strong</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Strong</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Moderate</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Moderate</w:t>
            </w:r>
          </w:p>
        </w:tc>
      </w:tr>
      <w:tr w:rsidR="00F65583" w:rsidRPr="00A453F5" w:rsidTr="00744F47">
        <w:trPr>
          <w:trHeight w:val="537"/>
        </w:trPr>
        <w:tc>
          <w:tcPr>
            <w:cnfStyle w:val="001000000000" w:firstRow="0" w:lastRow="0" w:firstColumn="1" w:lastColumn="0" w:oddVBand="0" w:evenVBand="0" w:oddHBand="0" w:evenHBand="0" w:firstRowFirstColumn="0" w:firstRowLastColumn="0" w:lastRowFirstColumn="0" w:lastRowLastColumn="0"/>
            <w:tcW w:w="0" w:type="auto"/>
            <w:noWrap/>
            <w:hideMark/>
          </w:tcPr>
          <w:p w:rsidR="00F65583" w:rsidRPr="00CB6E88" w:rsidRDefault="00F65583" w:rsidP="00F65583">
            <w:pPr>
              <w:pStyle w:val="ListParagraph"/>
              <w:numPr>
                <w:ilvl w:val="0"/>
                <w:numId w:val="1"/>
              </w:numPr>
              <w:autoSpaceDE w:val="0"/>
              <w:autoSpaceDN w:val="0"/>
              <w:adjustRightInd w:val="0"/>
              <w:spacing w:after="0" w:line="480" w:lineRule="auto"/>
              <w:ind w:left="463"/>
              <w:contextualSpacing w:val="0"/>
              <w:rPr>
                <w:rFonts w:ascii="Calibri" w:eastAsia="Times New Roman" w:hAnsi="Calibri"/>
                <w:b w:val="0"/>
                <w:color w:val="000000"/>
                <w:szCs w:val="20"/>
                <w:lang w:eastAsia="en-AU"/>
              </w:rPr>
            </w:pPr>
            <w:r w:rsidRPr="00CB6E88">
              <w:rPr>
                <w:rFonts w:ascii="Calibri" w:eastAsia="Times New Roman" w:hAnsi="Calibri"/>
                <w:b w:val="0"/>
                <w:color w:val="000000"/>
                <w:szCs w:val="20"/>
                <w:lang w:eastAsia="en-AU"/>
              </w:rPr>
              <w:t xml:space="preserve">Graber, 2014 </w:t>
            </w:r>
            <w:r w:rsidRPr="00CB6E88">
              <w:rPr>
                <w:rFonts w:ascii="Calibri" w:eastAsia="Times New Roman" w:hAnsi="Calibri"/>
                <w:color w:val="000000"/>
                <w:szCs w:val="20"/>
                <w:lang w:eastAsia="en-AU"/>
              </w:rPr>
              <w:fldChar w:fldCharType="begin"/>
            </w:r>
            <w:r w:rsidRPr="00CB6E88">
              <w:rPr>
                <w:rFonts w:ascii="Calibri" w:eastAsia="Times New Roman" w:hAnsi="Calibri"/>
                <w:b w:val="0"/>
                <w:color w:val="000000"/>
                <w:szCs w:val="20"/>
                <w:lang w:eastAsia="en-AU"/>
              </w:rPr>
              <w:instrText xml:space="preserve"> ADDIN EN.CITE &lt;EndNote&gt;&lt;Cite&gt;&lt;Author&gt;Graber&lt;/Author&gt;&lt;Year&gt;2014&lt;/Year&gt;&lt;RecNum&gt;33&lt;/RecNum&gt;&lt;DisplayText&gt;(15)&lt;/DisplayText&gt;&lt;record&gt;&lt;rec-number&gt;33&lt;/rec-number&gt;&lt;foreign-keys&gt;&lt;key app="EN" db-id="xw2z0vzp5txsr1e0z24pppd3xtt2fa2awv0a" timestamp="1534986491"&gt;33&lt;/key&gt;&lt;/foreign-keys&gt;&lt;ref-type name="Journal Article"&gt;17&lt;/ref-type&gt;&lt;contributors&gt;&lt;authors&gt;&lt;author&gt;Graber, Mark L&lt;/author&gt;&lt;author&gt;Sorensen, Asta V&lt;/author&gt;&lt;author&gt;Biswas, Jon&lt;/author&gt;&lt;author&gt;Modi, Varsha&lt;/author&gt;&lt;author&gt;Wackett, Andrew&lt;/author&gt;&lt;author&gt;Johnson, Scott&lt;/author&gt;&lt;author&gt;Lenfestey, Nancy&lt;/author&gt;&lt;author&gt;Meyer, Ashley ND&lt;/author&gt;&lt;author&gt;Singh, Hardeep&lt;/author&gt;&lt;/authors&gt;&lt;/contributors&gt;&lt;titles&gt;&lt;title&gt;Developing checklists to prevent diagnostic error in Emergency Room settings&lt;/title&gt;&lt;secondary-title&gt;Diagnosis&lt;/secondary-title&gt;&lt;/titles&gt;&lt;periodical&gt;&lt;full-title&gt;Diagnosis&lt;/full-title&gt;&lt;/periodical&gt;&lt;pages&gt;223-231&lt;/pages&gt;&lt;volume&gt;1&lt;/volume&gt;&lt;number&gt;3&lt;/number&gt;&lt;dates&gt;&lt;year&gt;2014&lt;/year&gt;&lt;/dates&gt;&lt;isbn&gt;2194-802X&lt;/isbn&gt;&lt;urls&gt;&lt;/urls&gt;&lt;/record&gt;&lt;/Cite&gt;&lt;/EndNote&gt;</w:instrText>
            </w:r>
            <w:r w:rsidRPr="00CB6E88">
              <w:rPr>
                <w:rFonts w:ascii="Calibri" w:eastAsia="Times New Roman" w:hAnsi="Calibri"/>
                <w:color w:val="000000"/>
                <w:szCs w:val="20"/>
                <w:lang w:eastAsia="en-AU"/>
              </w:rPr>
              <w:fldChar w:fldCharType="separate"/>
            </w:r>
            <w:r w:rsidRPr="00CB6E88">
              <w:rPr>
                <w:rFonts w:ascii="Calibri" w:eastAsia="Times New Roman" w:hAnsi="Calibri"/>
                <w:b w:val="0"/>
                <w:noProof/>
                <w:color w:val="000000"/>
                <w:szCs w:val="20"/>
                <w:lang w:eastAsia="en-AU"/>
              </w:rPr>
              <w:t>(</w:t>
            </w:r>
            <w:hyperlink w:anchor="_ENREF_15" w:tooltip="Graber, 2014 #33" w:history="1">
              <w:r w:rsidRPr="00CB6E88">
                <w:rPr>
                  <w:rFonts w:ascii="Calibri" w:eastAsia="Times New Roman" w:hAnsi="Calibri"/>
                  <w:b w:val="0"/>
                  <w:noProof/>
                  <w:color w:val="000000"/>
                  <w:szCs w:val="20"/>
                  <w:lang w:eastAsia="en-AU"/>
                </w:rPr>
                <w:t>15</w:t>
              </w:r>
            </w:hyperlink>
            <w:r w:rsidRPr="00CB6E88">
              <w:rPr>
                <w:rFonts w:ascii="Calibri" w:eastAsia="Times New Roman" w:hAnsi="Calibri"/>
                <w:b w:val="0"/>
                <w:noProof/>
                <w:color w:val="000000"/>
                <w:szCs w:val="20"/>
                <w:lang w:eastAsia="en-AU"/>
              </w:rPr>
              <w:t>)</w:t>
            </w:r>
            <w:r w:rsidRPr="00CB6E88">
              <w:rPr>
                <w:rFonts w:ascii="Calibri" w:eastAsia="Times New Roman" w:hAnsi="Calibri"/>
                <w:color w:val="000000"/>
                <w:szCs w:val="20"/>
                <w:lang w:eastAsia="en-AU"/>
              </w:rPr>
              <w:fldChar w:fldCharType="end"/>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Strong</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Moderate</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Strong</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Strong</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Moderate</w:t>
            </w:r>
          </w:p>
        </w:tc>
      </w:tr>
      <w:tr w:rsidR="00F65583" w:rsidRPr="00A453F5" w:rsidTr="00744F4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0" w:type="auto"/>
            <w:noWrap/>
            <w:hideMark/>
          </w:tcPr>
          <w:p w:rsidR="00F65583" w:rsidRPr="00CB6E88" w:rsidRDefault="00F65583" w:rsidP="00F65583">
            <w:pPr>
              <w:pStyle w:val="ListParagraph"/>
              <w:numPr>
                <w:ilvl w:val="0"/>
                <w:numId w:val="1"/>
              </w:numPr>
              <w:autoSpaceDE w:val="0"/>
              <w:autoSpaceDN w:val="0"/>
              <w:adjustRightInd w:val="0"/>
              <w:spacing w:after="0" w:line="480" w:lineRule="auto"/>
              <w:ind w:left="463"/>
              <w:contextualSpacing w:val="0"/>
              <w:rPr>
                <w:rFonts w:ascii="Calibri" w:eastAsia="Times New Roman" w:hAnsi="Calibri"/>
                <w:b w:val="0"/>
                <w:color w:val="000000"/>
                <w:szCs w:val="20"/>
                <w:lang w:eastAsia="en-AU"/>
              </w:rPr>
            </w:pPr>
            <w:r w:rsidRPr="00CB6E88">
              <w:rPr>
                <w:rFonts w:ascii="Calibri" w:eastAsia="Times New Roman" w:hAnsi="Calibri"/>
                <w:b w:val="0"/>
                <w:color w:val="000000"/>
                <w:szCs w:val="20"/>
                <w:lang w:eastAsia="en-AU"/>
              </w:rPr>
              <w:t xml:space="preserve">David, 2011 </w:t>
            </w:r>
            <w:r w:rsidRPr="00CB6E88">
              <w:rPr>
                <w:rFonts w:ascii="Calibri" w:eastAsia="Times New Roman" w:hAnsi="Calibri"/>
                <w:color w:val="000000"/>
                <w:szCs w:val="20"/>
                <w:lang w:eastAsia="en-AU"/>
              </w:rPr>
              <w:fldChar w:fldCharType="begin"/>
            </w:r>
            <w:r w:rsidRPr="00CB6E88">
              <w:rPr>
                <w:rFonts w:ascii="Calibri" w:eastAsia="Times New Roman" w:hAnsi="Calibri"/>
                <w:b w:val="0"/>
                <w:color w:val="000000"/>
                <w:szCs w:val="20"/>
                <w:lang w:eastAsia="en-AU"/>
              </w:rPr>
              <w:instrText xml:space="preserve"> ADDIN EN.CITE &lt;EndNote&gt;&lt;Cite&gt;&lt;Author&gt;David&lt;/Author&gt;&lt;Year&gt;2011&lt;/Year&gt;&lt;RecNum&gt;29&lt;/RecNum&gt;&lt;DisplayText&gt;(16)&lt;/DisplayText&gt;&lt;record&gt;&lt;rec-number&gt;29&lt;/rec-number&gt;&lt;foreign-keys&gt;&lt;key app="EN" db-id="xw2z0vzp5txsr1e0z24pppd3xtt2fa2awv0a" timestamp="1534986490"&gt;29&lt;/key&gt;&lt;/foreign-keys&gt;&lt;ref-type name="Journal Article"&gt;17&lt;/ref-type&gt;&lt;contributors&gt;&lt;authors&gt;&lt;author&gt;David, Consuelo V&lt;/author&gt;&lt;author&gt;Chira, Sandy&lt;/author&gt;&lt;author&gt;Eells, Samantha J&lt;/author&gt;&lt;author&gt;Ladrigan, Manasi&lt;/author&gt;&lt;author&gt;Papier, Art&lt;/author&gt;&lt;author&gt;Miller, Loren G&lt;/author&gt;&lt;author&gt;Craft, Noah&lt;/author&gt;&lt;/authors&gt;&lt;/contributors&gt;&lt;titles&gt;&lt;title&gt;Diagnostic accuracy in patients admitted to hospitals with cellulitis&lt;/title&gt;&lt;secondary-title&gt;Dermatology online journal&lt;/secondary-title&gt;&lt;/titles&gt;&lt;periodical&gt;&lt;full-title&gt;Dermatology online journal&lt;/full-title&gt;&lt;/periodical&gt;&lt;volume&gt;17&lt;/volume&gt;&lt;number&gt;3&lt;/number&gt;&lt;dates&gt;&lt;year&gt;2011&lt;/year&gt;&lt;/dates&gt;&lt;urls&gt;&lt;/urls&gt;&lt;/record&gt;&lt;/Cite&gt;&lt;/EndNote&gt;</w:instrText>
            </w:r>
            <w:r w:rsidRPr="00CB6E88">
              <w:rPr>
                <w:rFonts w:ascii="Calibri" w:eastAsia="Times New Roman" w:hAnsi="Calibri"/>
                <w:color w:val="000000"/>
                <w:szCs w:val="20"/>
                <w:lang w:eastAsia="en-AU"/>
              </w:rPr>
              <w:fldChar w:fldCharType="separate"/>
            </w:r>
            <w:r w:rsidRPr="00CB6E88">
              <w:rPr>
                <w:rFonts w:ascii="Calibri" w:eastAsia="Times New Roman" w:hAnsi="Calibri"/>
                <w:b w:val="0"/>
                <w:noProof/>
                <w:color w:val="000000"/>
                <w:szCs w:val="20"/>
                <w:lang w:eastAsia="en-AU"/>
              </w:rPr>
              <w:t>(</w:t>
            </w:r>
            <w:hyperlink w:anchor="_ENREF_16" w:tooltip="David, 2011 #29" w:history="1">
              <w:r w:rsidRPr="00CB6E88">
                <w:rPr>
                  <w:rFonts w:ascii="Calibri" w:eastAsia="Times New Roman" w:hAnsi="Calibri"/>
                  <w:b w:val="0"/>
                  <w:noProof/>
                  <w:color w:val="000000"/>
                  <w:szCs w:val="20"/>
                  <w:lang w:eastAsia="en-AU"/>
                </w:rPr>
                <w:t>16</w:t>
              </w:r>
            </w:hyperlink>
            <w:r w:rsidRPr="00CB6E88">
              <w:rPr>
                <w:rFonts w:ascii="Calibri" w:eastAsia="Times New Roman" w:hAnsi="Calibri"/>
                <w:b w:val="0"/>
                <w:noProof/>
                <w:color w:val="000000"/>
                <w:szCs w:val="20"/>
                <w:lang w:eastAsia="en-AU"/>
              </w:rPr>
              <w:t>)</w:t>
            </w:r>
            <w:r w:rsidRPr="00CB6E88">
              <w:rPr>
                <w:rFonts w:ascii="Calibri" w:eastAsia="Times New Roman" w:hAnsi="Calibri"/>
                <w:color w:val="000000"/>
                <w:szCs w:val="20"/>
                <w:lang w:eastAsia="en-AU"/>
              </w:rPr>
              <w:fldChar w:fldCharType="end"/>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Weak</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Weak</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Strong</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Weak</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Weak</w:t>
            </w:r>
          </w:p>
        </w:tc>
      </w:tr>
      <w:tr w:rsidR="00F65583" w:rsidRPr="00A453F5" w:rsidTr="00744F47">
        <w:trPr>
          <w:trHeight w:val="537"/>
        </w:trPr>
        <w:tc>
          <w:tcPr>
            <w:cnfStyle w:val="001000000000" w:firstRow="0" w:lastRow="0" w:firstColumn="1" w:lastColumn="0" w:oddVBand="0" w:evenVBand="0" w:oddHBand="0" w:evenHBand="0" w:firstRowFirstColumn="0" w:firstRowLastColumn="0" w:lastRowFirstColumn="0" w:lastRowLastColumn="0"/>
            <w:tcW w:w="0" w:type="auto"/>
            <w:noWrap/>
            <w:hideMark/>
          </w:tcPr>
          <w:p w:rsidR="00F65583" w:rsidRPr="00CB6E88" w:rsidRDefault="00F65583" w:rsidP="00F65583">
            <w:pPr>
              <w:pStyle w:val="ListParagraph"/>
              <w:numPr>
                <w:ilvl w:val="0"/>
                <w:numId w:val="1"/>
              </w:numPr>
              <w:autoSpaceDE w:val="0"/>
              <w:autoSpaceDN w:val="0"/>
              <w:adjustRightInd w:val="0"/>
              <w:spacing w:after="0" w:line="480" w:lineRule="auto"/>
              <w:ind w:left="463"/>
              <w:contextualSpacing w:val="0"/>
              <w:rPr>
                <w:rFonts w:ascii="Calibri" w:eastAsia="Times New Roman" w:hAnsi="Calibri"/>
                <w:b w:val="0"/>
                <w:color w:val="000000"/>
                <w:szCs w:val="20"/>
                <w:lang w:eastAsia="en-AU"/>
              </w:rPr>
            </w:pPr>
            <w:proofErr w:type="spellStart"/>
            <w:r w:rsidRPr="00CB6E88">
              <w:rPr>
                <w:rFonts w:ascii="Calibri" w:eastAsia="Times New Roman" w:hAnsi="Calibri"/>
                <w:b w:val="0"/>
                <w:color w:val="000000"/>
                <w:szCs w:val="20"/>
                <w:lang w:eastAsia="en-AU"/>
              </w:rPr>
              <w:t>Ramnarayan</w:t>
            </w:r>
            <w:proofErr w:type="spellEnd"/>
            <w:r w:rsidRPr="00CB6E88">
              <w:rPr>
                <w:rFonts w:ascii="Calibri" w:eastAsia="Times New Roman" w:hAnsi="Calibri"/>
                <w:b w:val="0"/>
                <w:color w:val="000000"/>
                <w:szCs w:val="20"/>
                <w:lang w:eastAsia="en-AU"/>
              </w:rPr>
              <w:t xml:space="preserve">, 2006 </w:t>
            </w:r>
            <w:r w:rsidRPr="00CB6E88">
              <w:rPr>
                <w:rFonts w:ascii="Calibri" w:eastAsia="Times New Roman" w:hAnsi="Calibri"/>
                <w:color w:val="000000"/>
                <w:szCs w:val="20"/>
                <w:lang w:eastAsia="en-AU"/>
              </w:rPr>
              <w:fldChar w:fldCharType="begin"/>
            </w:r>
            <w:r w:rsidRPr="00CB6E88">
              <w:rPr>
                <w:rFonts w:ascii="Calibri" w:eastAsia="Times New Roman" w:hAnsi="Calibri"/>
                <w:b w:val="0"/>
                <w:color w:val="000000"/>
                <w:szCs w:val="20"/>
                <w:lang w:eastAsia="en-AU"/>
              </w:rPr>
              <w:instrText xml:space="preserve"> ADDIN EN.CITE &lt;EndNote&gt;&lt;Cite&gt;&lt;Author&gt;Ramnarayan&lt;/Author&gt;&lt;Year&gt;2006&lt;/Year&gt;&lt;RecNum&gt;37&lt;/RecNum&gt;&lt;DisplayText&gt;(17)&lt;/DisplayText&gt;&lt;record&gt;&lt;rec-number&gt;37&lt;/rec-number&gt;&lt;foreign-keys&gt;&lt;key app="EN" db-id="xw2z0vzp5txsr1e0z24pppd3xtt2fa2awv0a" timestamp="1534986492"&gt;37&lt;/key&gt;&lt;/foreign-keys&gt;&lt;ref-type name="Journal Article"&gt;17&lt;/ref-type&gt;&lt;contributors&gt;&lt;authors&gt;&lt;author&gt;Ramnarayan, Padmanabhan&lt;/author&gt;&lt;author&gt;Winrow, Andrew&lt;/author&gt;&lt;author&gt;Coren, Michael&lt;/author&gt;&lt;author&gt;Nanduri, Vasanta&lt;/author&gt;&lt;author&gt;Buchdahl, Roger&lt;/author&gt;&lt;author&gt;Jacobs, Benjamin&lt;/author&gt;&lt;author&gt;Fisher, Helen&lt;/author&gt;&lt;author&gt;Taylor, Paul M.&lt;/author&gt;&lt;author&gt;Wyatt, Jeremy C.&lt;/author&gt;&lt;author&gt;Britto, Joseph&lt;/author&gt;&lt;/authors&gt;&lt;/contributors&gt;&lt;titles&gt;&lt;title&gt;Diagnostic omission errors in acute paediatric practice: impact of a reminder system on decision-making&lt;/title&gt;&lt;secondary-title&gt;BMC Medical Informatics And Decision Making&lt;/secondary-title&gt;&lt;/titles&gt;&lt;periodical&gt;&lt;full-title&gt;BMC Medical Informatics And Decision Making&lt;/full-title&gt;&lt;/periodical&gt;&lt;pages&gt;37-37&lt;/pages&gt;&lt;volume&gt;6&lt;/volume&gt;&lt;number&gt;1&lt;/number&gt;&lt;dates&gt;&lt;year&gt;2006&lt;/year&gt;&lt;/dates&gt;&lt;isbn&gt;1472-6947&lt;/isbn&gt;&lt;urls&gt;&lt;/urls&gt;&lt;/record&gt;&lt;/Cite&gt;&lt;/EndNote&gt;</w:instrText>
            </w:r>
            <w:r w:rsidRPr="00CB6E88">
              <w:rPr>
                <w:rFonts w:ascii="Calibri" w:eastAsia="Times New Roman" w:hAnsi="Calibri"/>
                <w:color w:val="000000"/>
                <w:szCs w:val="20"/>
                <w:lang w:eastAsia="en-AU"/>
              </w:rPr>
              <w:fldChar w:fldCharType="separate"/>
            </w:r>
            <w:r w:rsidRPr="00CB6E88">
              <w:rPr>
                <w:rFonts w:ascii="Calibri" w:eastAsia="Times New Roman" w:hAnsi="Calibri"/>
                <w:b w:val="0"/>
                <w:noProof/>
                <w:color w:val="000000"/>
                <w:szCs w:val="20"/>
                <w:lang w:eastAsia="en-AU"/>
              </w:rPr>
              <w:t>(</w:t>
            </w:r>
            <w:hyperlink w:anchor="_ENREF_17" w:tooltip="Ramnarayan, 2006 #37" w:history="1">
              <w:r w:rsidRPr="00CB6E88">
                <w:rPr>
                  <w:rFonts w:ascii="Calibri" w:eastAsia="Times New Roman" w:hAnsi="Calibri"/>
                  <w:b w:val="0"/>
                  <w:noProof/>
                  <w:color w:val="000000"/>
                  <w:szCs w:val="20"/>
                  <w:lang w:eastAsia="en-AU"/>
                </w:rPr>
                <w:t>17</w:t>
              </w:r>
            </w:hyperlink>
            <w:r w:rsidRPr="00CB6E88">
              <w:rPr>
                <w:rFonts w:ascii="Calibri" w:eastAsia="Times New Roman" w:hAnsi="Calibri"/>
                <w:b w:val="0"/>
                <w:noProof/>
                <w:color w:val="000000"/>
                <w:szCs w:val="20"/>
                <w:lang w:eastAsia="en-AU"/>
              </w:rPr>
              <w:t>)</w:t>
            </w:r>
            <w:r w:rsidRPr="00CB6E88">
              <w:rPr>
                <w:rFonts w:ascii="Calibri" w:eastAsia="Times New Roman" w:hAnsi="Calibri"/>
                <w:color w:val="000000"/>
                <w:szCs w:val="20"/>
                <w:lang w:eastAsia="en-AU"/>
              </w:rPr>
              <w:fldChar w:fldCharType="end"/>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Weak</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Weak</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Strong</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Moderate</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Weak</w:t>
            </w:r>
          </w:p>
        </w:tc>
      </w:tr>
      <w:tr w:rsidR="00F65583" w:rsidRPr="00A453F5" w:rsidTr="00744F4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0" w:type="auto"/>
            <w:noWrap/>
            <w:hideMark/>
          </w:tcPr>
          <w:p w:rsidR="00F65583" w:rsidRPr="00CB6E88" w:rsidRDefault="00F65583" w:rsidP="00F65583">
            <w:pPr>
              <w:pStyle w:val="ListParagraph"/>
              <w:numPr>
                <w:ilvl w:val="0"/>
                <w:numId w:val="1"/>
              </w:numPr>
              <w:autoSpaceDE w:val="0"/>
              <w:autoSpaceDN w:val="0"/>
              <w:adjustRightInd w:val="0"/>
              <w:spacing w:after="0" w:line="480" w:lineRule="auto"/>
              <w:ind w:left="463"/>
              <w:contextualSpacing w:val="0"/>
              <w:rPr>
                <w:rFonts w:ascii="Calibri" w:eastAsia="Times New Roman" w:hAnsi="Calibri"/>
                <w:b w:val="0"/>
                <w:color w:val="000000"/>
                <w:szCs w:val="20"/>
                <w:lang w:eastAsia="en-AU"/>
              </w:rPr>
            </w:pPr>
            <w:proofErr w:type="spellStart"/>
            <w:r w:rsidRPr="00CB6E88">
              <w:rPr>
                <w:rFonts w:ascii="Calibri" w:eastAsia="Times New Roman" w:hAnsi="Calibri"/>
                <w:b w:val="0"/>
                <w:color w:val="000000"/>
                <w:szCs w:val="20"/>
                <w:lang w:eastAsia="en-AU"/>
              </w:rPr>
              <w:t>Fridriksson</w:t>
            </w:r>
            <w:proofErr w:type="spellEnd"/>
            <w:r w:rsidRPr="00CB6E88">
              <w:rPr>
                <w:rFonts w:ascii="Calibri" w:eastAsia="Times New Roman" w:hAnsi="Calibri"/>
                <w:b w:val="0"/>
                <w:color w:val="000000"/>
                <w:szCs w:val="20"/>
                <w:lang w:eastAsia="en-AU"/>
              </w:rPr>
              <w:t xml:space="preserve">, 2001 </w:t>
            </w:r>
            <w:r w:rsidRPr="00CB6E88">
              <w:rPr>
                <w:rFonts w:ascii="Calibri" w:eastAsia="Times New Roman" w:hAnsi="Calibri"/>
                <w:color w:val="000000"/>
                <w:szCs w:val="20"/>
                <w:lang w:eastAsia="en-AU"/>
              </w:rPr>
              <w:fldChar w:fldCharType="begin"/>
            </w:r>
            <w:r w:rsidRPr="00CB6E88">
              <w:rPr>
                <w:rFonts w:ascii="Calibri" w:eastAsia="Times New Roman" w:hAnsi="Calibri"/>
                <w:b w:val="0"/>
                <w:color w:val="000000"/>
                <w:szCs w:val="20"/>
                <w:lang w:eastAsia="en-AU"/>
              </w:rPr>
              <w:instrText xml:space="preserve"> ADDIN EN.CITE &lt;EndNote&gt;&lt;Cite&gt;&lt;Author&gt;Fridriksson&lt;/Author&gt;&lt;Year&gt;2001&lt;/Year&gt;&lt;RecNum&gt;32&lt;/RecNum&gt;&lt;DisplayText&gt;(18)&lt;/DisplayText&gt;&lt;record&gt;&lt;rec-number&gt;32&lt;/rec-number&gt;&lt;foreign-keys&gt;&lt;key app="EN" db-id="xw2z0vzp5txsr1e0z24pppd3xtt2fa2awv0a" timestamp="1534986491"&gt;32&lt;/key&gt;&lt;/foreign-keys&gt;&lt;ref-type name="Journal Article"&gt;17&lt;/ref-type&gt;&lt;contributors&gt;&lt;authors&gt;&lt;author&gt;Fridriksson, Steen&lt;/author&gt;&lt;author&gt;Hillman, Jan&lt;/author&gt;&lt;author&gt;Landtblom, A‐M&lt;/author&gt;&lt;author&gt;Boive, Jörgen&lt;/author&gt;&lt;/authors&gt;&lt;/contributors&gt;&lt;titles&gt;&lt;title&gt;Education of referring doctors about sudden onset headache in subarachnoid hemorrhage&lt;/title&gt;&lt;secondary-title&gt;Acta neurologica scandinavica&lt;/secondary-title&gt;&lt;/titles&gt;&lt;periodical&gt;&lt;full-title&gt;Acta neurologica scandinavica&lt;/full-title&gt;&lt;/periodical&gt;&lt;pages&gt;238-242&lt;/pages&gt;&lt;volume&gt;103&lt;/volume&gt;&lt;number&gt;4&lt;/number&gt;&lt;dates&gt;&lt;year&gt;2001&lt;/year&gt;&lt;/dates&gt;&lt;isbn&gt;1600-0404&lt;/isbn&gt;&lt;urls&gt;&lt;/urls&gt;&lt;/record&gt;&lt;/Cite&gt;&lt;/EndNote&gt;</w:instrText>
            </w:r>
            <w:r w:rsidRPr="00CB6E88">
              <w:rPr>
                <w:rFonts w:ascii="Calibri" w:eastAsia="Times New Roman" w:hAnsi="Calibri"/>
                <w:color w:val="000000"/>
                <w:szCs w:val="20"/>
                <w:lang w:eastAsia="en-AU"/>
              </w:rPr>
              <w:fldChar w:fldCharType="separate"/>
            </w:r>
            <w:r w:rsidRPr="00CB6E88">
              <w:rPr>
                <w:rFonts w:ascii="Calibri" w:eastAsia="Times New Roman" w:hAnsi="Calibri"/>
                <w:b w:val="0"/>
                <w:noProof/>
                <w:color w:val="000000"/>
                <w:szCs w:val="20"/>
                <w:lang w:eastAsia="en-AU"/>
              </w:rPr>
              <w:t>(</w:t>
            </w:r>
            <w:hyperlink w:anchor="_ENREF_18" w:tooltip="Fridriksson, 2001 #32" w:history="1">
              <w:r w:rsidRPr="00CB6E88">
                <w:rPr>
                  <w:rFonts w:ascii="Calibri" w:eastAsia="Times New Roman" w:hAnsi="Calibri"/>
                  <w:b w:val="0"/>
                  <w:noProof/>
                  <w:color w:val="000000"/>
                  <w:szCs w:val="20"/>
                  <w:lang w:eastAsia="en-AU"/>
                </w:rPr>
                <w:t>18</w:t>
              </w:r>
            </w:hyperlink>
            <w:r w:rsidRPr="00CB6E88">
              <w:rPr>
                <w:rFonts w:ascii="Calibri" w:eastAsia="Times New Roman" w:hAnsi="Calibri"/>
                <w:b w:val="0"/>
                <w:noProof/>
                <w:color w:val="000000"/>
                <w:szCs w:val="20"/>
                <w:lang w:eastAsia="en-AU"/>
              </w:rPr>
              <w:t>)</w:t>
            </w:r>
            <w:r w:rsidRPr="00CB6E88">
              <w:rPr>
                <w:rFonts w:ascii="Calibri" w:eastAsia="Times New Roman" w:hAnsi="Calibri"/>
                <w:color w:val="000000"/>
                <w:szCs w:val="20"/>
                <w:lang w:eastAsia="en-AU"/>
              </w:rPr>
              <w:fldChar w:fldCharType="end"/>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FF11CF">
              <w:rPr>
                <w:rFonts w:ascii="Calibri" w:eastAsia="Times New Roman" w:hAnsi="Calibri" w:cs="Times New Roman"/>
                <w:color w:val="000000"/>
                <w:szCs w:val="20"/>
                <w:lang w:eastAsia="en-AU"/>
              </w:rPr>
              <w:t>Moderate</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Moderate</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Strong</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Weak</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4939C1">
              <w:rPr>
                <w:rFonts w:ascii="Calibri" w:eastAsia="Times New Roman" w:hAnsi="Calibri" w:cs="Times New Roman"/>
                <w:color w:val="000000"/>
                <w:szCs w:val="20"/>
                <w:lang w:eastAsia="en-AU"/>
              </w:rPr>
              <w:t>Moderate</w:t>
            </w:r>
          </w:p>
        </w:tc>
      </w:tr>
      <w:tr w:rsidR="00F65583" w:rsidRPr="00A453F5" w:rsidTr="00744F47">
        <w:trPr>
          <w:trHeight w:val="537"/>
        </w:trPr>
        <w:tc>
          <w:tcPr>
            <w:cnfStyle w:val="001000000000" w:firstRow="0" w:lastRow="0" w:firstColumn="1" w:lastColumn="0" w:oddVBand="0" w:evenVBand="0" w:oddHBand="0" w:evenHBand="0" w:firstRowFirstColumn="0" w:firstRowLastColumn="0" w:lastRowFirstColumn="0" w:lastRowLastColumn="0"/>
            <w:tcW w:w="0" w:type="auto"/>
            <w:noWrap/>
            <w:hideMark/>
          </w:tcPr>
          <w:p w:rsidR="00F65583" w:rsidRPr="00CB6E88" w:rsidRDefault="00F65583" w:rsidP="00F65583">
            <w:pPr>
              <w:pStyle w:val="ListParagraph"/>
              <w:numPr>
                <w:ilvl w:val="0"/>
                <w:numId w:val="1"/>
              </w:numPr>
              <w:autoSpaceDE w:val="0"/>
              <w:autoSpaceDN w:val="0"/>
              <w:adjustRightInd w:val="0"/>
              <w:spacing w:after="0" w:line="480" w:lineRule="auto"/>
              <w:ind w:left="463"/>
              <w:contextualSpacing w:val="0"/>
              <w:rPr>
                <w:rFonts w:ascii="Calibri" w:eastAsia="Times New Roman" w:hAnsi="Calibri"/>
                <w:b w:val="0"/>
                <w:color w:val="000000"/>
                <w:szCs w:val="20"/>
                <w:lang w:eastAsia="en-AU"/>
              </w:rPr>
            </w:pPr>
            <w:r w:rsidRPr="00CB6E88">
              <w:rPr>
                <w:rFonts w:ascii="Calibri" w:eastAsia="Times New Roman" w:hAnsi="Calibri"/>
                <w:b w:val="0"/>
                <w:color w:val="000000"/>
                <w:szCs w:val="20"/>
                <w:lang w:eastAsia="en-AU"/>
              </w:rPr>
              <w:t xml:space="preserve">Espinosa, 2000 </w:t>
            </w:r>
            <w:r w:rsidRPr="00CB6E88">
              <w:rPr>
                <w:rFonts w:ascii="Calibri" w:eastAsia="Times New Roman" w:hAnsi="Calibri"/>
                <w:color w:val="000000"/>
                <w:szCs w:val="20"/>
                <w:lang w:eastAsia="en-AU"/>
              </w:rPr>
              <w:fldChar w:fldCharType="begin"/>
            </w:r>
            <w:r w:rsidRPr="00CB6E88">
              <w:rPr>
                <w:rFonts w:ascii="Calibri" w:eastAsia="Times New Roman" w:hAnsi="Calibri"/>
                <w:b w:val="0"/>
                <w:color w:val="000000"/>
                <w:szCs w:val="20"/>
                <w:lang w:eastAsia="en-AU"/>
              </w:rPr>
              <w:instrText xml:space="preserve"> ADDIN EN.CITE &lt;EndNote&gt;&lt;Cite&gt;&lt;Author&gt;Espinosa&lt;/Author&gt;&lt;Year&gt;2000&lt;/Year&gt;&lt;RecNum&gt;31&lt;/RecNum&gt;&lt;DisplayText&gt;(19)&lt;/DisplayText&gt;&lt;record&gt;&lt;rec-number&gt;31&lt;/rec-number&gt;&lt;foreign-keys&gt;&lt;key app="EN" db-id="xw2z0vzp5txsr1e0z24pppd3xtt2fa2awv0a" timestamp="1534986490"&gt;31&lt;/key&gt;&lt;/foreign-keys&gt;&lt;ref-type name="Journal Article"&gt;17&lt;/ref-type&gt;&lt;contributors&gt;&lt;authors&gt;&lt;author&gt;Espinosa, James A&lt;/author&gt;&lt;author&gt;Nolan, Thomas W&lt;/author&gt;&lt;/authors&gt;&lt;/contributors&gt;&lt;titles&gt;&lt;title&gt;Reducing errors made by emergency physicians in interpreting radiographs: longitudinal study&lt;/title&gt;&lt;secondary-title&gt;Bmj&lt;/secondary-title&gt;&lt;/titles&gt;&lt;periodical&gt;&lt;full-title&gt;BMJ&lt;/full-title&gt;&lt;/periodical&gt;&lt;pages&gt;737-740&lt;/pages&gt;&lt;volume&gt;320&lt;/volume&gt;&lt;number&gt;7237&lt;/number&gt;&lt;dates&gt;&lt;year&gt;2000&lt;/year&gt;&lt;/dates&gt;&lt;isbn&gt;0959-8138&lt;/isbn&gt;&lt;urls&gt;&lt;/urls&gt;&lt;/record&gt;&lt;/Cite&gt;&lt;/EndNote&gt;</w:instrText>
            </w:r>
            <w:r w:rsidRPr="00CB6E88">
              <w:rPr>
                <w:rFonts w:ascii="Calibri" w:eastAsia="Times New Roman" w:hAnsi="Calibri"/>
                <w:color w:val="000000"/>
                <w:szCs w:val="20"/>
                <w:lang w:eastAsia="en-AU"/>
              </w:rPr>
              <w:fldChar w:fldCharType="separate"/>
            </w:r>
            <w:r w:rsidRPr="00CB6E88">
              <w:rPr>
                <w:rFonts w:ascii="Calibri" w:eastAsia="Times New Roman" w:hAnsi="Calibri"/>
                <w:b w:val="0"/>
                <w:noProof/>
                <w:color w:val="000000"/>
                <w:szCs w:val="20"/>
                <w:lang w:eastAsia="en-AU"/>
              </w:rPr>
              <w:t>(</w:t>
            </w:r>
            <w:hyperlink w:anchor="_ENREF_19" w:tooltip="Espinosa, 2000 #31" w:history="1">
              <w:r w:rsidRPr="00CB6E88">
                <w:rPr>
                  <w:rFonts w:ascii="Calibri" w:eastAsia="Times New Roman" w:hAnsi="Calibri"/>
                  <w:b w:val="0"/>
                  <w:noProof/>
                  <w:color w:val="000000"/>
                  <w:szCs w:val="20"/>
                  <w:lang w:eastAsia="en-AU"/>
                </w:rPr>
                <w:t>19</w:t>
              </w:r>
            </w:hyperlink>
            <w:r w:rsidRPr="00CB6E88">
              <w:rPr>
                <w:rFonts w:ascii="Calibri" w:eastAsia="Times New Roman" w:hAnsi="Calibri"/>
                <w:b w:val="0"/>
                <w:noProof/>
                <w:color w:val="000000"/>
                <w:szCs w:val="20"/>
                <w:lang w:eastAsia="en-AU"/>
              </w:rPr>
              <w:t>)</w:t>
            </w:r>
            <w:r w:rsidRPr="00CB6E88">
              <w:rPr>
                <w:rFonts w:ascii="Calibri" w:eastAsia="Times New Roman" w:hAnsi="Calibri"/>
                <w:color w:val="000000"/>
                <w:szCs w:val="20"/>
                <w:lang w:eastAsia="en-AU"/>
              </w:rPr>
              <w:fldChar w:fldCharType="end"/>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FF11CF">
              <w:rPr>
                <w:rFonts w:ascii="Calibri" w:eastAsia="Times New Roman" w:hAnsi="Calibri" w:cs="Times New Roman"/>
                <w:color w:val="000000"/>
                <w:szCs w:val="20"/>
                <w:lang w:eastAsia="en-AU"/>
              </w:rPr>
              <w:t>Moderate</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1B3DDB">
              <w:rPr>
                <w:rFonts w:ascii="Calibri" w:eastAsia="Times New Roman" w:hAnsi="Calibri" w:cs="Times New Roman"/>
                <w:color w:val="000000"/>
                <w:szCs w:val="20"/>
                <w:lang w:eastAsia="en-AU"/>
              </w:rPr>
              <w:t>Moderate</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Strong</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Weak</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4939C1">
              <w:rPr>
                <w:rFonts w:ascii="Calibri" w:eastAsia="Times New Roman" w:hAnsi="Calibri" w:cs="Times New Roman"/>
                <w:color w:val="000000"/>
                <w:szCs w:val="20"/>
                <w:lang w:eastAsia="en-AU"/>
              </w:rPr>
              <w:t>Moderate</w:t>
            </w:r>
          </w:p>
        </w:tc>
      </w:tr>
      <w:tr w:rsidR="00F65583" w:rsidRPr="00A453F5" w:rsidTr="00744F4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0" w:type="auto"/>
            <w:noWrap/>
            <w:hideMark/>
          </w:tcPr>
          <w:p w:rsidR="00F65583" w:rsidRPr="00CB6E88" w:rsidRDefault="00F65583" w:rsidP="00F65583">
            <w:pPr>
              <w:pStyle w:val="ListParagraph"/>
              <w:numPr>
                <w:ilvl w:val="0"/>
                <w:numId w:val="1"/>
              </w:numPr>
              <w:autoSpaceDE w:val="0"/>
              <w:autoSpaceDN w:val="0"/>
              <w:adjustRightInd w:val="0"/>
              <w:spacing w:after="0" w:line="480" w:lineRule="auto"/>
              <w:ind w:left="463"/>
              <w:contextualSpacing w:val="0"/>
              <w:rPr>
                <w:rFonts w:ascii="Calibri" w:eastAsia="Times New Roman" w:hAnsi="Calibri"/>
                <w:b w:val="0"/>
                <w:color w:val="000000"/>
                <w:szCs w:val="20"/>
                <w:lang w:eastAsia="en-AU"/>
              </w:rPr>
            </w:pPr>
            <w:proofErr w:type="spellStart"/>
            <w:r w:rsidRPr="00CB6E88">
              <w:rPr>
                <w:rFonts w:ascii="Calibri" w:eastAsia="Times New Roman" w:hAnsi="Calibri"/>
                <w:b w:val="0"/>
                <w:color w:val="000000"/>
                <w:szCs w:val="20"/>
                <w:lang w:eastAsia="en-AU"/>
              </w:rPr>
              <w:t>Soininen</w:t>
            </w:r>
            <w:proofErr w:type="spellEnd"/>
            <w:r w:rsidRPr="00CB6E88">
              <w:rPr>
                <w:rFonts w:ascii="Calibri" w:eastAsia="Times New Roman" w:hAnsi="Calibri"/>
                <w:b w:val="0"/>
                <w:color w:val="000000"/>
                <w:szCs w:val="20"/>
                <w:lang w:eastAsia="en-AU"/>
              </w:rPr>
              <w:t xml:space="preserve">,  2012 </w:t>
            </w:r>
            <w:r w:rsidRPr="00CB6E88">
              <w:rPr>
                <w:rFonts w:ascii="Calibri" w:eastAsia="Times New Roman" w:hAnsi="Calibri"/>
                <w:color w:val="000000"/>
                <w:szCs w:val="20"/>
                <w:lang w:eastAsia="en-AU"/>
              </w:rPr>
              <w:fldChar w:fldCharType="begin"/>
            </w:r>
            <w:r w:rsidRPr="00CB6E88">
              <w:rPr>
                <w:rFonts w:ascii="Calibri" w:eastAsia="Times New Roman" w:hAnsi="Calibri"/>
                <w:b w:val="0"/>
                <w:color w:val="000000"/>
                <w:szCs w:val="20"/>
                <w:lang w:eastAsia="en-AU"/>
              </w:rPr>
              <w:instrText xml:space="preserve"> ADDIN EN.CITE &lt;EndNote&gt;&lt;Cite&gt;&lt;Author&gt;Soininen&lt;/Author&gt;&lt;Year&gt;2012&lt;/Year&gt;&lt;RecNum&gt;42&lt;/RecNum&gt;&lt;DisplayText&gt;(20)&lt;/DisplayText&gt;&lt;record&gt;&lt;rec-number&gt;42&lt;/rec-number&gt;&lt;foreign-keys&gt;&lt;key app="EN" db-id="xw2z0vzp5txsr1e0z24pppd3xtt2fa2awv0a" timestamp="1534986494"&gt;42&lt;/key&gt;&lt;/foreign-keys&gt;&lt;ref-type name="Journal Article"&gt;17&lt;/ref-type&gt;&lt;contributors&gt;&lt;authors&gt;&lt;author&gt;Soininen, Hilkka&lt;/author&gt;&lt;author&gt;Mattila, Jussi&lt;/author&gt;&lt;author&gt;Koikkalainen, Juha&lt;/author&gt;&lt;author&gt;Van Gils, Mark&lt;/author&gt;&lt;author&gt;Simonsen, A Hviid&lt;/author&gt;&lt;author&gt;Waldemar, Gunhild&lt;/author&gt;&lt;author&gt;Rueckert, Daniel&lt;/author&gt;&lt;author&gt;Thurfjell, Lennart&lt;/author&gt;&lt;author&gt;Lötjönen, Jyrki&lt;/author&gt;&lt;author&gt;Alzheimer’s Disease Neuroimaging Initiative&lt;/author&gt;&lt;/authors&gt;&lt;/contributors&gt;&lt;titles&gt;&lt;title&gt;Software tool for improved prediction of Alzheimer’s disease&lt;/title&gt;&lt;secondary-title&gt;Neurodegenerative Diseases&lt;/secondary-title&gt;&lt;/titles&gt;&lt;periodical&gt;&lt;full-title&gt;Neurodegenerative Diseases&lt;/full-title&gt;&lt;/periodical&gt;&lt;pages&gt;149-152&lt;/pages&gt;&lt;volume&gt;10&lt;/volume&gt;&lt;number&gt;1-4&lt;/number&gt;&lt;dates&gt;&lt;year&gt;2012&lt;/year&gt;&lt;/dates&gt;&lt;isbn&gt;1660-2854&lt;/isbn&gt;&lt;urls&gt;&lt;/urls&gt;&lt;/record&gt;&lt;/Cite&gt;&lt;/EndNote&gt;</w:instrText>
            </w:r>
            <w:r w:rsidRPr="00CB6E88">
              <w:rPr>
                <w:rFonts w:ascii="Calibri" w:eastAsia="Times New Roman" w:hAnsi="Calibri"/>
                <w:color w:val="000000"/>
                <w:szCs w:val="20"/>
                <w:lang w:eastAsia="en-AU"/>
              </w:rPr>
              <w:fldChar w:fldCharType="separate"/>
            </w:r>
            <w:r w:rsidRPr="00CB6E88">
              <w:rPr>
                <w:rFonts w:ascii="Calibri" w:eastAsia="Times New Roman" w:hAnsi="Calibri"/>
                <w:b w:val="0"/>
                <w:noProof/>
                <w:color w:val="000000"/>
                <w:szCs w:val="20"/>
                <w:lang w:eastAsia="en-AU"/>
              </w:rPr>
              <w:t>(</w:t>
            </w:r>
            <w:hyperlink w:anchor="_ENREF_20" w:tooltip="Soininen, 2012 #42" w:history="1">
              <w:r w:rsidRPr="00CB6E88">
                <w:rPr>
                  <w:rFonts w:ascii="Calibri" w:eastAsia="Times New Roman" w:hAnsi="Calibri"/>
                  <w:b w:val="0"/>
                  <w:noProof/>
                  <w:color w:val="000000"/>
                  <w:szCs w:val="20"/>
                  <w:lang w:eastAsia="en-AU"/>
                </w:rPr>
                <w:t>20</w:t>
              </w:r>
            </w:hyperlink>
            <w:r w:rsidRPr="00CB6E88">
              <w:rPr>
                <w:rFonts w:ascii="Calibri" w:eastAsia="Times New Roman" w:hAnsi="Calibri"/>
                <w:b w:val="0"/>
                <w:noProof/>
                <w:color w:val="000000"/>
                <w:szCs w:val="20"/>
                <w:lang w:eastAsia="en-AU"/>
              </w:rPr>
              <w:t>)</w:t>
            </w:r>
            <w:r w:rsidRPr="00CB6E88">
              <w:rPr>
                <w:rFonts w:ascii="Calibri" w:eastAsia="Times New Roman" w:hAnsi="Calibri"/>
                <w:color w:val="000000"/>
                <w:szCs w:val="20"/>
                <w:lang w:eastAsia="en-AU"/>
              </w:rPr>
              <w:fldChar w:fldCharType="end"/>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FF11CF">
              <w:rPr>
                <w:rFonts w:ascii="Calibri" w:eastAsia="Times New Roman" w:hAnsi="Calibri" w:cs="Times New Roman"/>
                <w:color w:val="000000"/>
                <w:szCs w:val="20"/>
                <w:lang w:eastAsia="en-AU"/>
              </w:rPr>
              <w:t>Moderate</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Weak</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Strong</w:t>
            </w:r>
          </w:p>
        </w:tc>
        <w:tc>
          <w:tcPr>
            <w:tcW w:w="0" w:type="auto"/>
            <w:noWrap/>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NA</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4939C1">
              <w:rPr>
                <w:rFonts w:ascii="Calibri" w:eastAsia="Times New Roman" w:hAnsi="Calibri" w:cs="Times New Roman"/>
                <w:color w:val="000000"/>
                <w:szCs w:val="20"/>
                <w:lang w:eastAsia="en-AU"/>
              </w:rPr>
              <w:t>Moderate</w:t>
            </w:r>
          </w:p>
        </w:tc>
      </w:tr>
      <w:tr w:rsidR="00F65583" w:rsidRPr="00A453F5" w:rsidTr="00744F47">
        <w:trPr>
          <w:trHeight w:val="537"/>
        </w:trPr>
        <w:tc>
          <w:tcPr>
            <w:cnfStyle w:val="001000000000" w:firstRow="0" w:lastRow="0" w:firstColumn="1" w:lastColumn="0" w:oddVBand="0" w:evenVBand="0" w:oddHBand="0" w:evenHBand="0" w:firstRowFirstColumn="0" w:firstRowLastColumn="0" w:lastRowFirstColumn="0" w:lastRowLastColumn="0"/>
            <w:tcW w:w="0" w:type="auto"/>
            <w:noWrap/>
            <w:hideMark/>
          </w:tcPr>
          <w:p w:rsidR="00F65583" w:rsidRPr="00CB6E88" w:rsidRDefault="00F65583" w:rsidP="00F65583">
            <w:pPr>
              <w:pStyle w:val="ListParagraph"/>
              <w:numPr>
                <w:ilvl w:val="0"/>
                <w:numId w:val="1"/>
              </w:numPr>
              <w:autoSpaceDE w:val="0"/>
              <w:autoSpaceDN w:val="0"/>
              <w:adjustRightInd w:val="0"/>
              <w:spacing w:after="0" w:line="480" w:lineRule="auto"/>
              <w:ind w:left="463"/>
              <w:contextualSpacing w:val="0"/>
              <w:rPr>
                <w:rFonts w:ascii="Calibri" w:eastAsia="Times New Roman" w:hAnsi="Calibri"/>
                <w:b w:val="0"/>
                <w:color w:val="000000"/>
                <w:szCs w:val="20"/>
                <w:lang w:eastAsia="en-AU"/>
              </w:rPr>
            </w:pPr>
            <w:r w:rsidRPr="00CB6E88">
              <w:rPr>
                <w:rFonts w:ascii="Calibri" w:eastAsia="Times New Roman" w:hAnsi="Calibri"/>
                <w:b w:val="0"/>
                <w:color w:val="000000"/>
                <w:szCs w:val="20"/>
                <w:lang w:eastAsia="en-AU"/>
              </w:rPr>
              <w:t xml:space="preserve">Howard, 2006 </w:t>
            </w:r>
            <w:r w:rsidRPr="00CB6E88">
              <w:rPr>
                <w:rFonts w:ascii="Calibri" w:eastAsia="Times New Roman" w:hAnsi="Calibri"/>
                <w:color w:val="000000"/>
                <w:szCs w:val="20"/>
                <w:lang w:eastAsia="en-AU"/>
              </w:rPr>
              <w:fldChar w:fldCharType="begin"/>
            </w:r>
            <w:r w:rsidRPr="00CB6E88">
              <w:rPr>
                <w:rFonts w:ascii="Calibri" w:eastAsia="Times New Roman" w:hAnsi="Calibri"/>
                <w:b w:val="0"/>
                <w:color w:val="000000"/>
                <w:szCs w:val="20"/>
                <w:lang w:eastAsia="en-AU"/>
              </w:rPr>
              <w:instrText xml:space="preserve"> ADDIN EN.CITE &lt;EndNote&gt;&lt;Cite&gt;&lt;Author&gt;Howard&lt;/Author&gt;&lt;Year&gt;2006&lt;/Year&gt;&lt;RecNum&gt;34&lt;/RecNum&gt;&lt;DisplayText&gt;(21)&lt;/DisplayText&gt;&lt;record&gt;&lt;rec-number&gt;34&lt;/rec-number&gt;&lt;foreign-keys&gt;&lt;key app="EN" db-id="xw2z0vzp5txsr1e0z24pppd3xtt2fa2awv0a" timestamp="1534986491"&gt;34&lt;/key&gt;&lt;/foreign-keys&gt;&lt;ref-type name="Journal Article"&gt;17&lt;/ref-type&gt;&lt;contributors&gt;&lt;authors&gt;&lt;author&gt;Howard, Janet&lt;/author&gt;&lt;author&gt;Sundararajan, Rajalakshmy&lt;/author&gt;&lt;author&gt;Thomas, Scott G&lt;/author&gt;&lt;author&gt;Walsh, Mark&lt;/author&gt;&lt;author&gt;Sundararajan, Miel&lt;/author&gt;&lt;/authors&gt;&lt;/contributors&gt;&lt;titles&gt;&lt;title&gt;Reducing missed injuries at a level II trauma center&lt;/title&gt;&lt;secondary-title&gt;Journal of Trauma Nursing&lt;/secondary-title&gt;&lt;/titles&gt;&lt;periodical&gt;&lt;full-title&gt;Journal of Trauma Nursing&lt;/full-title&gt;&lt;/periodical&gt;&lt;pages&gt;89-95&lt;/pages&gt;&lt;volume&gt;13&lt;/volume&gt;&lt;number&gt;3&lt;/number&gt;&lt;dates&gt;&lt;year&gt;2006&lt;/year&gt;&lt;/dates&gt;&lt;isbn&gt;1078-7496&lt;/isbn&gt;&lt;urls&gt;&lt;/urls&gt;&lt;/record&gt;&lt;/Cite&gt;&lt;/EndNote&gt;</w:instrText>
            </w:r>
            <w:r w:rsidRPr="00CB6E88">
              <w:rPr>
                <w:rFonts w:ascii="Calibri" w:eastAsia="Times New Roman" w:hAnsi="Calibri"/>
                <w:color w:val="000000"/>
                <w:szCs w:val="20"/>
                <w:lang w:eastAsia="en-AU"/>
              </w:rPr>
              <w:fldChar w:fldCharType="separate"/>
            </w:r>
            <w:r w:rsidRPr="00CB6E88">
              <w:rPr>
                <w:rFonts w:ascii="Calibri" w:eastAsia="Times New Roman" w:hAnsi="Calibri"/>
                <w:b w:val="0"/>
                <w:noProof/>
                <w:color w:val="000000"/>
                <w:szCs w:val="20"/>
                <w:lang w:eastAsia="en-AU"/>
              </w:rPr>
              <w:t>(</w:t>
            </w:r>
            <w:hyperlink w:anchor="_ENREF_21" w:tooltip="Howard, 2006 #34" w:history="1">
              <w:r w:rsidRPr="00CB6E88">
                <w:rPr>
                  <w:rFonts w:ascii="Calibri" w:eastAsia="Times New Roman" w:hAnsi="Calibri"/>
                  <w:b w:val="0"/>
                  <w:noProof/>
                  <w:color w:val="000000"/>
                  <w:szCs w:val="20"/>
                  <w:lang w:eastAsia="en-AU"/>
                </w:rPr>
                <w:t>21</w:t>
              </w:r>
            </w:hyperlink>
            <w:r w:rsidRPr="00CB6E88">
              <w:rPr>
                <w:rFonts w:ascii="Calibri" w:eastAsia="Times New Roman" w:hAnsi="Calibri"/>
                <w:b w:val="0"/>
                <w:noProof/>
                <w:color w:val="000000"/>
                <w:szCs w:val="20"/>
                <w:lang w:eastAsia="en-AU"/>
              </w:rPr>
              <w:t>)</w:t>
            </w:r>
            <w:r w:rsidRPr="00CB6E88">
              <w:rPr>
                <w:rFonts w:ascii="Calibri" w:eastAsia="Times New Roman" w:hAnsi="Calibri"/>
                <w:color w:val="000000"/>
                <w:szCs w:val="20"/>
                <w:lang w:eastAsia="en-AU"/>
              </w:rPr>
              <w:fldChar w:fldCharType="end"/>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FF11CF">
              <w:rPr>
                <w:rFonts w:ascii="Calibri" w:eastAsia="Times New Roman" w:hAnsi="Calibri" w:cs="Times New Roman"/>
                <w:color w:val="000000"/>
                <w:szCs w:val="20"/>
                <w:lang w:eastAsia="en-AU"/>
              </w:rPr>
              <w:t>Moderate</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Weak</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Strong</w:t>
            </w:r>
          </w:p>
        </w:tc>
        <w:tc>
          <w:tcPr>
            <w:tcW w:w="0" w:type="auto"/>
            <w:noWrap/>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NA</w:t>
            </w:r>
          </w:p>
        </w:tc>
        <w:tc>
          <w:tcPr>
            <w:tcW w:w="0" w:type="auto"/>
            <w:noWrap/>
            <w:hideMark/>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4939C1">
              <w:rPr>
                <w:rFonts w:ascii="Calibri" w:eastAsia="Times New Roman" w:hAnsi="Calibri" w:cs="Times New Roman"/>
                <w:color w:val="000000"/>
                <w:szCs w:val="20"/>
                <w:lang w:eastAsia="en-AU"/>
              </w:rPr>
              <w:t>Moderate</w:t>
            </w:r>
          </w:p>
        </w:tc>
      </w:tr>
      <w:tr w:rsidR="00F65583" w:rsidRPr="00A453F5" w:rsidTr="00744F4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0" w:type="auto"/>
            <w:noWrap/>
            <w:hideMark/>
          </w:tcPr>
          <w:p w:rsidR="00F65583" w:rsidRPr="00CB6E88" w:rsidRDefault="00F65583" w:rsidP="00F65583">
            <w:pPr>
              <w:pStyle w:val="ListParagraph"/>
              <w:numPr>
                <w:ilvl w:val="0"/>
                <w:numId w:val="1"/>
              </w:numPr>
              <w:autoSpaceDE w:val="0"/>
              <w:autoSpaceDN w:val="0"/>
              <w:adjustRightInd w:val="0"/>
              <w:spacing w:after="0" w:line="480" w:lineRule="auto"/>
              <w:ind w:left="463"/>
              <w:contextualSpacing w:val="0"/>
              <w:rPr>
                <w:rFonts w:ascii="Calibri" w:eastAsia="Times New Roman" w:hAnsi="Calibri"/>
                <w:b w:val="0"/>
                <w:color w:val="000000"/>
                <w:szCs w:val="20"/>
                <w:lang w:eastAsia="en-AU"/>
              </w:rPr>
            </w:pPr>
            <w:r w:rsidRPr="00CB6E88">
              <w:rPr>
                <w:rFonts w:ascii="Calibri" w:eastAsia="Times New Roman" w:hAnsi="Calibri"/>
                <w:b w:val="0"/>
                <w:color w:val="000000"/>
                <w:szCs w:val="20"/>
                <w:lang w:eastAsia="en-AU"/>
              </w:rPr>
              <w:t xml:space="preserve">Jiang, 2000 </w:t>
            </w:r>
            <w:r w:rsidRPr="00CB6E88">
              <w:rPr>
                <w:rFonts w:ascii="Calibri" w:eastAsia="Times New Roman" w:hAnsi="Calibri"/>
                <w:color w:val="000000"/>
                <w:szCs w:val="20"/>
                <w:lang w:eastAsia="en-AU"/>
              </w:rPr>
              <w:fldChar w:fldCharType="begin"/>
            </w:r>
            <w:r w:rsidRPr="00CB6E88">
              <w:rPr>
                <w:rFonts w:ascii="Calibri" w:eastAsia="Times New Roman" w:hAnsi="Calibri"/>
                <w:b w:val="0"/>
                <w:color w:val="000000"/>
                <w:szCs w:val="20"/>
                <w:lang w:eastAsia="en-AU"/>
              </w:rPr>
              <w:instrText xml:space="preserve"> ADDIN EN.CITE &lt;EndNote&gt;&lt;Cite&gt;&lt;Author&gt;Jiang&lt;/Author&gt;&lt;Year&gt;2000&lt;/Year&gt;&lt;RecNum&gt;35&lt;/RecNum&gt;&lt;DisplayText&gt;(22)&lt;/DisplayText&gt;&lt;record&gt;&lt;rec-number&gt;35&lt;/rec-number&gt;&lt;foreign-keys&gt;&lt;key app="EN" db-id="xw2z0vzp5txsr1e0z24pppd3xtt2fa2awv0a" timestamp="1534986492"&gt;35&lt;/key&gt;&lt;/foreign-keys&gt;&lt;ref-type name="Journal Article"&gt;17&lt;/ref-type&gt;&lt;contributors&gt;&lt;authors&gt;&lt;author&gt;Jiang, Yulei&lt;/author&gt;&lt;author&gt;Nishikawa, Robert M&lt;/author&gt;&lt;author&gt;Schmidt, Robert A&lt;/author&gt;&lt;author&gt;Metz, Charles E&lt;/author&gt;&lt;author&gt;Doi, Kunio&lt;/author&gt;&lt;/authors&gt;&lt;/contributors&gt;&lt;titles&gt;&lt;title&gt;Relative gains in diagnostic accuracy between computer-aided diagnosis and independent double reading&lt;/title&gt;&lt;/titles&gt;&lt;dates&gt;&lt;year&gt;2000&lt;/year&gt;&lt;/dates&gt;&lt;urls&gt;&lt;/urls&gt;&lt;/record&gt;&lt;/Cite&gt;&lt;/EndNote&gt;</w:instrText>
            </w:r>
            <w:r w:rsidRPr="00CB6E88">
              <w:rPr>
                <w:rFonts w:ascii="Calibri" w:eastAsia="Times New Roman" w:hAnsi="Calibri"/>
                <w:color w:val="000000"/>
                <w:szCs w:val="20"/>
                <w:lang w:eastAsia="en-AU"/>
              </w:rPr>
              <w:fldChar w:fldCharType="separate"/>
            </w:r>
            <w:r w:rsidRPr="00CB6E88">
              <w:rPr>
                <w:rFonts w:ascii="Calibri" w:eastAsia="Times New Roman" w:hAnsi="Calibri"/>
                <w:b w:val="0"/>
                <w:noProof/>
                <w:color w:val="000000"/>
                <w:szCs w:val="20"/>
                <w:lang w:eastAsia="en-AU"/>
              </w:rPr>
              <w:t>(</w:t>
            </w:r>
            <w:hyperlink w:anchor="_ENREF_22" w:tooltip="Jiang, 2000 #35" w:history="1">
              <w:r w:rsidRPr="00CB6E88">
                <w:rPr>
                  <w:rFonts w:ascii="Calibri" w:eastAsia="Times New Roman" w:hAnsi="Calibri"/>
                  <w:b w:val="0"/>
                  <w:noProof/>
                  <w:color w:val="000000"/>
                  <w:szCs w:val="20"/>
                  <w:lang w:eastAsia="en-AU"/>
                </w:rPr>
                <w:t>22</w:t>
              </w:r>
            </w:hyperlink>
            <w:r w:rsidRPr="00CB6E88">
              <w:rPr>
                <w:rFonts w:ascii="Calibri" w:eastAsia="Times New Roman" w:hAnsi="Calibri"/>
                <w:b w:val="0"/>
                <w:noProof/>
                <w:color w:val="000000"/>
                <w:szCs w:val="20"/>
                <w:lang w:eastAsia="en-AU"/>
              </w:rPr>
              <w:t>)</w:t>
            </w:r>
            <w:r w:rsidRPr="00CB6E88">
              <w:rPr>
                <w:rFonts w:ascii="Calibri" w:eastAsia="Times New Roman" w:hAnsi="Calibri"/>
                <w:color w:val="000000"/>
                <w:szCs w:val="20"/>
                <w:lang w:eastAsia="en-AU"/>
              </w:rPr>
              <w:fldChar w:fldCharType="end"/>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FF11CF">
              <w:rPr>
                <w:rFonts w:ascii="Calibri" w:eastAsia="Times New Roman" w:hAnsi="Calibri" w:cs="Times New Roman"/>
                <w:color w:val="000000"/>
                <w:szCs w:val="20"/>
                <w:lang w:eastAsia="en-AU"/>
              </w:rPr>
              <w:t>Moderate</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Weak</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Strong</w:t>
            </w:r>
          </w:p>
        </w:tc>
        <w:tc>
          <w:tcPr>
            <w:tcW w:w="0" w:type="auto"/>
            <w:noWrap/>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NA</w:t>
            </w:r>
          </w:p>
        </w:tc>
        <w:tc>
          <w:tcPr>
            <w:tcW w:w="0" w:type="auto"/>
            <w:noWrap/>
            <w:hideMark/>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4939C1">
              <w:rPr>
                <w:rFonts w:ascii="Calibri" w:eastAsia="Times New Roman" w:hAnsi="Calibri" w:cs="Times New Roman"/>
                <w:color w:val="000000"/>
                <w:szCs w:val="20"/>
                <w:lang w:eastAsia="en-AU"/>
              </w:rPr>
              <w:t>Moderate</w:t>
            </w:r>
          </w:p>
        </w:tc>
      </w:tr>
      <w:tr w:rsidR="00F65583" w:rsidRPr="00A453F5" w:rsidTr="00744F47">
        <w:trPr>
          <w:trHeight w:val="537"/>
        </w:trPr>
        <w:tc>
          <w:tcPr>
            <w:cnfStyle w:val="001000000000" w:firstRow="0" w:lastRow="0" w:firstColumn="1" w:lastColumn="0" w:oddVBand="0" w:evenVBand="0" w:oddHBand="0" w:evenHBand="0" w:firstRowFirstColumn="0" w:firstRowLastColumn="0" w:lastRowFirstColumn="0" w:lastRowLastColumn="0"/>
            <w:tcW w:w="0" w:type="auto"/>
            <w:noWrap/>
          </w:tcPr>
          <w:p w:rsidR="00F65583" w:rsidRPr="00CB6E88" w:rsidRDefault="00F65583" w:rsidP="00F65583">
            <w:pPr>
              <w:pStyle w:val="ListParagraph"/>
              <w:numPr>
                <w:ilvl w:val="0"/>
                <w:numId w:val="1"/>
              </w:numPr>
              <w:autoSpaceDE w:val="0"/>
              <w:autoSpaceDN w:val="0"/>
              <w:adjustRightInd w:val="0"/>
              <w:spacing w:after="0" w:line="480" w:lineRule="auto"/>
              <w:ind w:left="463"/>
              <w:contextualSpacing w:val="0"/>
              <w:rPr>
                <w:rFonts w:ascii="Calibri" w:eastAsia="Times New Roman" w:hAnsi="Calibri"/>
                <w:b w:val="0"/>
                <w:color w:val="000000"/>
                <w:szCs w:val="20"/>
                <w:lang w:eastAsia="en-AU"/>
              </w:rPr>
            </w:pPr>
            <w:r w:rsidRPr="00CB6E88">
              <w:rPr>
                <w:rFonts w:ascii="Calibri" w:eastAsia="Times New Roman" w:hAnsi="Calibri"/>
                <w:b w:val="0"/>
                <w:color w:val="000000"/>
                <w:szCs w:val="20"/>
                <w:lang w:eastAsia="en-AU"/>
              </w:rPr>
              <w:t xml:space="preserve">Medford-Davis, 2015 </w:t>
            </w:r>
            <w:r w:rsidRPr="00CB6E88">
              <w:rPr>
                <w:rFonts w:ascii="Calibri" w:eastAsia="Times New Roman" w:hAnsi="Calibri"/>
                <w:color w:val="000000"/>
                <w:szCs w:val="20"/>
                <w:lang w:eastAsia="en-AU"/>
              </w:rPr>
              <w:fldChar w:fldCharType="begin"/>
            </w:r>
            <w:r w:rsidRPr="00CB6E88">
              <w:rPr>
                <w:rFonts w:ascii="Calibri" w:eastAsia="Times New Roman" w:hAnsi="Calibri"/>
                <w:b w:val="0"/>
                <w:color w:val="000000"/>
                <w:szCs w:val="20"/>
                <w:lang w:eastAsia="en-AU"/>
              </w:rPr>
              <w:instrText xml:space="preserve"> ADDIN EN.CITE &lt;EndNote&gt;&lt;Cite&gt;&lt;Author&gt;Medford-Davis&lt;/Author&gt;&lt;Year&gt;2015&lt;/Year&gt;&lt;RecNum&gt;47&lt;/RecNum&gt;&lt;DisplayText&gt;(23)&lt;/DisplayText&gt;&lt;record&gt;&lt;rec-number&gt;47&lt;/rec-number&gt;&lt;foreign-keys&gt;&lt;key app="EN" db-id="xw2z0vzp5txsr1e0z24pppd3xtt2fa2awv0a" timestamp="1534986496"&gt;47&lt;/key&gt;&lt;/foreign-keys&gt;&lt;ref-type name="Journal Article"&gt;17&lt;/ref-type&gt;&lt;contributors&gt;&lt;authors&gt;&lt;author&gt;Medford-Davis, Laura&lt;/author&gt;&lt;author&gt;Park, Elizabeth&lt;/author&gt;&lt;author&gt;Shlamovitz, Gil&lt;/author&gt;&lt;author&gt;Suliburk, James&lt;/author&gt;&lt;author&gt;Meyer, Ashley ND&lt;/author&gt;&lt;author&gt;Singh, Hardeep&lt;/author&gt;&lt;/authors&gt;&lt;/contributors&gt;&lt;titles&gt;&lt;title&gt;Diagnostic errors related to acute abdominal pain in the emergency department&lt;/title&gt;&lt;secondary-title&gt;Emergency Medicine Journal&lt;/secondary-title&gt;&lt;/titles&gt;&lt;periodical&gt;&lt;full-title&gt;Emergency Medicine Journal&lt;/full-title&gt;&lt;/periodical&gt;&lt;pages&gt;emermed-2015-204754&lt;/pages&gt;&lt;dates&gt;&lt;year&gt;2015&lt;/year&gt;&lt;/dates&gt;&lt;isbn&gt;1472-0213&lt;/isbn&gt;&lt;urls&gt;&lt;/urls&gt;&lt;/record&gt;&lt;/Cite&gt;&lt;/EndNote&gt;</w:instrText>
            </w:r>
            <w:r w:rsidRPr="00CB6E88">
              <w:rPr>
                <w:rFonts w:ascii="Calibri" w:eastAsia="Times New Roman" w:hAnsi="Calibri"/>
                <w:color w:val="000000"/>
                <w:szCs w:val="20"/>
                <w:lang w:eastAsia="en-AU"/>
              </w:rPr>
              <w:fldChar w:fldCharType="separate"/>
            </w:r>
            <w:r w:rsidRPr="00CB6E88">
              <w:rPr>
                <w:rFonts w:ascii="Calibri" w:eastAsia="Times New Roman" w:hAnsi="Calibri"/>
                <w:b w:val="0"/>
                <w:noProof/>
                <w:color w:val="000000"/>
                <w:szCs w:val="20"/>
                <w:lang w:eastAsia="en-AU"/>
              </w:rPr>
              <w:t>(</w:t>
            </w:r>
            <w:hyperlink w:anchor="_ENREF_23" w:tooltip="Medford-Davis, 2015 #47" w:history="1">
              <w:r w:rsidRPr="00CB6E88">
                <w:rPr>
                  <w:rFonts w:ascii="Calibri" w:eastAsia="Times New Roman" w:hAnsi="Calibri"/>
                  <w:b w:val="0"/>
                  <w:noProof/>
                  <w:color w:val="000000"/>
                  <w:szCs w:val="20"/>
                  <w:lang w:eastAsia="en-AU"/>
                </w:rPr>
                <w:t>23</w:t>
              </w:r>
            </w:hyperlink>
            <w:r w:rsidRPr="00CB6E88">
              <w:rPr>
                <w:rFonts w:ascii="Calibri" w:eastAsia="Times New Roman" w:hAnsi="Calibri"/>
                <w:b w:val="0"/>
                <w:noProof/>
                <w:color w:val="000000"/>
                <w:szCs w:val="20"/>
                <w:lang w:eastAsia="en-AU"/>
              </w:rPr>
              <w:t>)</w:t>
            </w:r>
            <w:r w:rsidRPr="00CB6E88">
              <w:rPr>
                <w:rFonts w:ascii="Calibri" w:eastAsia="Times New Roman" w:hAnsi="Calibri"/>
                <w:color w:val="000000"/>
                <w:szCs w:val="20"/>
                <w:lang w:eastAsia="en-AU"/>
              </w:rPr>
              <w:fldChar w:fldCharType="end"/>
            </w:r>
          </w:p>
        </w:tc>
        <w:tc>
          <w:tcPr>
            <w:tcW w:w="0" w:type="auto"/>
            <w:noWrap/>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FF11CF">
              <w:rPr>
                <w:rFonts w:ascii="Calibri" w:eastAsia="Times New Roman" w:hAnsi="Calibri" w:cs="Times New Roman"/>
                <w:color w:val="000000"/>
                <w:szCs w:val="20"/>
                <w:lang w:eastAsia="en-AU"/>
              </w:rPr>
              <w:t>Moderate</w:t>
            </w:r>
          </w:p>
        </w:tc>
        <w:tc>
          <w:tcPr>
            <w:tcW w:w="0" w:type="auto"/>
            <w:noWrap/>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Weak</w:t>
            </w:r>
          </w:p>
        </w:tc>
        <w:tc>
          <w:tcPr>
            <w:tcW w:w="0" w:type="auto"/>
            <w:noWrap/>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F16F0C">
              <w:rPr>
                <w:rFonts w:ascii="Calibri" w:eastAsia="Times New Roman" w:hAnsi="Calibri" w:cs="Times New Roman"/>
                <w:color w:val="000000"/>
                <w:szCs w:val="20"/>
                <w:lang w:eastAsia="en-AU"/>
              </w:rPr>
              <w:t>Strong</w:t>
            </w:r>
          </w:p>
        </w:tc>
        <w:tc>
          <w:tcPr>
            <w:tcW w:w="0" w:type="auto"/>
            <w:noWrap/>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453F5">
              <w:rPr>
                <w:rFonts w:ascii="Calibri" w:eastAsia="Times New Roman" w:hAnsi="Calibri" w:cs="Times New Roman"/>
                <w:color w:val="000000"/>
                <w:szCs w:val="20"/>
                <w:lang w:eastAsia="en-AU"/>
              </w:rPr>
              <w:t>Moderate</w:t>
            </w:r>
          </w:p>
        </w:tc>
        <w:tc>
          <w:tcPr>
            <w:tcW w:w="0" w:type="auto"/>
            <w:noWrap/>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31193">
              <w:rPr>
                <w:rFonts w:ascii="Calibri" w:eastAsia="Times New Roman" w:hAnsi="Calibri" w:cs="Times New Roman"/>
                <w:color w:val="000000"/>
                <w:szCs w:val="20"/>
                <w:lang w:eastAsia="en-AU"/>
              </w:rPr>
              <w:t>Moderate</w:t>
            </w:r>
          </w:p>
        </w:tc>
      </w:tr>
      <w:tr w:rsidR="00F65583" w:rsidRPr="00A453F5" w:rsidTr="00744F4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0" w:type="auto"/>
            <w:noWrap/>
          </w:tcPr>
          <w:p w:rsidR="00F65583" w:rsidRPr="00CB6E88" w:rsidRDefault="00F65583" w:rsidP="00F65583">
            <w:pPr>
              <w:pStyle w:val="ListParagraph"/>
              <w:numPr>
                <w:ilvl w:val="0"/>
                <w:numId w:val="1"/>
              </w:numPr>
              <w:autoSpaceDE w:val="0"/>
              <w:autoSpaceDN w:val="0"/>
              <w:adjustRightInd w:val="0"/>
              <w:spacing w:after="0" w:line="480" w:lineRule="auto"/>
              <w:ind w:left="463"/>
              <w:contextualSpacing w:val="0"/>
              <w:rPr>
                <w:rFonts w:ascii="Calibri" w:eastAsia="Times New Roman" w:hAnsi="Calibri"/>
                <w:b w:val="0"/>
                <w:color w:val="000000"/>
                <w:szCs w:val="20"/>
                <w:lang w:eastAsia="en-AU"/>
              </w:rPr>
            </w:pPr>
            <w:proofErr w:type="spellStart"/>
            <w:r w:rsidRPr="00CB6E88">
              <w:rPr>
                <w:rFonts w:ascii="Calibri" w:eastAsia="Times New Roman" w:hAnsi="Calibri"/>
                <w:b w:val="0"/>
                <w:color w:val="000000"/>
                <w:szCs w:val="20"/>
                <w:lang w:eastAsia="en-AU"/>
              </w:rPr>
              <w:t>Casalino</w:t>
            </w:r>
            <w:proofErr w:type="spellEnd"/>
            <w:r w:rsidRPr="00CB6E88">
              <w:rPr>
                <w:rFonts w:ascii="Calibri" w:eastAsia="Times New Roman" w:hAnsi="Calibri"/>
                <w:b w:val="0"/>
                <w:color w:val="000000"/>
                <w:szCs w:val="20"/>
                <w:lang w:eastAsia="en-AU"/>
              </w:rPr>
              <w:t xml:space="preserve">, 2009 </w:t>
            </w:r>
            <w:r w:rsidRPr="00CB6E88">
              <w:rPr>
                <w:rFonts w:ascii="Calibri" w:eastAsia="Times New Roman" w:hAnsi="Calibri"/>
                <w:color w:val="000000"/>
                <w:szCs w:val="20"/>
                <w:lang w:eastAsia="en-AU"/>
              </w:rPr>
              <w:fldChar w:fldCharType="begin"/>
            </w:r>
            <w:r w:rsidRPr="00CB6E88">
              <w:rPr>
                <w:rFonts w:ascii="Calibri" w:eastAsia="Times New Roman" w:hAnsi="Calibri"/>
                <w:b w:val="0"/>
                <w:color w:val="000000"/>
                <w:szCs w:val="20"/>
                <w:lang w:eastAsia="en-AU"/>
              </w:rPr>
              <w:instrText xml:space="preserve"> ADDIN EN.CITE &lt;EndNote&gt;&lt;Cite&gt;&lt;Author&gt;Casalino&lt;/Author&gt;&lt;Year&gt;2009&lt;/Year&gt;&lt;RecNum&gt;28&lt;/RecNum&gt;&lt;DisplayText&gt;(24)&lt;/DisplayText&gt;&lt;record&gt;&lt;rec-number&gt;28&lt;/rec-number&gt;&lt;foreign-keys&gt;&lt;key app="EN" db-id="xw2z0vzp5txsr1e0z24pppd3xtt2fa2awv0a" timestamp="1534986490"&gt;28&lt;/key&gt;&lt;/foreign-keys&gt;&lt;ref-type name="Journal Article"&gt;17&lt;/ref-type&gt;&lt;contributors&gt;&lt;authors&gt;&lt;author&gt;Casalino, Lawrence P&lt;/author&gt;&lt;author&gt;Dunham, Daniel&lt;/author&gt;&lt;author&gt;Chin, Marshall H&lt;/author&gt;&lt;author&gt;Bielang, Rebecca&lt;/author&gt;&lt;author&gt;Kistner, Emily O&lt;/author&gt;&lt;author&gt;Karrison, Theodore G&lt;/author&gt;&lt;author&gt;Ong, Michael K&lt;/author&gt;&lt;author&gt;Sarkar, Urmimala&lt;/author&gt;&lt;author&gt;McLaughlin, Margaret A&lt;/author&gt;&lt;author&gt;Meltzer, David O&lt;/author&gt;&lt;/authors&gt;&lt;/contributors&gt;&lt;titles&gt;&lt;title&gt;Frequency of failure to inform patients of clinically significant outpatient test results&lt;/title&gt;&lt;secondary-title&gt;Archives of Internal Medicine&lt;/secondary-title&gt;&lt;/titles&gt;&lt;periodical&gt;&lt;full-title&gt;Archives of internal medicine&lt;/full-title&gt;&lt;/periodical&gt;&lt;pages&gt;1123-1129&lt;/pages&gt;&lt;volume&gt;169&lt;/volume&gt;&lt;number&gt;12&lt;/number&gt;&lt;dates&gt;&lt;year&gt;2009&lt;/year&gt;&lt;/dates&gt;&lt;isbn&gt;0003-9926&lt;/isbn&gt;&lt;urls&gt;&lt;/urls&gt;&lt;/record&gt;&lt;/Cite&gt;&lt;/EndNote&gt;</w:instrText>
            </w:r>
            <w:r w:rsidRPr="00CB6E88">
              <w:rPr>
                <w:rFonts w:ascii="Calibri" w:eastAsia="Times New Roman" w:hAnsi="Calibri"/>
                <w:color w:val="000000"/>
                <w:szCs w:val="20"/>
                <w:lang w:eastAsia="en-AU"/>
              </w:rPr>
              <w:fldChar w:fldCharType="separate"/>
            </w:r>
            <w:r w:rsidRPr="00CB6E88">
              <w:rPr>
                <w:rFonts w:ascii="Calibri" w:eastAsia="Times New Roman" w:hAnsi="Calibri"/>
                <w:b w:val="0"/>
                <w:noProof/>
                <w:color w:val="000000"/>
                <w:szCs w:val="20"/>
                <w:lang w:eastAsia="en-AU"/>
              </w:rPr>
              <w:t>(</w:t>
            </w:r>
            <w:hyperlink w:anchor="_ENREF_24" w:tooltip="Casalino, 2009 #28" w:history="1">
              <w:r w:rsidRPr="00CB6E88">
                <w:rPr>
                  <w:rFonts w:ascii="Calibri" w:eastAsia="Times New Roman" w:hAnsi="Calibri"/>
                  <w:b w:val="0"/>
                  <w:noProof/>
                  <w:color w:val="000000"/>
                  <w:szCs w:val="20"/>
                  <w:lang w:eastAsia="en-AU"/>
                </w:rPr>
                <w:t>24</w:t>
              </w:r>
            </w:hyperlink>
            <w:r w:rsidRPr="00CB6E88">
              <w:rPr>
                <w:rFonts w:ascii="Calibri" w:eastAsia="Times New Roman" w:hAnsi="Calibri"/>
                <w:b w:val="0"/>
                <w:noProof/>
                <w:color w:val="000000"/>
                <w:szCs w:val="20"/>
                <w:lang w:eastAsia="en-AU"/>
              </w:rPr>
              <w:t>)</w:t>
            </w:r>
            <w:r w:rsidRPr="00CB6E88">
              <w:rPr>
                <w:rFonts w:ascii="Calibri" w:eastAsia="Times New Roman" w:hAnsi="Calibri"/>
                <w:color w:val="000000"/>
                <w:szCs w:val="20"/>
                <w:lang w:eastAsia="en-AU"/>
              </w:rPr>
              <w:fldChar w:fldCharType="end"/>
            </w:r>
          </w:p>
        </w:tc>
        <w:tc>
          <w:tcPr>
            <w:tcW w:w="0" w:type="auto"/>
            <w:noWrap/>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FF11CF">
              <w:rPr>
                <w:rFonts w:ascii="Calibri" w:eastAsia="Times New Roman" w:hAnsi="Calibri" w:cs="Times New Roman"/>
                <w:color w:val="000000"/>
                <w:szCs w:val="20"/>
                <w:lang w:eastAsia="en-AU"/>
              </w:rPr>
              <w:t>Moderate</w:t>
            </w:r>
          </w:p>
        </w:tc>
        <w:tc>
          <w:tcPr>
            <w:tcW w:w="0" w:type="auto"/>
            <w:noWrap/>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662501">
              <w:rPr>
                <w:rFonts w:ascii="Calibri" w:eastAsia="Times New Roman" w:hAnsi="Calibri" w:cs="Times New Roman"/>
                <w:color w:val="000000"/>
                <w:szCs w:val="20"/>
                <w:lang w:eastAsia="en-AU"/>
              </w:rPr>
              <w:t>Weak</w:t>
            </w:r>
          </w:p>
        </w:tc>
        <w:tc>
          <w:tcPr>
            <w:tcW w:w="0" w:type="auto"/>
            <w:noWrap/>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F16F0C">
              <w:rPr>
                <w:rFonts w:ascii="Calibri" w:eastAsia="Times New Roman" w:hAnsi="Calibri" w:cs="Times New Roman"/>
                <w:color w:val="000000"/>
                <w:szCs w:val="20"/>
                <w:lang w:eastAsia="en-AU"/>
              </w:rPr>
              <w:t>Strong</w:t>
            </w:r>
          </w:p>
        </w:tc>
        <w:tc>
          <w:tcPr>
            <w:tcW w:w="0" w:type="auto"/>
            <w:noWrap/>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EE333C">
              <w:rPr>
                <w:rFonts w:ascii="Calibri" w:eastAsia="Times New Roman" w:hAnsi="Calibri" w:cs="Times New Roman"/>
                <w:color w:val="000000"/>
                <w:szCs w:val="20"/>
                <w:lang w:eastAsia="en-AU"/>
              </w:rPr>
              <w:t>Moderate</w:t>
            </w:r>
          </w:p>
        </w:tc>
        <w:tc>
          <w:tcPr>
            <w:tcW w:w="0" w:type="auto"/>
            <w:noWrap/>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31193">
              <w:rPr>
                <w:rFonts w:ascii="Calibri" w:eastAsia="Times New Roman" w:hAnsi="Calibri" w:cs="Times New Roman"/>
                <w:color w:val="000000"/>
                <w:szCs w:val="20"/>
                <w:lang w:eastAsia="en-AU"/>
              </w:rPr>
              <w:t>Moderate</w:t>
            </w:r>
          </w:p>
        </w:tc>
      </w:tr>
      <w:tr w:rsidR="00F65583" w:rsidRPr="00A453F5" w:rsidTr="00744F47">
        <w:trPr>
          <w:trHeight w:val="537"/>
        </w:trPr>
        <w:tc>
          <w:tcPr>
            <w:cnfStyle w:val="001000000000" w:firstRow="0" w:lastRow="0" w:firstColumn="1" w:lastColumn="0" w:oddVBand="0" w:evenVBand="0" w:oddHBand="0" w:evenHBand="0" w:firstRowFirstColumn="0" w:firstRowLastColumn="0" w:lastRowFirstColumn="0" w:lastRowLastColumn="0"/>
            <w:tcW w:w="0" w:type="auto"/>
            <w:noWrap/>
          </w:tcPr>
          <w:p w:rsidR="00F65583" w:rsidRPr="00CB6E88" w:rsidRDefault="00F65583" w:rsidP="00F65583">
            <w:pPr>
              <w:pStyle w:val="ListParagraph"/>
              <w:numPr>
                <w:ilvl w:val="0"/>
                <w:numId w:val="1"/>
              </w:numPr>
              <w:autoSpaceDE w:val="0"/>
              <w:autoSpaceDN w:val="0"/>
              <w:adjustRightInd w:val="0"/>
              <w:spacing w:after="0" w:line="480" w:lineRule="auto"/>
              <w:ind w:left="463"/>
              <w:contextualSpacing w:val="0"/>
              <w:rPr>
                <w:rFonts w:ascii="Calibri" w:eastAsia="Times New Roman" w:hAnsi="Calibri"/>
                <w:b w:val="0"/>
                <w:color w:val="000000"/>
                <w:szCs w:val="20"/>
                <w:lang w:eastAsia="en-AU"/>
              </w:rPr>
            </w:pPr>
            <w:proofErr w:type="spellStart"/>
            <w:r w:rsidRPr="00CB6E88">
              <w:rPr>
                <w:rFonts w:ascii="Calibri" w:eastAsia="Times New Roman" w:hAnsi="Calibri"/>
                <w:b w:val="0"/>
                <w:color w:val="000000"/>
                <w:szCs w:val="20"/>
                <w:lang w:eastAsia="en-AU"/>
              </w:rPr>
              <w:lastRenderedPageBreak/>
              <w:t>Wellwood</w:t>
            </w:r>
            <w:proofErr w:type="spellEnd"/>
            <w:r w:rsidRPr="00CB6E88">
              <w:rPr>
                <w:rFonts w:ascii="Calibri" w:eastAsia="Times New Roman" w:hAnsi="Calibri"/>
                <w:b w:val="0"/>
                <w:color w:val="000000"/>
                <w:szCs w:val="20"/>
                <w:lang w:eastAsia="en-AU"/>
              </w:rPr>
              <w:t xml:space="preserve">, 1992 </w:t>
            </w:r>
            <w:r w:rsidRPr="00CB6E88">
              <w:rPr>
                <w:rFonts w:ascii="Calibri" w:eastAsia="Times New Roman" w:hAnsi="Calibri"/>
                <w:color w:val="000000"/>
                <w:szCs w:val="20"/>
                <w:lang w:eastAsia="en-AU"/>
              </w:rPr>
              <w:fldChar w:fldCharType="begin"/>
            </w:r>
            <w:r w:rsidRPr="00CB6E88">
              <w:rPr>
                <w:rFonts w:ascii="Calibri" w:eastAsia="Times New Roman" w:hAnsi="Calibri"/>
                <w:b w:val="0"/>
                <w:color w:val="000000"/>
                <w:szCs w:val="20"/>
                <w:lang w:eastAsia="en-AU"/>
              </w:rPr>
              <w:instrText xml:space="preserve"> ADDIN EN.CITE &lt;EndNote&gt;&lt;Cite&gt;&lt;Author&gt;Wellwood&lt;/Author&gt;&lt;Year&gt;1992&lt;/Year&gt;&lt;RecNum&gt;44&lt;/RecNum&gt;&lt;DisplayText&gt;(25)&lt;/DisplayText&gt;&lt;record&gt;&lt;rec-number&gt;44&lt;/rec-number&gt;&lt;foreign-keys&gt;&lt;key app="EN" db-id="xw2z0vzp5txsr1e0z24pppd3xtt2fa2awv0a" timestamp="1534986495"&gt;44&lt;/key&gt;&lt;/foreign-keys&gt;&lt;ref-type name="Journal Article"&gt;17&lt;/ref-type&gt;&lt;contributors&gt;&lt;authors&gt;&lt;author&gt;Wellwood, J&lt;/author&gt;&lt;author&gt;Johannessen, S&lt;/author&gt;&lt;author&gt;Spiegelhalter, DJ&lt;/author&gt;&lt;/authors&gt;&lt;/contributors&gt;&lt;titles&gt;&lt;title&gt;How does computer-aided diagnosis improve the management of acute abdominal pain?&lt;/title&gt;&lt;secondary-title&gt;Annals of the Royal College of Surgeons of England&lt;/secondary-title&gt;&lt;/titles&gt;&lt;periodical&gt;&lt;full-title&gt;Annals of the Royal College of Surgeons of England&lt;/full-title&gt;&lt;/periodical&gt;&lt;pages&gt;40&lt;/pages&gt;&lt;volume&gt;74&lt;/volume&gt;&lt;number&gt;1&lt;/number&gt;&lt;dates&gt;&lt;year&gt;1992&lt;/year&gt;&lt;/dates&gt;&lt;urls&gt;&lt;/urls&gt;&lt;/record&gt;&lt;/Cite&gt;&lt;/EndNote&gt;</w:instrText>
            </w:r>
            <w:r w:rsidRPr="00CB6E88">
              <w:rPr>
                <w:rFonts w:ascii="Calibri" w:eastAsia="Times New Roman" w:hAnsi="Calibri"/>
                <w:color w:val="000000"/>
                <w:szCs w:val="20"/>
                <w:lang w:eastAsia="en-AU"/>
              </w:rPr>
              <w:fldChar w:fldCharType="separate"/>
            </w:r>
            <w:r w:rsidRPr="00CB6E88">
              <w:rPr>
                <w:rFonts w:ascii="Calibri" w:eastAsia="Times New Roman" w:hAnsi="Calibri"/>
                <w:b w:val="0"/>
                <w:noProof/>
                <w:color w:val="000000"/>
                <w:szCs w:val="20"/>
                <w:lang w:eastAsia="en-AU"/>
              </w:rPr>
              <w:t>(</w:t>
            </w:r>
            <w:hyperlink w:anchor="_ENREF_25" w:tooltip="Wellwood, 1992 #44" w:history="1">
              <w:r w:rsidRPr="00CB6E88">
                <w:rPr>
                  <w:rFonts w:ascii="Calibri" w:eastAsia="Times New Roman" w:hAnsi="Calibri"/>
                  <w:b w:val="0"/>
                  <w:noProof/>
                  <w:color w:val="000000"/>
                  <w:szCs w:val="20"/>
                  <w:lang w:eastAsia="en-AU"/>
                </w:rPr>
                <w:t>25</w:t>
              </w:r>
            </w:hyperlink>
            <w:r w:rsidRPr="00CB6E88">
              <w:rPr>
                <w:rFonts w:ascii="Calibri" w:eastAsia="Times New Roman" w:hAnsi="Calibri"/>
                <w:b w:val="0"/>
                <w:noProof/>
                <w:color w:val="000000"/>
                <w:szCs w:val="20"/>
                <w:lang w:eastAsia="en-AU"/>
              </w:rPr>
              <w:t>)</w:t>
            </w:r>
            <w:r w:rsidRPr="00CB6E88">
              <w:rPr>
                <w:rFonts w:ascii="Calibri" w:eastAsia="Times New Roman" w:hAnsi="Calibri"/>
                <w:color w:val="000000"/>
                <w:szCs w:val="20"/>
                <w:lang w:eastAsia="en-AU"/>
              </w:rPr>
              <w:fldChar w:fldCharType="end"/>
            </w:r>
          </w:p>
        </w:tc>
        <w:tc>
          <w:tcPr>
            <w:tcW w:w="0" w:type="auto"/>
            <w:noWrap/>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FF11CF">
              <w:rPr>
                <w:rFonts w:ascii="Calibri" w:eastAsia="Times New Roman" w:hAnsi="Calibri" w:cs="Times New Roman"/>
                <w:color w:val="000000"/>
                <w:szCs w:val="20"/>
                <w:lang w:eastAsia="en-AU"/>
              </w:rPr>
              <w:t>Moderate</w:t>
            </w:r>
          </w:p>
        </w:tc>
        <w:tc>
          <w:tcPr>
            <w:tcW w:w="0" w:type="auto"/>
            <w:noWrap/>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662501">
              <w:rPr>
                <w:rFonts w:ascii="Calibri" w:eastAsia="Times New Roman" w:hAnsi="Calibri" w:cs="Times New Roman"/>
                <w:color w:val="000000"/>
                <w:szCs w:val="20"/>
                <w:lang w:eastAsia="en-AU"/>
              </w:rPr>
              <w:t>Weak</w:t>
            </w:r>
          </w:p>
        </w:tc>
        <w:tc>
          <w:tcPr>
            <w:tcW w:w="0" w:type="auto"/>
            <w:noWrap/>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F16F0C">
              <w:rPr>
                <w:rFonts w:ascii="Calibri" w:eastAsia="Times New Roman" w:hAnsi="Calibri" w:cs="Times New Roman"/>
                <w:color w:val="000000"/>
                <w:szCs w:val="20"/>
                <w:lang w:eastAsia="en-AU"/>
              </w:rPr>
              <w:t>Strong</w:t>
            </w:r>
          </w:p>
        </w:tc>
        <w:tc>
          <w:tcPr>
            <w:tcW w:w="0" w:type="auto"/>
            <w:noWrap/>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EE333C">
              <w:rPr>
                <w:rFonts w:ascii="Calibri" w:eastAsia="Times New Roman" w:hAnsi="Calibri" w:cs="Times New Roman"/>
                <w:color w:val="000000"/>
                <w:szCs w:val="20"/>
                <w:lang w:eastAsia="en-AU"/>
              </w:rPr>
              <w:t>Moderate</w:t>
            </w:r>
          </w:p>
        </w:tc>
        <w:tc>
          <w:tcPr>
            <w:tcW w:w="0" w:type="auto"/>
            <w:noWrap/>
          </w:tcPr>
          <w:p w:rsidR="00F65583" w:rsidRPr="00A453F5" w:rsidRDefault="00F65583" w:rsidP="0099430C">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0"/>
                <w:lang w:eastAsia="en-AU"/>
              </w:rPr>
            </w:pPr>
            <w:r w:rsidRPr="00A31193">
              <w:rPr>
                <w:rFonts w:ascii="Calibri" w:eastAsia="Times New Roman" w:hAnsi="Calibri" w:cs="Times New Roman"/>
                <w:color w:val="000000"/>
                <w:szCs w:val="20"/>
                <w:lang w:eastAsia="en-AU"/>
              </w:rPr>
              <w:t>Moderate</w:t>
            </w:r>
          </w:p>
        </w:tc>
      </w:tr>
      <w:tr w:rsidR="00F65583" w:rsidRPr="00A453F5" w:rsidTr="00744F4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0" w:type="auto"/>
            <w:noWrap/>
          </w:tcPr>
          <w:p w:rsidR="00F65583" w:rsidRPr="00CB6E88" w:rsidRDefault="00F65583" w:rsidP="00F65583">
            <w:pPr>
              <w:pStyle w:val="ListParagraph"/>
              <w:numPr>
                <w:ilvl w:val="0"/>
                <w:numId w:val="1"/>
              </w:numPr>
              <w:autoSpaceDE w:val="0"/>
              <w:autoSpaceDN w:val="0"/>
              <w:adjustRightInd w:val="0"/>
              <w:spacing w:after="0" w:line="480" w:lineRule="auto"/>
              <w:ind w:left="463"/>
              <w:contextualSpacing w:val="0"/>
              <w:rPr>
                <w:rFonts w:ascii="Calibri" w:eastAsia="Times New Roman" w:hAnsi="Calibri"/>
                <w:b w:val="0"/>
                <w:color w:val="000000"/>
                <w:szCs w:val="20"/>
                <w:lang w:eastAsia="en-AU"/>
              </w:rPr>
            </w:pPr>
            <w:proofErr w:type="spellStart"/>
            <w:r w:rsidRPr="00CB6E88">
              <w:rPr>
                <w:rFonts w:ascii="Calibri" w:eastAsia="Times New Roman" w:hAnsi="Calibri"/>
                <w:b w:val="0"/>
                <w:color w:val="000000"/>
                <w:szCs w:val="20"/>
                <w:lang w:eastAsia="en-AU"/>
              </w:rPr>
              <w:t>Sibbald</w:t>
            </w:r>
            <w:proofErr w:type="spellEnd"/>
            <w:r w:rsidRPr="00CB6E88">
              <w:rPr>
                <w:rFonts w:ascii="Calibri" w:eastAsia="Times New Roman" w:hAnsi="Calibri"/>
                <w:b w:val="0"/>
                <w:color w:val="000000"/>
                <w:szCs w:val="20"/>
                <w:lang w:eastAsia="en-AU"/>
              </w:rPr>
              <w:t xml:space="preserve">, 2013 </w:t>
            </w:r>
            <w:r w:rsidRPr="00CB6E88">
              <w:rPr>
                <w:rFonts w:ascii="Calibri" w:eastAsia="Times New Roman" w:hAnsi="Calibri"/>
                <w:color w:val="000000"/>
                <w:szCs w:val="20"/>
                <w:lang w:eastAsia="en-AU"/>
              </w:rPr>
              <w:fldChar w:fldCharType="begin"/>
            </w:r>
            <w:r w:rsidRPr="00CB6E88">
              <w:rPr>
                <w:rFonts w:ascii="Calibri" w:eastAsia="Times New Roman" w:hAnsi="Calibri"/>
                <w:b w:val="0"/>
                <w:color w:val="000000"/>
                <w:szCs w:val="20"/>
                <w:lang w:eastAsia="en-AU"/>
              </w:rPr>
              <w:instrText xml:space="preserve"> ADDIN EN.CITE &lt;EndNote&gt;&lt;Cite&gt;&lt;Author&gt;Sibbald&lt;/Author&gt;&lt;Year&gt;2013&lt;/Year&gt;&lt;RecNum&gt;41&lt;/RecNum&gt;&lt;DisplayText&gt;(26)&lt;/DisplayText&gt;&lt;record&gt;&lt;rec-number&gt;41&lt;/rec-number&gt;&lt;foreign-keys&gt;&lt;key app="EN" db-id="xw2z0vzp5txsr1e0z24pppd3xtt2fa2awv0a" timestamp="1534986494"&gt;41&lt;/key&gt;&lt;/foreign-keys&gt;&lt;ref-type name="Journal Article"&gt;17&lt;/ref-type&gt;&lt;contributors&gt;&lt;authors&gt;&lt;author&gt;Sibbald, Matthew&lt;/author&gt;&lt;author&gt;de Bruin, Anique BH&lt;/author&gt;&lt;author&gt;van Merrienboer, Jeroen JG&lt;/author&gt;&lt;/authors&gt;&lt;/contributors&gt;&lt;titles&gt;&lt;title&gt;Checklists improve experts’ diagnostic decisions&lt;/title&gt;&lt;secondary-title&gt;Medical education&lt;/secondary-title&gt;&lt;/titles&gt;&lt;periodical&gt;&lt;full-title&gt;Medical education&lt;/full-title&gt;&lt;/periodical&gt;&lt;pages&gt;301-308&lt;/pages&gt;&lt;volume&gt;47&lt;/volume&gt;&lt;number&gt;3&lt;/number&gt;&lt;dates&gt;&lt;year&gt;2013&lt;/year&gt;&lt;/dates&gt;&lt;isbn&gt;1365-2923&lt;/isbn&gt;&lt;urls&gt;&lt;/urls&gt;&lt;/record&gt;&lt;/Cite&gt;&lt;/EndNote&gt;</w:instrText>
            </w:r>
            <w:r w:rsidRPr="00CB6E88">
              <w:rPr>
                <w:rFonts w:ascii="Calibri" w:eastAsia="Times New Roman" w:hAnsi="Calibri"/>
                <w:color w:val="000000"/>
                <w:szCs w:val="20"/>
                <w:lang w:eastAsia="en-AU"/>
              </w:rPr>
              <w:fldChar w:fldCharType="separate"/>
            </w:r>
            <w:r w:rsidRPr="00CB6E88">
              <w:rPr>
                <w:rFonts w:ascii="Calibri" w:eastAsia="Times New Roman" w:hAnsi="Calibri"/>
                <w:b w:val="0"/>
                <w:noProof/>
                <w:color w:val="000000"/>
                <w:szCs w:val="20"/>
                <w:lang w:eastAsia="en-AU"/>
              </w:rPr>
              <w:t>(</w:t>
            </w:r>
            <w:hyperlink w:anchor="_ENREF_26" w:tooltip="Sibbald, 2013 #41" w:history="1">
              <w:r w:rsidRPr="00CB6E88">
                <w:rPr>
                  <w:rFonts w:ascii="Calibri" w:eastAsia="Times New Roman" w:hAnsi="Calibri"/>
                  <w:b w:val="0"/>
                  <w:noProof/>
                  <w:color w:val="000000"/>
                  <w:szCs w:val="20"/>
                  <w:lang w:eastAsia="en-AU"/>
                </w:rPr>
                <w:t>26</w:t>
              </w:r>
            </w:hyperlink>
            <w:r w:rsidRPr="00CB6E88">
              <w:rPr>
                <w:rFonts w:ascii="Calibri" w:eastAsia="Times New Roman" w:hAnsi="Calibri"/>
                <w:b w:val="0"/>
                <w:noProof/>
                <w:color w:val="000000"/>
                <w:szCs w:val="20"/>
                <w:lang w:eastAsia="en-AU"/>
              </w:rPr>
              <w:t>)</w:t>
            </w:r>
            <w:r w:rsidRPr="00CB6E88">
              <w:rPr>
                <w:rFonts w:ascii="Calibri" w:eastAsia="Times New Roman" w:hAnsi="Calibri"/>
                <w:color w:val="000000"/>
                <w:szCs w:val="20"/>
                <w:lang w:eastAsia="en-AU"/>
              </w:rPr>
              <w:fldChar w:fldCharType="end"/>
            </w:r>
          </w:p>
        </w:tc>
        <w:tc>
          <w:tcPr>
            <w:tcW w:w="0" w:type="auto"/>
            <w:noWrap/>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FF11CF">
              <w:rPr>
                <w:rFonts w:ascii="Calibri" w:eastAsia="Times New Roman" w:hAnsi="Calibri" w:cs="Times New Roman"/>
                <w:color w:val="000000"/>
                <w:szCs w:val="20"/>
                <w:lang w:eastAsia="en-AU"/>
              </w:rPr>
              <w:t>Moderate</w:t>
            </w:r>
          </w:p>
        </w:tc>
        <w:tc>
          <w:tcPr>
            <w:tcW w:w="0" w:type="auto"/>
            <w:noWrap/>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662501">
              <w:rPr>
                <w:rFonts w:ascii="Calibri" w:eastAsia="Times New Roman" w:hAnsi="Calibri" w:cs="Times New Roman"/>
                <w:color w:val="000000"/>
                <w:szCs w:val="20"/>
                <w:lang w:eastAsia="en-AU"/>
              </w:rPr>
              <w:t>Weak</w:t>
            </w:r>
          </w:p>
        </w:tc>
        <w:tc>
          <w:tcPr>
            <w:tcW w:w="0" w:type="auto"/>
            <w:noWrap/>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F16F0C">
              <w:rPr>
                <w:rFonts w:ascii="Calibri" w:eastAsia="Times New Roman" w:hAnsi="Calibri" w:cs="Times New Roman"/>
                <w:color w:val="000000"/>
                <w:szCs w:val="20"/>
                <w:lang w:eastAsia="en-AU"/>
              </w:rPr>
              <w:t>Strong</w:t>
            </w:r>
          </w:p>
        </w:tc>
        <w:tc>
          <w:tcPr>
            <w:tcW w:w="0" w:type="auto"/>
            <w:noWrap/>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EE333C">
              <w:rPr>
                <w:rFonts w:ascii="Calibri" w:eastAsia="Times New Roman" w:hAnsi="Calibri" w:cs="Times New Roman"/>
                <w:color w:val="000000"/>
                <w:szCs w:val="20"/>
                <w:lang w:eastAsia="en-AU"/>
              </w:rPr>
              <w:t>Moderate</w:t>
            </w:r>
          </w:p>
        </w:tc>
        <w:tc>
          <w:tcPr>
            <w:tcW w:w="0" w:type="auto"/>
            <w:noWrap/>
          </w:tcPr>
          <w:p w:rsidR="00F65583" w:rsidRPr="00A453F5" w:rsidRDefault="00F65583" w:rsidP="0099430C">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0"/>
                <w:lang w:eastAsia="en-AU"/>
              </w:rPr>
            </w:pPr>
            <w:r w:rsidRPr="00A31193">
              <w:rPr>
                <w:rFonts w:ascii="Calibri" w:eastAsia="Times New Roman" w:hAnsi="Calibri" w:cs="Times New Roman"/>
                <w:color w:val="000000"/>
                <w:szCs w:val="20"/>
                <w:lang w:eastAsia="en-AU"/>
              </w:rPr>
              <w:t>Moderate</w:t>
            </w:r>
          </w:p>
        </w:tc>
      </w:tr>
    </w:tbl>
    <w:p w:rsidR="00F65583" w:rsidRPr="00351DEE" w:rsidRDefault="00F65583" w:rsidP="00F65583">
      <w:pPr>
        <w:tabs>
          <w:tab w:val="left" w:pos="6521"/>
        </w:tabs>
        <w:ind w:right="4"/>
        <w:jc w:val="both"/>
      </w:pPr>
      <w:r w:rsidRPr="00351DEE">
        <w:t>Assessed strong as good quality, moderate as medium quality and weak as poor quality. Note that confounding and blinding have been excluded since they didn’t apply to most of the descriptive studies. NA=Not applicable to study</w:t>
      </w:r>
    </w:p>
    <w:p w:rsidR="00B77D3F" w:rsidRDefault="00B77D3F">
      <w:bookmarkStart w:id="0" w:name="_GoBack"/>
      <w:bookmarkEnd w:id="0"/>
    </w:p>
    <w:sectPr w:rsidR="00B77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D3C33"/>
    <w:multiLevelType w:val="hybridMultilevel"/>
    <w:tmpl w:val="3C26D3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3C74CC6"/>
    <w:multiLevelType w:val="hybridMultilevel"/>
    <w:tmpl w:val="2698D8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83"/>
    <w:rsid w:val="00071C98"/>
    <w:rsid w:val="0099430C"/>
    <w:rsid w:val="00A80BBA"/>
    <w:rsid w:val="00B77D3F"/>
    <w:rsid w:val="00F65583"/>
    <w:rsid w:val="00FB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6664B-8C0C-4E0C-A8D7-ACCF8FB5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583"/>
    <w:pPr>
      <w:spacing w:after="160" w:line="259" w:lineRule="auto"/>
    </w:pPr>
    <w:rPr>
      <w:rFonts w:asciiTheme="minorHAnsi" w:hAnsiTheme="minorHAnsi" w:cstheme="minorBid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641D"/>
    <w:rPr>
      <w:b/>
      <w:bCs/>
    </w:rPr>
  </w:style>
  <w:style w:type="character" w:styleId="Emphasis">
    <w:name w:val="Emphasis"/>
    <w:basedOn w:val="DefaultParagraphFont"/>
    <w:uiPriority w:val="20"/>
    <w:qFormat/>
    <w:rsid w:val="00FB641D"/>
    <w:rPr>
      <w:i/>
      <w:iCs/>
    </w:rPr>
  </w:style>
  <w:style w:type="paragraph" w:styleId="ListParagraph">
    <w:name w:val="List Paragraph"/>
    <w:basedOn w:val="Normal"/>
    <w:uiPriority w:val="1"/>
    <w:qFormat/>
    <w:rsid w:val="00FB641D"/>
    <w:pPr>
      <w:ind w:left="720"/>
      <w:contextualSpacing/>
    </w:pPr>
  </w:style>
  <w:style w:type="table" w:customStyle="1" w:styleId="PlainTable21">
    <w:name w:val="Plain Table 21"/>
    <w:basedOn w:val="TableNormal"/>
    <w:uiPriority w:val="42"/>
    <w:rsid w:val="00F65583"/>
    <w:rPr>
      <w:rFonts w:asciiTheme="minorHAnsi" w:hAnsiTheme="minorHAnsi" w:cstheme="minorBidi"/>
      <w:sz w:val="22"/>
      <w:szCs w:val="22"/>
      <w:lang w:val="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4260</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RTORRES</dc:creator>
  <cp:lastModifiedBy>Sithara Wanni Arachchige Dona</cp:lastModifiedBy>
  <cp:revision>2</cp:revision>
  <dcterms:created xsi:type="dcterms:W3CDTF">2019-08-28T07:41:00Z</dcterms:created>
  <dcterms:modified xsi:type="dcterms:W3CDTF">2019-08-28T07:41:00Z</dcterms:modified>
</cp:coreProperties>
</file>