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233010" w14:textId="3C7E4C96" w:rsidR="00F1512E" w:rsidRPr="00A37DEF" w:rsidRDefault="00F1512E" w:rsidP="00A37DEF">
      <w:pPr>
        <w:jc w:val="center"/>
        <w:rPr>
          <w:rFonts w:ascii="Times New Roman" w:hAnsi="Times New Roman" w:cs="Times New Roman"/>
          <w:b/>
          <w:sz w:val="36"/>
          <w:szCs w:val="24"/>
        </w:rPr>
      </w:pPr>
      <w:bookmarkStart w:id="0" w:name="_GoBack"/>
      <w:bookmarkEnd w:id="0"/>
      <w:r w:rsidRPr="00A37DEF">
        <w:rPr>
          <w:rFonts w:ascii="Times New Roman" w:hAnsi="Times New Roman" w:cs="Times New Roman"/>
          <w:b/>
          <w:sz w:val="36"/>
          <w:szCs w:val="24"/>
        </w:rPr>
        <w:t>Supp</w:t>
      </w:r>
      <w:r w:rsidR="006C397A">
        <w:rPr>
          <w:rFonts w:ascii="Times New Roman" w:hAnsi="Times New Roman" w:cs="Times New Roman"/>
          <w:b/>
          <w:sz w:val="36"/>
          <w:szCs w:val="24"/>
        </w:rPr>
        <w:t>orting</w:t>
      </w:r>
      <w:r w:rsidRPr="00A37DEF">
        <w:rPr>
          <w:rFonts w:ascii="Times New Roman" w:hAnsi="Times New Roman" w:cs="Times New Roman"/>
          <w:b/>
          <w:sz w:val="36"/>
          <w:szCs w:val="24"/>
        </w:rPr>
        <w:t xml:space="preserve"> </w:t>
      </w:r>
      <w:r w:rsidR="00FC2F87">
        <w:rPr>
          <w:rFonts w:ascii="Times New Roman" w:hAnsi="Times New Roman" w:cs="Times New Roman"/>
          <w:b/>
          <w:sz w:val="36"/>
          <w:szCs w:val="24"/>
        </w:rPr>
        <w:t>Information</w:t>
      </w:r>
    </w:p>
    <w:p w14:paraId="62F7B56B" w14:textId="77777777" w:rsidR="00E73A4A" w:rsidRDefault="00E73A4A" w:rsidP="00A37DE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F7C161" w14:textId="77777777" w:rsidR="00A37DEF" w:rsidRPr="00964BE0" w:rsidRDefault="00A37DEF" w:rsidP="00A37DE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C29B93" w14:textId="77777777" w:rsidR="00A37DEF" w:rsidRPr="000C2E95" w:rsidRDefault="00A37DEF" w:rsidP="00A37DE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>Biomarker records and mineral compositions of the Messinian K–Mg salts from Sicily</w:t>
      </w:r>
    </w:p>
    <w:p w14:paraId="5ED74179" w14:textId="77777777" w:rsidR="00A37DEF" w:rsidRDefault="00A37DEF" w:rsidP="00A37DE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F7AE74" w14:textId="77777777" w:rsidR="00A37DEF" w:rsidRPr="000C2E95" w:rsidRDefault="00A37DEF" w:rsidP="00A37DE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EC5667" w14:textId="77777777" w:rsidR="00A37DEF" w:rsidRDefault="00A37DEF" w:rsidP="00A37DE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Yuta Isaji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1*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Toshihiro Yoshimura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Junichiro Kuroda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2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Yusuke Tamenori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</w:p>
    <w:p w14:paraId="6FBBAB72" w14:textId="668B1CF5" w:rsidR="00A37DEF" w:rsidRDefault="00A37DEF" w:rsidP="00A37DE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Francisco J. Jiménez-Espejo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="006C397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,4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Stefano Lugli</w:t>
      </w:r>
      <w:r w:rsidR="006C397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5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Vinicio Manzi</w:t>
      </w:r>
      <w:r w:rsidR="006C397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6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Marco Roveri</w:t>
      </w:r>
      <w:r w:rsidR="006C397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6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</w:p>
    <w:p w14:paraId="0DAD3944" w14:textId="77777777" w:rsidR="00E73A4A" w:rsidRDefault="00A37DEF" w:rsidP="00A37DEF">
      <w:pPr>
        <w:jc w:val="center"/>
        <w:rPr>
          <w:rFonts w:ascii="Times New Roman" w:hAnsi="Times New Roman" w:cs="Times New Roman"/>
          <w:sz w:val="24"/>
          <w:szCs w:val="24"/>
          <w:vertAlign w:val="superscript"/>
          <w:lang w:val="en-GB"/>
        </w:rPr>
      </w:pPr>
      <w:proofErr w:type="spellStart"/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Hodaka</w:t>
      </w:r>
      <w:proofErr w:type="spellEnd"/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Kawahata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2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</w:t>
      </w:r>
      <w:proofErr w:type="spellStart"/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Naohiko</w:t>
      </w:r>
      <w:proofErr w:type="spellEnd"/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Ohkouchi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1</w:t>
      </w:r>
    </w:p>
    <w:p w14:paraId="497A9B20" w14:textId="77777777" w:rsidR="000F2C99" w:rsidRDefault="000F2C99" w:rsidP="004B3F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9E0804" w14:textId="77777777" w:rsidR="00A37DEF" w:rsidRDefault="00A37DEF" w:rsidP="004B3F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A1A09F" w14:textId="676C15CB" w:rsidR="006C397A" w:rsidRDefault="006C397A" w:rsidP="006C397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Biogeochemistry</w:t>
      </w:r>
      <w:r w:rsidR="005C35FC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Program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Japan Agency for Marine-Earth Science and Technology (JAMSTEC), 2-15, </w:t>
      </w:r>
      <w:proofErr w:type="spellStart"/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>Natsushima</w:t>
      </w:r>
      <w:proofErr w:type="spellEnd"/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>, Yokosuka 237-0061, Japan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*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correspondence: </w:t>
      </w:r>
      <w:r w:rsidRPr="00333A1C">
        <w:rPr>
          <w:rFonts w:ascii="Times New Roman" w:hAnsi="Times New Roman" w:cs="Times New Roman"/>
          <w:color w:val="000000" w:themeColor="text1"/>
          <w:sz w:val="24"/>
          <w:szCs w:val="24"/>
        </w:rPr>
        <w:t>isajiy@jamstec.go.jp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333A1C">
        <w:rPr>
          <w:rFonts w:ascii="Times New Roman" w:hAnsi="Times New Roman" w:cs="Times New Roman"/>
          <w:color w:val="000000" w:themeColor="text1"/>
          <w:sz w:val="24"/>
          <w:szCs w:val="24"/>
        </w:rPr>
        <w:t>046-867-9810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3B9B9974" w14:textId="77777777" w:rsidR="006C397A" w:rsidRPr="00D22E2B" w:rsidRDefault="006C397A" w:rsidP="006C397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2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Atmosphere and Ocean Research Institute, University of Tokyo, 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5-1-5 </w:t>
      </w:r>
      <w:proofErr w:type="spellStart"/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>Kashiwanoha</w:t>
      </w:r>
      <w:proofErr w:type="spellEnd"/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>, Kashiwa, Chiba 277-8564, Japan</w:t>
      </w:r>
    </w:p>
    <w:p w14:paraId="5B5AB8A0" w14:textId="77777777" w:rsidR="006C397A" w:rsidRDefault="006C397A" w:rsidP="006C397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2E9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Japan Synchrotron Radiation Research Institute/SPring-8, 1-1-1 </w:t>
      </w:r>
      <w:proofErr w:type="spellStart"/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>Kouto</w:t>
      </w:r>
      <w:proofErr w:type="spellEnd"/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>Sayo</w:t>
      </w:r>
      <w:proofErr w:type="spellEnd"/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>, Hyogo 679-5198, Japan</w:t>
      </w:r>
    </w:p>
    <w:p w14:paraId="4269C8E3" w14:textId="77777777" w:rsidR="006C397A" w:rsidRPr="000C2E95" w:rsidRDefault="006C397A" w:rsidP="006C397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0AC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200A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Andalusian Earth Sciences Institute, The Spanish Research Council and the </w:t>
      </w:r>
      <w:proofErr w:type="spellStart"/>
      <w:r w:rsidRPr="00200AC5">
        <w:rPr>
          <w:rFonts w:ascii="Times New Roman" w:hAnsi="Times New Roman" w:cs="Times New Roman"/>
          <w:color w:val="000000" w:themeColor="text1"/>
          <w:sz w:val="24"/>
          <w:szCs w:val="24"/>
        </w:rPr>
        <w:t>Univeristy</w:t>
      </w:r>
      <w:proofErr w:type="spellEnd"/>
      <w:r w:rsidRPr="00200A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Granada, </w:t>
      </w:r>
      <w:proofErr w:type="spellStart"/>
      <w:r w:rsidRPr="00200AC5">
        <w:rPr>
          <w:rFonts w:ascii="Times New Roman" w:hAnsi="Times New Roman" w:cs="Times New Roman"/>
          <w:color w:val="000000" w:themeColor="text1"/>
          <w:sz w:val="24"/>
          <w:szCs w:val="24"/>
        </w:rPr>
        <w:t>Avda</w:t>
      </w:r>
      <w:proofErr w:type="spellEnd"/>
      <w:r w:rsidRPr="00200A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las </w:t>
      </w:r>
      <w:proofErr w:type="spellStart"/>
      <w:r w:rsidRPr="00200AC5">
        <w:rPr>
          <w:rFonts w:ascii="Times New Roman" w:hAnsi="Times New Roman" w:cs="Times New Roman"/>
          <w:color w:val="000000" w:themeColor="text1"/>
          <w:sz w:val="24"/>
          <w:szCs w:val="24"/>
        </w:rPr>
        <w:t>Palmeras</w:t>
      </w:r>
      <w:proofErr w:type="spellEnd"/>
      <w:r w:rsidRPr="00200A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</w:t>
      </w:r>
      <w:r w:rsidRPr="00200AC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Pr="00200A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18100 </w:t>
      </w:r>
      <w:proofErr w:type="spellStart"/>
      <w:r w:rsidRPr="00200AC5">
        <w:rPr>
          <w:rFonts w:ascii="Times New Roman" w:hAnsi="Times New Roman" w:cs="Times New Roman"/>
          <w:color w:val="000000" w:themeColor="text1"/>
          <w:sz w:val="24"/>
          <w:szCs w:val="24"/>
        </w:rPr>
        <w:t>Armilla</w:t>
      </w:r>
      <w:proofErr w:type="spellEnd"/>
      <w:r w:rsidRPr="00200AC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00AC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200AC5">
        <w:rPr>
          <w:rFonts w:ascii="Times New Roman" w:hAnsi="Times New Roman" w:cs="Times New Roman"/>
          <w:color w:val="000000" w:themeColor="text1"/>
          <w:sz w:val="24"/>
          <w:szCs w:val="24"/>
        </w:rPr>
        <w:t>Spain</w:t>
      </w:r>
    </w:p>
    <w:p w14:paraId="6F4C827B" w14:textId="77777777" w:rsidR="006C397A" w:rsidRPr="000C2E95" w:rsidRDefault="006C397A" w:rsidP="006C397A">
      <w:pPr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it-IT"/>
        </w:rPr>
        <w:t>5</w:t>
      </w:r>
      <w:r w:rsidRPr="000C2E95">
        <w:rPr>
          <w:rFonts w:ascii="Times New Roman" w:hAnsi="Times New Roman" w:cs="Times New Roman"/>
          <w:bCs/>
          <w:color w:val="000000" w:themeColor="text1"/>
          <w:sz w:val="24"/>
          <w:szCs w:val="24"/>
          <w:lang w:val="it-IT"/>
        </w:rPr>
        <w:t>Dipartimento di Scienze Chimiche e Geologiche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  <w:t>, Università degli Studi di Modena e Reggio Emilia, Via Campi 103, 41125 Modena, Italy</w:t>
      </w:r>
    </w:p>
    <w:p w14:paraId="30D869C3" w14:textId="6536969A" w:rsidR="00A37DEF" w:rsidRPr="002B73E2" w:rsidRDefault="006C397A" w:rsidP="006C397A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A37DEF" w:rsidRPr="002B73E2" w:rsidSect="007C2A18">
          <w:pgSz w:w="11900" w:h="16840"/>
          <w:pgMar w:top="1985" w:right="1701" w:bottom="1701" w:left="1701" w:header="851" w:footer="992" w:gutter="0"/>
          <w:cols w:space="425"/>
          <w:docGrid w:type="lines" w:linePitch="400"/>
        </w:sect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Physics and Earth Science Department, University of Parma, </w:t>
      </w:r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Parco Area </w:t>
      </w:r>
      <w:proofErr w:type="spellStart"/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delle</w:t>
      </w:r>
      <w:proofErr w:type="spellEnd"/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Scienze</w:t>
      </w:r>
      <w:proofErr w:type="spellEnd"/>
      <w:r w:rsidRPr="000C2E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157/A, 43124 Parma, Italy</w:t>
      </w:r>
    </w:p>
    <w:p w14:paraId="5A5471CF" w14:textId="77777777" w:rsidR="006C397A" w:rsidRPr="000C2E95" w:rsidRDefault="006C397A" w:rsidP="006C39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126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lastRenderedPageBreak/>
        <w:drawing>
          <wp:inline distT="0" distB="0" distL="0" distR="0" wp14:anchorId="052C9B0D" wp14:editId="1B4500BD">
            <wp:extent cx="3350902" cy="4588267"/>
            <wp:effectExtent l="0" t="0" r="190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46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ECDC" w14:textId="77777777" w:rsidR="006C397A" w:rsidRDefault="006C397A" w:rsidP="006C397A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6C397A" w:rsidSect="00035DE9">
          <w:pgSz w:w="11900" w:h="16840"/>
          <w:pgMar w:top="1985" w:right="1701" w:bottom="1701" w:left="1701" w:header="851" w:footer="992" w:gutter="0"/>
          <w:cols w:space="425"/>
          <w:docGrid w:type="lines" w:linePitch="400"/>
        </w:sectPr>
      </w:pPr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>Fig. S1. The µ-XRF intensity maps of O, S, Na, Cl, Mg, Al, P, and Si, together with the picture of the measured area in K-1. Color scales indicate element concentrations in signal counts per second. Black crosses in the µ-XRF intensity map of S denote µ-XANES measurement points.</w:t>
      </w:r>
    </w:p>
    <w:p w14:paraId="0FF1ABE3" w14:textId="77777777" w:rsidR="006C397A" w:rsidRPr="000C2E95" w:rsidRDefault="006C397A" w:rsidP="006C39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EF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lastRenderedPageBreak/>
        <w:drawing>
          <wp:inline distT="0" distB="0" distL="0" distR="0" wp14:anchorId="413A2349" wp14:editId="6E686C14">
            <wp:extent cx="3750289" cy="3595829"/>
            <wp:effectExtent l="0" t="0" r="9525" b="1143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26" cy="360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BCF99" w14:textId="77777777" w:rsidR="006C397A" w:rsidRDefault="006C397A" w:rsidP="006C397A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6C397A" w:rsidSect="00035DE9">
          <w:pgSz w:w="11900" w:h="16840"/>
          <w:pgMar w:top="1985" w:right="1701" w:bottom="1701" w:left="1701" w:header="851" w:footer="992" w:gutter="0"/>
          <w:cols w:space="425"/>
          <w:docGrid w:type="lines" w:linePitch="400"/>
        </w:sectPr>
      </w:pPr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>Fig. S2. The µ-XRF intensity maps of O, S, Na, Cl, Mg, Al, P, and Si, together with the picture of the measured area in K-3. Color scales indicate element concentrations in signal counts per second. Black crosses in the µ-XRF intensity map of S denote µ-XANES measurement points.</w:t>
      </w:r>
    </w:p>
    <w:p w14:paraId="6E37F9E5" w14:textId="77777777" w:rsidR="006C397A" w:rsidRPr="000C2E95" w:rsidRDefault="006C397A" w:rsidP="006C397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340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lastRenderedPageBreak/>
        <w:drawing>
          <wp:inline distT="0" distB="0" distL="0" distR="0" wp14:anchorId="37071CD3" wp14:editId="26E99150">
            <wp:extent cx="5396230" cy="160528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AB3CF" w14:textId="77777777" w:rsidR="006C397A" w:rsidRDefault="006C397A" w:rsidP="006C397A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6C397A" w:rsidSect="00035DE9">
          <w:pgSz w:w="11900" w:h="16840"/>
          <w:pgMar w:top="1985" w:right="1701" w:bottom="1701" w:left="1701" w:header="851" w:footer="992" w:gutter="0"/>
          <w:cols w:space="425"/>
          <w:docGrid w:type="lines" w:linePitch="400"/>
        </w:sectPr>
      </w:pPr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Fig. S3. The XRD spectra of spot 2-1, 2-2, and 2-3, together with the reference spectra of halite, kainite, and </w:t>
      </w:r>
      <w:proofErr w:type="spellStart"/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>leonite</w:t>
      </w:r>
      <w:proofErr w:type="spellEnd"/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presence of kainite peaks in spot 2-1 is probably due to contamination of kainite during the sampling by dental drill, because </w:t>
      </w:r>
      <w:proofErr w:type="spellStart"/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>halites</w:t>
      </w:r>
      <w:proofErr w:type="spellEnd"/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only occur as small crystals, making the sampling procedure difficult.</w:t>
      </w:r>
    </w:p>
    <w:p w14:paraId="22510283" w14:textId="77777777" w:rsidR="006C397A" w:rsidRPr="000C2E95" w:rsidRDefault="006C397A" w:rsidP="006C39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1F1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lastRenderedPageBreak/>
        <w:drawing>
          <wp:inline distT="0" distB="0" distL="0" distR="0" wp14:anchorId="6978688D" wp14:editId="4B4FD5CB">
            <wp:extent cx="4595765" cy="220540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759" cy="221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BC9A" w14:textId="355CE6C0" w:rsidR="00C62FF0" w:rsidRPr="00C62FF0" w:rsidRDefault="006C397A" w:rsidP="00E73A4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2E95">
        <w:rPr>
          <w:rFonts w:ascii="Times New Roman" w:hAnsi="Times New Roman" w:cs="Times New Roman"/>
          <w:color w:val="000000" w:themeColor="text1"/>
          <w:sz w:val="24"/>
          <w:szCs w:val="24"/>
        </w:rPr>
        <w:t>Fig. S4. (a) Thin section of K-2 under transmitted light. Area filled with resin is indicated as R. (b) Close-up of the red rectangle showing fluid inclusion bands in a halite crystal.</w:t>
      </w:r>
      <w:r w:rsidR="002421CE" w:rsidRPr="00C62F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sectPr w:rsidR="00C62FF0" w:rsidRPr="00C62FF0" w:rsidSect="00035D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Yu Gothic Light">
    <w:altName w:val="MS Gothic"/>
    <w:charset w:val="80"/>
    <w:family w:val="swiss"/>
    <w:pitch w:val="variable"/>
    <w:sig w:usb0="00000000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C20B9"/>
    <w:multiLevelType w:val="hybridMultilevel"/>
    <w:tmpl w:val="6EC8491A"/>
    <w:lvl w:ilvl="0" w:tplc="8D6E20A4">
      <w:numFmt w:val="bullet"/>
      <w:lvlText w:val="・"/>
      <w:lvlJc w:val="left"/>
      <w:pPr>
        <w:ind w:left="360" w:hanging="360"/>
      </w:pPr>
      <w:rPr>
        <w:rFonts w:ascii="MS Mincho" w:eastAsia="MS Mincho" w:hAnsi="MS Minch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Total_Editing_Time" w:val="23"/>
  </w:docVars>
  <w:rsids>
    <w:rsidRoot w:val="00E73A4A"/>
    <w:rsid w:val="000F2C99"/>
    <w:rsid w:val="002421CE"/>
    <w:rsid w:val="00272626"/>
    <w:rsid w:val="002B73E2"/>
    <w:rsid w:val="002E07C8"/>
    <w:rsid w:val="005C35FC"/>
    <w:rsid w:val="0065166B"/>
    <w:rsid w:val="006C397A"/>
    <w:rsid w:val="007911B2"/>
    <w:rsid w:val="007C057D"/>
    <w:rsid w:val="00A348F4"/>
    <w:rsid w:val="00A37DEF"/>
    <w:rsid w:val="00A94952"/>
    <w:rsid w:val="00C62FF0"/>
    <w:rsid w:val="00C6544F"/>
    <w:rsid w:val="00CC77BC"/>
    <w:rsid w:val="00CC7E93"/>
    <w:rsid w:val="00D07587"/>
    <w:rsid w:val="00D272CD"/>
    <w:rsid w:val="00D5603A"/>
    <w:rsid w:val="00E73A4A"/>
    <w:rsid w:val="00F1512E"/>
    <w:rsid w:val="00FC2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2641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A4A"/>
    <w:pPr>
      <w:widowControl w:val="0"/>
      <w:jc w:val="both"/>
    </w:pPr>
    <w:rPr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E73A4A"/>
  </w:style>
  <w:style w:type="character" w:customStyle="1" w:styleId="DateChar">
    <w:name w:val="Date Char"/>
    <w:basedOn w:val="DefaultParagraphFont"/>
    <w:link w:val="Date"/>
    <w:uiPriority w:val="99"/>
    <w:semiHidden/>
    <w:rsid w:val="00E73A4A"/>
    <w:rPr>
      <w:sz w:val="21"/>
      <w:szCs w:val="22"/>
    </w:rPr>
  </w:style>
  <w:style w:type="paragraph" w:styleId="NormalWeb">
    <w:name w:val="Normal (Web)"/>
    <w:basedOn w:val="Normal"/>
    <w:uiPriority w:val="99"/>
    <w:semiHidden/>
    <w:unhideWhenUsed/>
    <w:rsid w:val="00E73A4A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styleId="CommentReference">
    <w:name w:val="annotation reference"/>
    <w:basedOn w:val="DefaultParagraphFont"/>
    <w:semiHidden/>
    <w:rsid w:val="00E73A4A"/>
    <w:rPr>
      <w:sz w:val="18"/>
      <w:szCs w:val="18"/>
    </w:rPr>
  </w:style>
  <w:style w:type="paragraph" w:styleId="CommentText">
    <w:name w:val="annotation text"/>
    <w:basedOn w:val="Normal"/>
    <w:link w:val="CommentTextChar"/>
    <w:rsid w:val="00E73A4A"/>
    <w:pPr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">
    <w:name w:val="コメント文字列 (文字)"/>
    <w:basedOn w:val="DefaultParagraphFont"/>
    <w:uiPriority w:val="99"/>
    <w:semiHidden/>
    <w:rsid w:val="00E73A4A"/>
  </w:style>
  <w:style w:type="character" w:customStyle="1" w:styleId="CommentTextChar">
    <w:name w:val="Comment Text Char"/>
    <w:basedOn w:val="DefaultParagraphFont"/>
    <w:link w:val="CommentText"/>
    <w:rsid w:val="00E73A4A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A4A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A4A"/>
    <w:rPr>
      <w:rFonts w:asciiTheme="majorHAnsi" w:eastAsiaTheme="majorEastAsia" w:hAnsiTheme="majorHAnsi" w:cstheme="majorBid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A4A"/>
    <w:rPr>
      <w:b/>
      <w:bCs/>
      <w:sz w:val="21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A4A"/>
    <w:rPr>
      <w:rFonts w:ascii="Times New Roman" w:hAnsi="Times New Roman" w:cs="Times New Roman"/>
      <w:b/>
      <w:bCs/>
      <w:sz w:val="21"/>
      <w:szCs w:val="22"/>
    </w:rPr>
  </w:style>
  <w:style w:type="paragraph" w:styleId="Header">
    <w:name w:val="header"/>
    <w:basedOn w:val="Normal"/>
    <w:link w:val="HeaderChar"/>
    <w:uiPriority w:val="99"/>
    <w:unhideWhenUsed/>
    <w:rsid w:val="00E73A4A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73A4A"/>
    <w:rPr>
      <w:sz w:val="21"/>
      <w:szCs w:val="22"/>
    </w:rPr>
  </w:style>
  <w:style w:type="paragraph" w:styleId="Footer">
    <w:name w:val="footer"/>
    <w:basedOn w:val="Normal"/>
    <w:link w:val="FooterChar"/>
    <w:uiPriority w:val="99"/>
    <w:unhideWhenUsed/>
    <w:rsid w:val="00E73A4A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73A4A"/>
    <w:rPr>
      <w:sz w:val="21"/>
      <w:szCs w:val="22"/>
    </w:rPr>
  </w:style>
  <w:style w:type="character" w:styleId="LineNumber">
    <w:name w:val="line number"/>
    <w:basedOn w:val="DefaultParagraphFont"/>
    <w:uiPriority w:val="99"/>
    <w:semiHidden/>
    <w:unhideWhenUsed/>
    <w:rsid w:val="00E73A4A"/>
  </w:style>
  <w:style w:type="paragraph" w:styleId="ListParagraph">
    <w:name w:val="List Paragraph"/>
    <w:basedOn w:val="Normal"/>
    <w:uiPriority w:val="34"/>
    <w:qFormat/>
    <w:rsid w:val="00E73A4A"/>
    <w:pPr>
      <w:ind w:leftChars="400" w:left="960"/>
    </w:pPr>
  </w:style>
  <w:style w:type="paragraph" w:styleId="Revision">
    <w:name w:val="Revision"/>
    <w:hidden/>
    <w:uiPriority w:val="99"/>
    <w:semiHidden/>
    <w:rsid w:val="00E73A4A"/>
    <w:rPr>
      <w:sz w:val="21"/>
      <w:szCs w:val="22"/>
    </w:rPr>
  </w:style>
  <w:style w:type="paragraph" w:customStyle="1" w:styleId="EndNoteBibliographyTitle">
    <w:name w:val="EndNote Bibliography Title"/>
    <w:basedOn w:val="Normal"/>
    <w:rsid w:val="00E73A4A"/>
    <w:pPr>
      <w:jc w:val="center"/>
    </w:pPr>
    <w:rPr>
      <w:rFonts w:ascii="Century" w:hAnsi="Century"/>
      <w:sz w:val="20"/>
    </w:rPr>
  </w:style>
  <w:style w:type="paragraph" w:customStyle="1" w:styleId="EndNoteBibliography">
    <w:name w:val="EndNote Bibliography"/>
    <w:basedOn w:val="Normal"/>
    <w:rsid w:val="00E73A4A"/>
    <w:rPr>
      <w:rFonts w:ascii="Century" w:hAnsi="Century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A4A"/>
    <w:pPr>
      <w:widowControl w:val="0"/>
      <w:jc w:val="both"/>
    </w:pPr>
    <w:rPr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E73A4A"/>
  </w:style>
  <w:style w:type="character" w:customStyle="1" w:styleId="DateChar">
    <w:name w:val="Date Char"/>
    <w:basedOn w:val="DefaultParagraphFont"/>
    <w:link w:val="Date"/>
    <w:uiPriority w:val="99"/>
    <w:semiHidden/>
    <w:rsid w:val="00E73A4A"/>
    <w:rPr>
      <w:sz w:val="21"/>
      <w:szCs w:val="22"/>
    </w:rPr>
  </w:style>
  <w:style w:type="paragraph" w:styleId="NormalWeb">
    <w:name w:val="Normal (Web)"/>
    <w:basedOn w:val="Normal"/>
    <w:uiPriority w:val="99"/>
    <w:semiHidden/>
    <w:unhideWhenUsed/>
    <w:rsid w:val="00E73A4A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styleId="CommentReference">
    <w:name w:val="annotation reference"/>
    <w:basedOn w:val="DefaultParagraphFont"/>
    <w:semiHidden/>
    <w:rsid w:val="00E73A4A"/>
    <w:rPr>
      <w:sz w:val="18"/>
      <w:szCs w:val="18"/>
    </w:rPr>
  </w:style>
  <w:style w:type="paragraph" w:styleId="CommentText">
    <w:name w:val="annotation text"/>
    <w:basedOn w:val="Normal"/>
    <w:link w:val="CommentTextChar"/>
    <w:rsid w:val="00E73A4A"/>
    <w:pPr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">
    <w:name w:val="コメント文字列 (文字)"/>
    <w:basedOn w:val="DefaultParagraphFont"/>
    <w:uiPriority w:val="99"/>
    <w:semiHidden/>
    <w:rsid w:val="00E73A4A"/>
  </w:style>
  <w:style w:type="character" w:customStyle="1" w:styleId="CommentTextChar">
    <w:name w:val="Comment Text Char"/>
    <w:basedOn w:val="DefaultParagraphFont"/>
    <w:link w:val="CommentText"/>
    <w:rsid w:val="00E73A4A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A4A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A4A"/>
    <w:rPr>
      <w:rFonts w:asciiTheme="majorHAnsi" w:eastAsiaTheme="majorEastAsia" w:hAnsiTheme="majorHAnsi" w:cstheme="majorBid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A4A"/>
    <w:rPr>
      <w:b/>
      <w:bCs/>
      <w:sz w:val="21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A4A"/>
    <w:rPr>
      <w:rFonts w:ascii="Times New Roman" w:hAnsi="Times New Roman" w:cs="Times New Roman"/>
      <w:b/>
      <w:bCs/>
      <w:sz w:val="21"/>
      <w:szCs w:val="22"/>
    </w:rPr>
  </w:style>
  <w:style w:type="paragraph" w:styleId="Header">
    <w:name w:val="header"/>
    <w:basedOn w:val="Normal"/>
    <w:link w:val="HeaderChar"/>
    <w:uiPriority w:val="99"/>
    <w:unhideWhenUsed/>
    <w:rsid w:val="00E73A4A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73A4A"/>
    <w:rPr>
      <w:sz w:val="21"/>
      <w:szCs w:val="22"/>
    </w:rPr>
  </w:style>
  <w:style w:type="paragraph" w:styleId="Footer">
    <w:name w:val="footer"/>
    <w:basedOn w:val="Normal"/>
    <w:link w:val="FooterChar"/>
    <w:uiPriority w:val="99"/>
    <w:unhideWhenUsed/>
    <w:rsid w:val="00E73A4A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73A4A"/>
    <w:rPr>
      <w:sz w:val="21"/>
      <w:szCs w:val="22"/>
    </w:rPr>
  </w:style>
  <w:style w:type="character" w:styleId="LineNumber">
    <w:name w:val="line number"/>
    <w:basedOn w:val="DefaultParagraphFont"/>
    <w:uiPriority w:val="99"/>
    <w:semiHidden/>
    <w:unhideWhenUsed/>
    <w:rsid w:val="00E73A4A"/>
  </w:style>
  <w:style w:type="paragraph" w:styleId="ListParagraph">
    <w:name w:val="List Paragraph"/>
    <w:basedOn w:val="Normal"/>
    <w:uiPriority w:val="34"/>
    <w:qFormat/>
    <w:rsid w:val="00E73A4A"/>
    <w:pPr>
      <w:ind w:leftChars="400" w:left="960"/>
    </w:pPr>
  </w:style>
  <w:style w:type="paragraph" w:styleId="Revision">
    <w:name w:val="Revision"/>
    <w:hidden/>
    <w:uiPriority w:val="99"/>
    <w:semiHidden/>
    <w:rsid w:val="00E73A4A"/>
    <w:rPr>
      <w:sz w:val="21"/>
      <w:szCs w:val="22"/>
    </w:rPr>
  </w:style>
  <w:style w:type="paragraph" w:customStyle="1" w:styleId="EndNoteBibliographyTitle">
    <w:name w:val="EndNote Bibliography Title"/>
    <w:basedOn w:val="Normal"/>
    <w:rsid w:val="00E73A4A"/>
    <w:pPr>
      <w:jc w:val="center"/>
    </w:pPr>
    <w:rPr>
      <w:rFonts w:ascii="Century" w:hAnsi="Century"/>
      <w:sz w:val="20"/>
    </w:rPr>
  </w:style>
  <w:style w:type="paragraph" w:customStyle="1" w:styleId="EndNoteBibliography">
    <w:name w:val="EndNote Bibliography"/>
    <w:basedOn w:val="Normal"/>
    <w:rsid w:val="00E73A4A"/>
    <w:rPr>
      <w:rFonts w:ascii="Century" w:hAnsi="Century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324</Words>
  <Characters>1852</Characters>
  <Application>Microsoft Office Word</Application>
  <DocSecurity>0</DocSecurity>
  <Lines>47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Yuta Isaji</dc:creator>
  <cp:keywords/>
  <dc:description/>
  <cp:lastModifiedBy>RTORRES</cp:lastModifiedBy>
  <cp:revision>16</cp:revision>
  <dcterms:created xsi:type="dcterms:W3CDTF">2017-01-28T14:54:00Z</dcterms:created>
  <dcterms:modified xsi:type="dcterms:W3CDTF">2019-08-14T02:00:00Z</dcterms:modified>
</cp:coreProperties>
</file>