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15" w:rsidRDefault="00414315" w:rsidP="00414315">
      <w:pPr>
        <w:widowControl/>
        <w:spacing w:line="480" w:lineRule="auto"/>
        <w:jc w:val="center"/>
        <w:outlineLvl w:val="0"/>
        <w:rPr>
          <w:rFonts w:cs="Times New Roman"/>
          <w:b/>
        </w:rPr>
      </w:pPr>
      <w:r w:rsidRPr="00843DE8">
        <w:rPr>
          <w:rFonts w:cs="Times New Roman"/>
          <w:b/>
        </w:rPr>
        <w:t xml:space="preserve">Additional file </w:t>
      </w:r>
      <w:r w:rsidR="00F754F9">
        <w:rPr>
          <w:rFonts w:cs="Times New Roman"/>
          <w:b/>
        </w:rPr>
        <w:t>2</w:t>
      </w:r>
      <w:r w:rsidR="00A134F4">
        <w:rPr>
          <w:rFonts w:cs="Times New Roman"/>
          <w:b/>
        </w:rPr>
        <w:t>:</w:t>
      </w:r>
      <w:r w:rsidRPr="00843DE8">
        <w:rPr>
          <w:rFonts w:cs="Times New Roman"/>
          <w:b/>
        </w:rPr>
        <w:t xml:space="preserve"> </w:t>
      </w:r>
      <w:r w:rsidR="00A134F4">
        <w:rPr>
          <w:rFonts w:cs="Times New Roman"/>
          <w:b/>
        </w:rPr>
        <w:t>Additional</w:t>
      </w:r>
      <w:r w:rsidRPr="00843DE8">
        <w:rPr>
          <w:rFonts w:cs="Times New Roman"/>
          <w:b/>
        </w:rPr>
        <w:t xml:space="preserve"> </w:t>
      </w:r>
      <w:r w:rsidR="00F754F9">
        <w:rPr>
          <w:rFonts w:cs="Times New Roman"/>
          <w:b/>
        </w:rPr>
        <w:t>table</w:t>
      </w:r>
      <w:r w:rsidRPr="00843DE8">
        <w:rPr>
          <w:rFonts w:cs="Times New Roman"/>
          <w:b/>
        </w:rPr>
        <w:t>s</w:t>
      </w:r>
    </w:p>
    <w:p w:rsidR="00414315" w:rsidRDefault="00414315" w:rsidP="00A134F4">
      <w:pPr>
        <w:spacing w:afterLines="50" w:line="360" w:lineRule="auto"/>
        <w:rPr>
          <w:rFonts w:cs="Times New Roman"/>
          <w:b/>
          <w:sz w:val="21"/>
        </w:rPr>
      </w:pPr>
    </w:p>
    <w:p w:rsidR="00414315" w:rsidRPr="00E366CD" w:rsidRDefault="00414315" w:rsidP="00414315">
      <w:pPr>
        <w:widowControl/>
        <w:spacing w:line="360" w:lineRule="auto"/>
        <w:outlineLvl w:val="0"/>
        <w:rPr>
          <w:b/>
          <w:color w:val="000000" w:themeColor="text1"/>
          <w:sz w:val="21"/>
        </w:rPr>
      </w:pPr>
      <w:r w:rsidRPr="00E366CD">
        <w:rPr>
          <w:b/>
          <w:color w:val="000000" w:themeColor="text1"/>
          <w:sz w:val="21"/>
        </w:rPr>
        <w:t>CRISPR</w:t>
      </w:r>
      <w:bookmarkStart w:id="0" w:name="_GoBack"/>
      <w:r w:rsidR="00C8301D" w:rsidRPr="00E366CD">
        <w:rPr>
          <w:b/>
          <w:color w:val="000000" w:themeColor="text1"/>
          <w:sz w:val="21"/>
        </w:rPr>
        <w:t>-</w:t>
      </w:r>
      <w:r w:rsidRPr="00E366CD">
        <w:rPr>
          <w:b/>
          <w:color w:val="000000" w:themeColor="text1"/>
          <w:sz w:val="21"/>
        </w:rPr>
        <w:t>Cas9</w:t>
      </w:r>
      <w:bookmarkEnd w:id="0"/>
      <w:r w:rsidRPr="00E366CD">
        <w:rPr>
          <w:b/>
          <w:color w:val="000000" w:themeColor="text1"/>
          <w:sz w:val="21"/>
        </w:rPr>
        <w:t xml:space="preserve">-mediated genomic multiloci integration in </w:t>
      </w:r>
      <w:bookmarkStart w:id="1" w:name="_Hlk9597356"/>
      <w:r w:rsidR="00153CEF" w:rsidRPr="00E366CD">
        <w:rPr>
          <w:b/>
          <w:i/>
          <w:color w:val="000000" w:themeColor="text1"/>
          <w:sz w:val="21"/>
        </w:rPr>
        <w:t>Pichia pastoris</w:t>
      </w:r>
      <w:bookmarkEnd w:id="1"/>
    </w:p>
    <w:p w:rsidR="00414315" w:rsidRPr="00A302DF" w:rsidRDefault="00453771" w:rsidP="00A134F4">
      <w:pPr>
        <w:spacing w:afterLines="50" w:line="360" w:lineRule="auto"/>
        <w:rPr>
          <w:sz w:val="21"/>
        </w:rPr>
      </w:pPr>
      <w:r w:rsidRPr="00A302DF">
        <w:rPr>
          <w:sz w:val="21"/>
        </w:rPr>
        <w:t>Qi Liu</w:t>
      </w:r>
      <w:r w:rsidRPr="00A302DF">
        <w:rPr>
          <w:sz w:val="21"/>
          <w:vertAlign w:val="superscript"/>
        </w:rPr>
        <w:t>1</w:t>
      </w:r>
      <w:r w:rsidR="005F31F2">
        <w:rPr>
          <w:rFonts w:hint="eastAsia"/>
          <w:sz w:val="21"/>
          <w:vertAlign w:val="superscript"/>
        </w:rPr>
        <w:t>,</w:t>
      </w:r>
      <w:r w:rsidR="005F31F2">
        <w:rPr>
          <w:sz w:val="21"/>
          <w:vertAlign w:val="superscript"/>
        </w:rPr>
        <w:t>#</w:t>
      </w:r>
      <w:r w:rsidRPr="00A302DF">
        <w:rPr>
          <w:sz w:val="21"/>
        </w:rPr>
        <w:t xml:space="preserve">, </w:t>
      </w:r>
      <w:r w:rsidR="00414315" w:rsidRPr="00A302DF">
        <w:rPr>
          <w:sz w:val="21"/>
        </w:rPr>
        <w:t>Xiaona Shi</w:t>
      </w:r>
      <w:r w:rsidR="00414315" w:rsidRPr="00A302DF">
        <w:rPr>
          <w:sz w:val="21"/>
          <w:vertAlign w:val="superscript"/>
        </w:rPr>
        <w:t>1</w:t>
      </w:r>
      <w:r w:rsidR="005F31F2">
        <w:rPr>
          <w:sz w:val="21"/>
          <w:vertAlign w:val="superscript"/>
        </w:rPr>
        <w:t>,#</w:t>
      </w:r>
      <w:r w:rsidR="00414315" w:rsidRPr="00A302DF">
        <w:rPr>
          <w:sz w:val="21"/>
        </w:rPr>
        <w:t>, Lili Song</w:t>
      </w:r>
      <w:r w:rsidR="00414315" w:rsidRPr="00A302DF">
        <w:rPr>
          <w:sz w:val="21"/>
          <w:vertAlign w:val="superscript"/>
        </w:rPr>
        <w:t>1</w:t>
      </w:r>
      <w:r w:rsidR="00414315" w:rsidRPr="00A302DF">
        <w:rPr>
          <w:sz w:val="21"/>
        </w:rPr>
        <w:t>, Haifeng Liu</w:t>
      </w:r>
      <w:r w:rsidR="00414315" w:rsidRPr="00A302DF">
        <w:rPr>
          <w:sz w:val="21"/>
          <w:vertAlign w:val="superscript"/>
        </w:rPr>
        <w:t>2</w:t>
      </w:r>
      <w:r w:rsidR="00414315" w:rsidRPr="00A302DF">
        <w:rPr>
          <w:sz w:val="21"/>
        </w:rPr>
        <w:t>, Xiangshan Zhou</w:t>
      </w:r>
      <w:r w:rsidR="00414315" w:rsidRPr="00A302DF">
        <w:rPr>
          <w:sz w:val="21"/>
          <w:vertAlign w:val="superscript"/>
        </w:rPr>
        <w:t>1,2</w:t>
      </w:r>
      <w:r w:rsidR="00414315" w:rsidRPr="00A302DF">
        <w:rPr>
          <w:sz w:val="21"/>
        </w:rPr>
        <w:t xml:space="preserve">, </w:t>
      </w:r>
      <w:r w:rsidR="00E91FBA">
        <w:rPr>
          <w:sz w:val="21"/>
        </w:rPr>
        <w:t>Qiyao Wang</w:t>
      </w:r>
      <w:r w:rsidR="00E91FBA">
        <w:rPr>
          <w:sz w:val="21"/>
          <w:vertAlign w:val="superscript"/>
        </w:rPr>
        <w:t>1</w:t>
      </w:r>
      <w:r w:rsidR="00E91FBA">
        <w:rPr>
          <w:sz w:val="21"/>
        </w:rPr>
        <w:t xml:space="preserve">, </w:t>
      </w:r>
      <w:r w:rsidR="00414315" w:rsidRPr="00A302DF">
        <w:rPr>
          <w:sz w:val="21"/>
        </w:rPr>
        <w:t>Yuanxing Zhang</w:t>
      </w:r>
      <w:r w:rsidR="00414315" w:rsidRPr="00A302DF">
        <w:rPr>
          <w:sz w:val="21"/>
          <w:vertAlign w:val="superscript"/>
        </w:rPr>
        <w:t>1,3</w:t>
      </w:r>
      <w:r w:rsidR="00414315" w:rsidRPr="00A302DF">
        <w:rPr>
          <w:sz w:val="21"/>
        </w:rPr>
        <w:t>, Menghao Cai</w:t>
      </w:r>
      <w:r w:rsidR="00414315" w:rsidRPr="00A302DF">
        <w:rPr>
          <w:sz w:val="21"/>
          <w:vertAlign w:val="superscript"/>
        </w:rPr>
        <w:t>1,</w:t>
      </w:r>
      <w:r w:rsidR="00414315" w:rsidRPr="005D7F22">
        <w:rPr>
          <w:sz w:val="21"/>
        </w:rPr>
        <w:t>*</w:t>
      </w:r>
    </w:p>
    <w:p w:rsidR="00414315" w:rsidRPr="00A302DF" w:rsidRDefault="00414315" w:rsidP="00A134F4">
      <w:pPr>
        <w:spacing w:afterLines="50" w:line="360" w:lineRule="auto"/>
        <w:rPr>
          <w:b/>
          <w:bCs/>
          <w:sz w:val="21"/>
        </w:rPr>
      </w:pPr>
      <w:r w:rsidRPr="00A302DF">
        <w:rPr>
          <w:b/>
          <w:bCs/>
          <w:sz w:val="21"/>
        </w:rPr>
        <w:t>Affiliation and address</w:t>
      </w:r>
    </w:p>
    <w:p w:rsidR="00414315" w:rsidRPr="00A302DF" w:rsidRDefault="00414315" w:rsidP="00A134F4">
      <w:pPr>
        <w:spacing w:afterLines="50" w:line="360" w:lineRule="auto"/>
        <w:rPr>
          <w:sz w:val="21"/>
        </w:rPr>
      </w:pPr>
      <w:r w:rsidRPr="00A302DF">
        <w:rPr>
          <w:sz w:val="21"/>
          <w:vertAlign w:val="superscript"/>
        </w:rPr>
        <w:t>1</w:t>
      </w:r>
      <w:r w:rsidRPr="00A302DF">
        <w:rPr>
          <w:sz w:val="21"/>
        </w:rPr>
        <w:t>State Key Laboratory of Bioreactor Engineering, East China University of Science and Technology, 130 Meilong Road, Shanghai 200237, China</w:t>
      </w:r>
    </w:p>
    <w:p w:rsidR="00414315" w:rsidRPr="00A302DF" w:rsidRDefault="00414315" w:rsidP="00A134F4">
      <w:pPr>
        <w:spacing w:afterLines="50" w:line="360" w:lineRule="auto"/>
        <w:rPr>
          <w:sz w:val="21"/>
        </w:rPr>
      </w:pPr>
      <w:r w:rsidRPr="00A302DF">
        <w:rPr>
          <w:sz w:val="21"/>
          <w:vertAlign w:val="superscript"/>
        </w:rPr>
        <w:t>2</w:t>
      </w:r>
      <w:r w:rsidRPr="00A302DF">
        <w:rPr>
          <w:sz w:val="21"/>
        </w:rPr>
        <w:t>Chinare Resources Angde Biotech Pharmaceutical Co., Ltd., 78 E-jiao street, Liaocheng, China</w:t>
      </w:r>
    </w:p>
    <w:p w:rsidR="00414315" w:rsidRPr="00A302DF" w:rsidRDefault="00414315" w:rsidP="00A134F4">
      <w:pPr>
        <w:spacing w:afterLines="50" w:line="360" w:lineRule="auto"/>
        <w:rPr>
          <w:sz w:val="21"/>
        </w:rPr>
      </w:pPr>
      <w:r w:rsidRPr="00A302DF">
        <w:rPr>
          <w:kern w:val="24"/>
          <w:sz w:val="21"/>
          <w:vertAlign w:val="superscript"/>
        </w:rPr>
        <w:t xml:space="preserve">2 </w:t>
      </w:r>
      <w:r w:rsidRPr="00A302DF">
        <w:rPr>
          <w:kern w:val="24"/>
          <w:sz w:val="21"/>
        </w:rPr>
        <w:t>Shanghai Collaborative Innovation Center for Biomanufacturing, 130 Meilong Road, Shanghai 200237, China</w:t>
      </w:r>
    </w:p>
    <w:p w:rsidR="00414315" w:rsidRPr="00A302DF" w:rsidRDefault="00414315" w:rsidP="00A134F4">
      <w:pPr>
        <w:spacing w:afterLines="50" w:line="360" w:lineRule="auto"/>
        <w:rPr>
          <w:sz w:val="21"/>
        </w:rPr>
      </w:pPr>
      <w:r w:rsidRPr="00A302DF">
        <w:rPr>
          <w:b/>
          <w:bCs/>
          <w:sz w:val="21"/>
        </w:rPr>
        <w:t>*Corresponding author</w:t>
      </w:r>
    </w:p>
    <w:p w:rsidR="00414315" w:rsidRPr="00A302DF" w:rsidRDefault="00414315" w:rsidP="00A134F4">
      <w:pPr>
        <w:spacing w:afterLines="50" w:line="360" w:lineRule="auto"/>
        <w:rPr>
          <w:sz w:val="21"/>
        </w:rPr>
      </w:pPr>
      <w:r w:rsidRPr="00A302DF">
        <w:rPr>
          <w:sz w:val="21"/>
        </w:rPr>
        <w:t>Tel./fax: +86-21-64253306.</w:t>
      </w:r>
    </w:p>
    <w:p w:rsidR="00414315" w:rsidRPr="00A302DF" w:rsidRDefault="00414315" w:rsidP="00A134F4">
      <w:pPr>
        <w:spacing w:afterLines="50" w:line="360" w:lineRule="auto"/>
        <w:ind w:left="1560" w:hanging="1560"/>
        <w:rPr>
          <w:sz w:val="21"/>
        </w:rPr>
      </w:pPr>
      <w:r w:rsidRPr="00A302DF">
        <w:rPr>
          <w:i/>
          <w:iCs/>
          <w:sz w:val="21"/>
        </w:rPr>
        <w:t>E-mail address</w:t>
      </w:r>
      <w:r w:rsidRPr="00A302DF">
        <w:rPr>
          <w:sz w:val="21"/>
        </w:rPr>
        <w:t xml:space="preserve">: </w:t>
      </w:r>
      <w:hyperlink r:id="rId8" w:history="1">
        <w:r w:rsidRPr="00A302DF">
          <w:rPr>
            <w:rStyle w:val="Hyperlink"/>
            <w:rFonts w:cs="Times New Roman"/>
            <w:sz w:val="21"/>
          </w:rPr>
          <w:t>cmh022199@ecust.edu.cn</w:t>
        </w:r>
      </w:hyperlink>
      <w:r w:rsidRPr="00A302DF">
        <w:rPr>
          <w:rFonts w:cs="Times New Roman"/>
          <w:sz w:val="21"/>
        </w:rPr>
        <w:t xml:space="preserve"> </w:t>
      </w:r>
      <w:r w:rsidRPr="00A302DF">
        <w:rPr>
          <w:sz w:val="21"/>
        </w:rPr>
        <w:t>(Menghao Cai)</w:t>
      </w:r>
    </w:p>
    <w:p w:rsidR="00414315" w:rsidRPr="00A302DF" w:rsidRDefault="00414315" w:rsidP="00A134F4">
      <w:pPr>
        <w:spacing w:afterLines="50" w:line="360" w:lineRule="auto"/>
        <w:rPr>
          <w:b/>
          <w:bCs/>
          <w:sz w:val="21"/>
        </w:rPr>
      </w:pPr>
      <w:r w:rsidRPr="00A302DF">
        <w:rPr>
          <w:b/>
          <w:bCs/>
          <w:sz w:val="21"/>
        </w:rPr>
        <w:t>Co-first authors (</w:t>
      </w:r>
      <w:r w:rsidRPr="00A302DF">
        <w:rPr>
          <w:b/>
          <w:bCs/>
          <w:sz w:val="21"/>
          <w:vertAlign w:val="superscript"/>
        </w:rPr>
        <w:t>#</w:t>
      </w:r>
      <w:r w:rsidRPr="00A302DF">
        <w:rPr>
          <w:b/>
          <w:bCs/>
          <w:sz w:val="21"/>
        </w:rPr>
        <w:t>equally contributed)</w:t>
      </w:r>
    </w:p>
    <w:p w:rsidR="00414315" w:rsidRDefault="00414315" w:rsidP="00414315">
      <w:pPr>
        <w:widowControl/>
        <w:spacing w:before="100" w:beforeAutospacing="1" w:after="100" w:afterAutospacing="1" w:line="360" w:lineRule="auto"/>
        <w:jc w:val="left"/>
        <w:rPr>
          <w:sz w:val="21"/>
        </w:rPr>
      </w:pPr>
      <w:r w:rsidRPr="00A302DF">
        <w:rPr>
          <w:sz w:val="21"/>
        </w:rPr>
        <w:t xml:space="preserve">E-mail: </w:t>
      </w:r>
      <w:hyperlink r:id="rId9" w:history="1">
        <w:r w:rsidR="00453771" w:rsidRPr="00A302DF">
          <w:rPr>
            <w:rStyle w:val="Hyperlink"/>
            <w:sz w:val="21"/>
          </w:rPr>
          <w:t>281260980@qq.com</w:t>
        </w:r>
      </w:hyperlink>
      <w:r w:rsidR="00453771" w:rsidRPr="00A302DF">
        <w:rPr>
          <w:sz w:val="21"/>
        </w:rPr>
        <w:t xml:space="preserve"> (Qi Liu); </w:t>
      </w:r>
      <w:hyperlink r:id="rId10" w:history="1">
        <w:r w:rsidR="00453774" w:rsidRPr="00804BB4">
          <w:rPr>
            <w:rStyle w:val="Hyperlink"/>
            <w:sz w:val="21"/>
          </w:rPr>
          <w:t>2693807633@qq.com</w:t>
        </w:r>
      </w:hyperlink>
      <w:r w:rsidR="00453774">
        <w:rPr>
          <w:sz w:val="21"/>
        </w:rPr>
        <w:t xml:space="preserve"> </w:t>
      </w:r>
      <w:r w:rsidRPr="00A302DF">
        <w:rPr>
          <w:sz w:val="21"/>
        </w:rPr>
        <w:t xml:space="preserve">(Xiaona Shi) </w:t>
      </w:r>
    </w:p>
    <w:p w:rsidR="00414315" w:rsidRDefault="00414315">
      <w:pPr>
        <w:widowControl/>
        <w:jc w:val="left"/>
        <w:rPr>
          <w:sz w:val="21"/>
        </w:rPr>
      </w:pPr>
      <w:r>
        <w:rPr>
          <w:sz w:val="21"/>
        </w:rPr>
        <w:br w:type="page"/>
      </w:r>
    </w:p>
    <w:p w:rsidR="00932113" w:rsidRPr="00814447" w:rsidRDefault="00932113" w:rsidP="00414315">
      <w:pPr>
        <w:autoSpaceDE w:val="0"/>
        <w:autoSpaceDN w:val="0"/>
        <w:adjustRightInd w:val="0"/>
        <w:jc w:val="left"/>
        <w:rPr>
          <w:b/>
          <w:bCs/>
          <w:sz w:val="21"/>
          <w:szCs w:val="21"/>
        </w:rPr>
        <w:sectPr w:rsidR="00932113" w:rsidRPr="0081444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D269A" w:rsidRPr="0048416A" w:rsidRDefault="006D269A" w:rsidP="006D269A">
      <w:pPr>
        <w:pStyle w:val="Heading1"/>
        <w:spacing w:before="0" w:after="0" w:line="300" w:lineRule="auto"/>
        <w:rPr>
          <w:rFonts w:cs="Times New Roman"/>
          <w:sz w:val="21"/>
          <w:szCs w:val="21"/>
        </w:rPr>
      </w:pPr>
      <w:r w:rsidRPr="0048416A">
        <w:rPr>
          <w:rFonts w:cs="Times New Roman"/>
          <w:sz w:val="21"/>
          <w:szCs w:val="21"/>
        </w:rPr>
        <w:lastRenderedPageBreak/>
        <w:t>Table S</w:t>
      </w:r>
      <w:r>
        <w:rPr>
          <w:rFonts w:cs="Times New Roman"/>
          <w:sz w:val="21"/>
          <w:szCs w:val="21"/>
        </w:rPr>
        <w:t>1</w:t>
      </w:r>
      <w:r w:rsidRPr="0048416A">
        <w:rPr>
          <w:rFonts w:cs="Times New Roman" w:hint="eastAsia"/>
          <w:sz w:val="21"/>
          <w:szCs w:val="21"/>
        </w:rPr>
        <w:t xml:space="preserve"> Gene integration</w:t>
      </w:r>
      <w:r w:rsidRPr="0048416A">
        <w:rPr>
          <w:rFonts w:cs="Times New Roman"/>
          <w:sz w:val="21"/>
          <w:szCs w:val="21"/>
        </w:rPr>
        <w:t xml:space="preserve"> efficienc</w:t>
      </w:r>
      <w:r w:rsidRPr="0048416A">
        <w:rPr>
          <w:rFonts w:cs="Times New Roman" w:hint="eastAsia"/>
          <w:sz w:val="21"/>
          <w:szCs w:val="21"/>
        </w:rPr>
        <w:t xml:space="preserve">ies </w:t>
      </w:r>
      <w:r w:rsidRPr="0048416A">
        <w:rPr>
          <w:rFonts w:cs="Times New Roman"/>
          <w:sz w:val="21"/>
          <w:szCs w:val="21"/>
        </w:rPr>
        <w:t xml:space="preserve">in </w:t>
      </w:r>
      <w:r w:rsidR="00CC2DF3" w:rsidRPr="00521013">
        <w:rPr>
          <w:rFonts w:cs="Times New Roman"/>
          <w:i/>
          <w:sz w:val="21"/>
          <w:szCs w:val="21"/>
        </w:rPr>
        <w:t xml:space="preserve">P. pastoris </w:t>
      </w:r>
      <w:r w:rsidRPr="0048416A">
        <w:rPr>
          <w:rFonts w:cs="Times New Roman"/>
          <w:sz w:val="21"/>
          <w:szCs w:val="21"/>
        </w:rPr>
        <w:t>Δ</w:t>
      </w:r>
      <w:r w:rsidRPr="0048416A">
        <w:rPr>
          <w:rFonts w:cs="Times New Roman"/>
          <w:i/>
          <w:sz w:val="21"/>
          <w:szCs w:val="21"/>
        </w:rPr>
        <w:t>ku7</w:t>
      </w:r>
      <w:r w:rsidRPr="0048416A">
        <w:rPr>
          <w:rFonts w:cs="Times New Roman" w:hint="eastAsia"/>
          <w:i/>
          <w:sz w:val="21"/>
          <w:szCs w:val="21"/>
        </w:rPr>
        <w:t>0</w:t>
      </w:r>
      <w:r w:rsidRPr="0048416A">
        <w:rPr>
          <w:rFonts w:cs="Times New Roman" w:hint="eastAsia"/>
          <w:sz w:val="21"/>
          <w:szCs w:val="21"/>
        </w:rPr>
        <w:t xml:space="preserve"> strain.</w:t>
      </w:r>
      <w:r w:rsidRPr="0048416A">
        <w:rPr>
          <w:rFonts w:cs="Times New Roman"/>
          <w:sz w:val="21"/>
          <w:szCs w:val="21"/>
        </w:rPr>
        <w:t xml:space="preserve"> </w:t>
      </w:r>
    </w:p>
    <w:tbl>
      <w:tblPr>
        <w:tblStyle w:val="TableGrid"/>
        <w:tblW w:w="8982" w:type="dxa"/>
        <w:jc w:val="center"/>
        <w:tblLook w:val="04A0"/>
      </w:tblPr>
      <w:tblGrid>
        <w:gridCol w:w="1419"/>
        <w:gridCol w:w="990"/>
        <w:gridCol w:w="2252"/>
        <w:gridCol w:w="1102"/>
        <w:gridCol w:w="1767"/>
        <w:gridCol w:w="1452"/>
      </w:tblGrid>
      <w:tr w:rsidR="002B41D5" w:rsidRPr="00932113" w:rsidTr="006D397F">
        <w:trPr>
          <w:cantSplit/>
          <w:trHeight w:val="945"/>
          <w:jc w:val="center"/>
        </w:trPr>
        <w:tc>
          <w:tcPr>
            <w:tcW w:w="1271" w:type="dxa"/>
            <w:vAlign w:val="center"/>
          </w:tcPr>
          <w:p w:rsidR="006D269A" w:rsidRPr="00D112ED" w:rsidRDefault="006D269A" w:rsidP="00DB265C">
            <w:pPr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Type of </w:t>
            </w: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>integration</w:t>
            </w:r>
          </w:p>
        </w:tc>
        <w:tc>
          <w:tcPr>
            <w:tcW w:w="992" w:type="dxa"/>
            <w:vAlign w:val="center"/>
          </w:tcPr>
          <w:p w:rsidR="006D269A" w:rsidRPr="00D112ED" w:rsidRDefault="001C54E2">
            <w:pPr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b/>
                <w:color w:val="000000"/>
                <w:sz w:val="21"/>
                <w:szCs w:val="21"/>
                <w:shd w:val="clear" w:color="auto" w:fill="FFFFFF"/>
              </w:rPr>
              <w:t>Liquid</w:t>
            </w: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 xml:space="preserve"> Medium</w:t>
            </w:r>
          </w:p>
        </w:tc>
        <w:tc>
          <w:tcPr>
            <w:tcW w:w="2268" w:type="dxa"/>
            <w:vAlign w:val="center"/>
          </w:tcPr>
          <w:p w:rsidR="006D269A" w:rsidRPr="00D112ED" w:rsidRDefault="006D269A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>L</w:t>
            </w: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>ocus</w:t>
            </w: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>_</w:t>
            </w: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>reporter protein</w:t>
            </w:r>
          </w:p>
        </w:tc>
        <w:tc>
          <w:tcPr>
            <w:tcW w:w="1134" w:type="dxa"/>
            <w:vAlign w:val="center"/>
          </w:tcPr>
          <w:p w:rsidR="00C50083" w:rsidRDefault="006D269A" w:rsidP="00136C47">
            <w:pPr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>CFUs/</w:t>
            </w:r>
          </w:p>
          <w:p w:rsidR="006D269A" w:rsidRPr="00D112ED" w:rsidRDefault="006D269A" w:rsidP="00136C47">
            <w:pPr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>μ</w:t>
            </w: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>g DNA</w:t>
            </w:r>
            <w:r w:rsidR="00136C47" w:rsidRPr="004A59F9">
              <w:rPr>
                <w:b/>
                <w:color w:val="000000"/>
                <w:sz w:val="21"/>
                <w:szCs w:val="21"/>
                <w:shd w:val="clear" w:color="auto" w:fill="FFFFFF"/>
                <w:vertAlign w:val="superscript"/>
              </w:rPr>
              <w:t>a</w:t>
            </w:r>
          </w:p>
        </w:tc>
        <w:tc>
          <w:tcPr>
            <w:tcW w:w="1843" w:type="dxa"/>
            <w:vAlign w:val="center"/>
          </w:tcPr>
          <w:p w:rsidR="00C50083" w:rsidRDefault="006D269A">
            <w:pPr>
              <w:jc w:val="center"/>
              <w:rPr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>C</w:t>
            </w: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>orrect/</w:t>
            </w:r>
          </w:p>
          <w:p w:rsidR="006D269A" w:rsidRPr="00D112ED" w:rsidRDefault="006D269A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>analyzed</w:t>
            </w: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>colonies</w:t>
            </w:r>
          </w:p>
        </w:tc>
        <w:tc>
          <w:tcPr>
            <w:tcW w:w="1474" w:type="dxa"/>
            <w:vAlign w:val="center"/>
          </w:tcPr>
          <w:p w:rsidR="006D269A" w:rsidRPr="00D112ED" w:rsidRDefault="006D269A">
            <w:pPr>
              <w:jc w:val="center"/>
              <w:rPr>
                <w:b/>
                <w:noProof/>
                <w:sz w:val="21"/>
                <w:szCs w:val="21"/>
              </w:rPr>
            </w:pPr>
            <w:r w:rsidRPr="00D112ED">
              <w:rPr>
                <w:rFonts w:hint="eastAsia"/>
                <w:b/>
                <w:sz w:val="21"/>
                <w:szCs w:val="21"/>
              </w:rPr>
              <w:t>Integration</w:t>
            </w:r>
            <w:r w:rsidRPr="00D112ED">
              <w:rPr>
                <w:rFonts w:hint="eastAsia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D112ED">
              <w:rPr>
                <w:b/>
                <w:color w:val="000000"/>
                <w:sz w:val="21"/>
                <w:szCs w:val="21"/>
                <w:shd w:val="clear" w:color="auto" w:fill="FFFFFF"/>
              </w:rPr>
              <w:t>efficiency (%)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 w:val="restart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Single</w:t>
            </w:r>
            <w:r w:rsidR="00A95EE9">
              <w:rPr>
                <w:color w:val="000000"/>
                <w:sz w:val="21"/>
                <w:szCs w:val="21"/>
                <w:shd w:val="clear" w:color="auto" w:fill="FFFFFF"/>
              </w:rPr>
              <w:t>-locus</w:t>
            </w:r>
          </w:p>
        </w:tc>
        <w:tc>
          <w:tcPr>
            <w:tcW w:w="992" w:type="dxa"/>
            <w:vMerge w:val="restart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YND</w:t>
            </w: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3296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92/96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95.8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1072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91/96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94.8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GAP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4480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66/88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76.1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GAP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1250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84/95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88.4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462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88/96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91.7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110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50/55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90.9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2800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color w:val="000000"/>
                <w:sz w:val="21"/>
                <w:szCs w:val="21"/>
                <w:shd w:val="clear" w:color="auto" w:fill="FFFFFF"/>
              </w:rPr>
              <w:t>92/93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98.9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2765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90/95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94.7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UP-g3_eGFP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2260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91/96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94.8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</w:rPr>
              <w:t>AOXTT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DOWN_eGFP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725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60/93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64.5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YNDH</w:t>
            </w:r>
          </w:p>
        </w:tc>
        <w:tc>
          <w:tcPr>
            <w:tcW w:w="2268" w:type="dxa"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310234">
              <w:rPr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3296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94/96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97.9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310234">
              <w:rPr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GAP</w:t>
            </w: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1250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72/96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75.0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310234">
              <w:rPr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462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90/96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93.8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310234">
              <w:rPr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2765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86/96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89.6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310234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0234">
              <w:rPr>
                <w:i/>
                <w:color w:val="000000"/>
                <w:sz w:val="21"/>
                <w:szCs w:val="21"/>
                <w:shd w:val="clear" w:color="auto" w:fill="FFFFFF"/>
              </w:rPr>
              <w:t>AOXTT</w:t>
            </w:r>
            <w:r w:rsidRPr="00310234">
              <w:rPr>
                <w:color w:val="000000"/>
                <w:sz w:val="21"/>
                <w:szCs w:val="21"/>
                <w:shd w:val="clear" w:color="auto" w:fill="FFFFFF"/>
              </w:rPr>
              <w:t>DOWN_eGFP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725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72/96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75.0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 w:val="restart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Double</w:t>
            </w:r>
            <w:r w:rsidR="00A95EE9">
              <w:rPr>
                <w:color w:val="000000"/>
                <w:sz w:val="21"/>
                <w:szCs w:val="21"/>
                <w:shd w:val="clear" w:color="auto" w:fill="FFFFFF"/>
              </w:rPr>
              <w:t>-locus</w:t>
            </w:r>
          </w:p>
        </w:tc>
        <w:tc>
          <w:tcPr>
            <w:tcW w:w="992" w:type="dxa"/>
            <w:vMerge w:val="restart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YNDH</w:t>
            </w: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UP-g2_mCherry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107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31/48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64.6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 mCherry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76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30/48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62.5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 mCherry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26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15/26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57.7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 mCherry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48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14/20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70.0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 w:val="restart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Triple</w:t>
            </w:r>
            <w:r w:rsidR="00A95EE9">
              <w:rPr>
                <w:color w:val="000000"/>
                <w:sz w:val="21"/>
                <w:szCs w:val="21"/>
                <w:shd w:val="clear" w:color="auto" w:fill="FFFFFF"/>
              </w:rPr>
              <w:t>-locus</w:t>
            </w:r>
          </w:p>
        </w:tc>
        <w:tc>
          <w:tcPr>
            <w:tcW w:w="992" w:type="dxa"/>
            <w:vMerge w:val="restart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YNDH</w:t>
            </w: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UP-g2_mCherry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UP-g1_BFP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6/30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20.0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UP-g1_mCherry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UP-g2_BFP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28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9/28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32.1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 mCherry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UP-g1_BFP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24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3/24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12.5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 mCherry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UP-g1_BFP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28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5/28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17.9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 mCherry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UP-g2_BFP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39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9/39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23.1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 mCherry</w:t>
            </w:r>
          </w:p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UP-g1_BFP</w:t>
            </w:r>
          </w:p>
        </w:tc>
        <w:tc>
          <w:tcPr>
            <w:tcW w:w="113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20</w:t>
            </w:r>
          </w:p>
        </w:tc>
        <w:tc>
          <w:tcPr>
            <w:tcW w:w="1843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4/20</w:t>
            </w:r>
          </w:p>
        </w:tc>
        <w:tc>
          <w:tcPr>
            <w:tcW w:w="1474" w:type="dxa"/>
            <w:vAlign w:val="center"/>
          </w:tcPr>
          <w:p w:rsidR="00D814E1" w:rsidRPr="00932113" w:rsidRDefault="00D814E1" w:rsidP="00D814E1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20.0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 w:val="restart"/>
            <w:vAlign w:val="center"/>
          </w:tcPr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Multiple-copy</w:t>
            </w:r>
          </w:p>
        </w:tc>
        <w:tc>
          <w:tcPr>
            <w:tcW w:w="992" w:type="dxa"/>
            <w:vMerge w:val="restart"/>
            <w:vAlign w:val="center"/>
          </w:tcPr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Y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NDH</w:t>
            </w:r>
          </w:p>
        </w:tc>
        <w:tc>
          <w:tcPr>
            <w:tcW w:w="2268" w:type="dxa"/>
            <w:vAlign w:val="center"/>
          </w:tcPr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UP-g2_eGFP</w:t>
            </w:r>
          </w:p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</w:tc>
        <w:tc>
          <w:tcPr>
            <w:tcW w:w="1134" w:type="dxa"/>
            <w:vAlign w:val="center"/>
          </w:tcPr>
          <w:p w:rsidR="001C54E2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102</w:t>
            </w:r>
          </w:p>
        </w:tc>
        <w:tc>
          <w:tcPr>
            <w:tcW w:w="1843" w:type="dxa"/>
            <w:vAlign w:val="center"/>
          </w:tcPr>
          <w:p w:rsidR="001C54E2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19/24</w:t>
            </w:r>
          </w:p>
        </w:tc>
        <w:tc>
          <w:tcPr>
            <w:tcW w:w="1474" w:type="dxa"/>
            <w:vAlign w:val="center"/>
          </w:tcPr>
          <w:p w:rsidR="001C54E2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79.2</w:t>
            </w:r>
          </w:p>
        </w:tc>
      </w:tr>
      <w:tr w:rsidR="002B41D5" w:rsidRPr="00932113" w:rsidTr="006D397F">
        <w:trPr>
          <w:cantSplit/>
          <w:trHeight w:val="314"/>
          <w:jc w:val="center"/>
        </w:trPr>
        <w:tc>
          <w:tcPr>
            <w:tcW w:w="1271" w:type="dxa"/>
            <w:vMerge/>
            <w:vAlign w:val="center"/>
          </w:tcPr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FLD1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UP-g1_eGFP</w:t>
            </w:r>
          </w:p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TEF1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UP-g1_ mCherry</w:t>
            </w:r>
          </w:p>
          <w:p w:rsidR="001C54E2" w:rsidRPr="00932113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P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  <w:shd w:val="clear" w:color="auto" w:fill="FFFFFF"/>
                <w:vertAlign w:val="subscript"/>
              </w:rPr>
              <w:t>AOX1</w:t>
            </w: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UP-g2_BFP</w:t>
            </w:r>
          </w:p>
        </w:tc>
        <w:tc>
          <w:tcPr>
            <w:tcW w:w="1134" w:type="dxa"/>
            <w:vAlign w:val="center"/>
          </w:tcPr>
          <w:p w:rsidR="001C54E2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39</w:t>
            </w:r>
          </w:p>
        </w:tc>
        <w:tc>
          <w:tcPr>
            <w:tcW w:w="1843" w:type="dxa"/>
            <w:vAlign w:val="center"/>
          </w:tcPr>
          <w:p w:rsidR="001C54E2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9/39</w:t>
            </w:r>
          </w:p>
        </w:tc>
        <w:tc>
          <w:tcPr>
            <w:tcW w:w="1474" w:type="dxa"/>
            <w:vAlign w:val="center"/>
          </w:tcPr>
          <w:p w:rsidR="001C54E2" w:rsidRDefault="001C54E2" w:rsidP="00310234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23.1</w:t>
            </w:r>
          </w:p>
        </w:tc>
      </w:tr>
    </w:tbl>
    <w:p w:rsidR="006D269A" w:rsidRPr="00932113" w:rsidRDefault="00136C47" w:rsidP="001C54E2">
      <w:pPr>
        <w:rPr>
          <w:noProof/>
          <w:kern w:val="0"/>
          <w:sz w:val="21"/>
          <w:szCs w:val="21"/>
        </w:rPr>
      </w:pPr>
      <w:r w:rsidRPr="004A59F9">
        <w:rPr>
          <w:noProof/>
          <w:kern w:val="0"/>
          <w:sz w:val="21"/>
          <w:szCs w:val="21"/>
          <w:vertAlign w:val="superscript"/>
        </w:rPr>
        <w:t>a</w:t>
      </w:r>
      <w:r>
        <w:rPr>
          <w:noProof/>
          <w:kern w:val="0"/>
          <w:sz w:val="21"/>
          <w:szCs w:val="21"/>
        </w:rPr>
        <w:t xml:space="preserve"> </w:t>
      </w:r>
      <w:r w:rsidR="00E91FBA">
        <w:rPr>
          <w:noProof/>
          <w:kern w:val="0"/>
          <w:sz w:val="21"/>
          <w:szCs w:val="21"/>
        </w:rPr>
        <w:t>T</w:t>
      </w:r>
      <w:r w:rsidR="0018534C">
        <w:rPr>
          <w:noProof/>
          <w:kern w:val="0"/>
          <w:sz w:val="21"/>
          <w:szCs w:val="21"/>
        </w:rPr>
        <w:t>he CFUs were calculated based on the number of colonies that grew on the YND plate</w:t>
      </w:r>
      <w:r w:rsidR="00C50083">
        <w:rPr>
          <w:noProof/>
          <w:kern w:val="0"/>
          <w:sz w:val="21"/>
          <w:szCs w:val="21"/>
        </w:rPr>
        <w:t xml:space="preserve"> after transformation</w:t>
      </w:r>
      <w:r w:rsidR="0018534C">
        <w:rPr>
          <w:noProof/>
          <w:kern w:val="0"/>
          <w:sz w:val="21"/>
          <w:szCs w:val="21"/>
        </w:rPr>
        <w:t>. Then colonies were picked and transferred into liquid medium (YND or YNDH)</w:t>
      </w:r>
      <w:r w:rsidR="00C50083">
        <w:rPr>
          <w:noProof/>
          <w:kern w:val="0"/>
          <w:sz w:val="21"/>
          <w:szCs w:val="21"/>
        </w:rPr>
        <w:t xml:space="preserve"> for analysis of integration analysis.</w:t>
      </w:r>
      <w:r w:rsidR="0018534C">
        <w:rPr>
          <w:noProof/>
          <w:kern w:val="0"/>
          <w:sz w:val="21"/>
          <w:szCs w:val="21"/>
        </w:rPr>
        <w:t xml:space="preserve"> </w:t>
      </w:r>
    </w:p>
    <w:p w:rsidR="006D269A" w:rsidRDefault="006D269A" w:rsidP="006D269A">
      <w:pPr>
        <w:rPr>
          <w:noProof/>
          <w:kern w:val="0"/>
          <w:sz w:val="21"/>
          <w:szCs w:val="21"/>
        </w:rPr>
        <w:sectPr w:rsidR="006D269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32B4" w:rsidRPr="0048416A" w:rsidRDefault="00C0071F" w:rsidP="00EA7C87">
      <w:pPr>
        <w:pStyle w:val="Heading1"/>
        <w:spacing w:before="0" w:after="0" w:line="300" w:lineRule="auto"/>
        <w:rPr>
          <w:rFonts w:cs="Times New Roman"/>
          <w:sz w:val="21"/>
          <w:szCs w:val="21"/>
        </w:rPr>
      </w:pPr>
      <w:r w:rsidRPr="0048416A">
        <w:rPr>
          <w:rFonts w:cs="Times New Roman"/>
          <w:sz w:val="21"/>
          <w:szCs w:val="21"/>
        </w:rPr>
        <w:lastRenderedPageBreak/>
        <w:t>Table S</w:t>
      </w:r>
      <w:r w:rsidR="00290E95">
        <w:rPr>
          <w:rFonts w:cs="Times New Roman" w:hint="eastAsia"/>
          <w:sz w:val="21"/>
          <w:szCs w:val="21"/>
        </w:rPr>
        <w:t>2</w:t>
      </w:r>
      <w:r w:rsidRPr="0048416A">
        <w:rPr>
          <w:rFonts w:cs="Times New Roman"/>
          <w:sz w:val="21"/>
          <w:szCs w:val="21"/>
        </w:rPr>
        <w:t xml:space="preserve"> Primers used in this study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6146"/>
      </w:tblGrid>
      <w:tr w:rsidR="00011841" w:rsidRPr="00932113" w:rsidTr="00EA7C87">
        <w:tc>
          <w:tcPr>
            <w:tcW w:w="2376" w:type="dxa"/>
          </w:tcPr>
          <w:p w:rsidR="00011841" w:rsidRPr="00932113" w:rsidRDefault="00011841" w:rsidP="00DB265C">
            <w:pPr>
              <w:rPr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</w:t>
            </w:r>
          </w:p>
        </w:tc>
        <w:tc>
          <w:tcPr>
            <w:tcW w:w="6146" w:type="dxa"/>
          </w:tcPr>
          <w:p w:rsidR="00011841" w:rsidRPr="00932113" w:rsidRDefault="00011841" w:rsidP="00DB265C">
            <w:pPr>
              <w:rPr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Sequence</w:t>
            </w:r>
            <w:r w:rsidR="009122D1">
              <w:rPr>
                <w:b/>
                <w:sz w:val="21"/>
                <w:szCs w:val="21"/>
              </w:rPr>
              <w:t xml:space="preserve"> </w:t>
            </w:r>
            <w:r w:rsidR="00EA7C87" w:rsidRPr="00EA7C87">
              <w:rPr>
                <w:rFonts w:hint="eastAsia"/>
                <w:b/>
                <w:sz w:val="21"/>
                <w:szCs w:val="21"/>
              </w:rPr>
              <w:t>(5</w:t>
            </w:r>
            <w:r w:rsidR="00290E95">
              <w:rPr>
                <w:b/>
                <w:sz w:val="21"/>
                <w:szCs w:val="21"/>
              </w:rPr>
              <w:t>’</w:t>
            </w:r>
            <w:r w:rsidR="00E90877" w:rsidRPr="00EA7C87">
              <w:rPr>
                <w:b/>
                <w:bCs/>
                <w:color w:val="000000"/>
                <w:sz w:val="21"/>
                <w:szCs w:val="21"/>
              </w:rPr>
              <w:t>→</w:t>
            </w:r>
            <w:r w:rsidR="00EA7C87" w:rsidRPr="00EA7C87">
              <w:rPr>
                <w:rFonts w:hint="eastAsia"/>
                <w:b/>
                <w:sz w:val="21"/>
                <w:szCs w:val="21"/>
              </w:rPr>
              <w:t>3</w:t>
            </w:r>
            <w:r w:rsidR="00290E95">
              <w:rPr>
                <w:b/>
                <w:sz w:val="21"/>
                <w:szCs w:val="21"/>
              </w:rPr>
              <w:t>’</w:t>
            </w:r>
            <w:r w:rsidR="00EA7C87" w:rsidRPr="00EA7C87">
              <w:rPr>
                <w:rFonts w:hint="eastAsia"/>
                <w:b/>
                <w:sz w:val="21"/>
                <w:szCs w:val="21"/>
              </w:rPr>
              <w:t>)</w:t>
            </w:r>
          </w:p>
        </w:tc>
      </w:tr>
      <w:tr w:rsidR="00011841" w:rsidRPr="00932113" w:rsidTr="00AF0CA6">
        <w:tc>
          <w:tcPr>
            <w:tcW w:w="8522" w:type="dxa"/>
            <w:gridSpan w:val="2"/>
          </w:tcPr>
          <w:p w:rsidR="00011841" w:rsidRPr="00932113" w:rsidRDefault="00011841" w:rsidP="00DB265C">
            <w:pPr>
              <w:rPr>
                <w:b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 construction of pPIC3.5K-KU70-gRNA1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DB265C">
            <w:pPr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PARS-F</w:t>
            </w:r>
          </w:p>
        </w:tc>
        <w:tc>
          <w:tcPr>
            <w:tcW w:w="6146" w:type="dxa"/>
          </w:tcPr>
          <w:p w:rsidR="00011841" w:rsidRPr="00932113" w:rsidRDefault="00011841">
            <w:pPr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CACAAGGGTCTCGAGATAAGCTGGGGGAAC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DB265C">
            <w:pPr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PARS-R</w:t>
            </w:r>
          </w:p>
        </w:tc>
        <w:tc>
          <w:tcPr>
            <w:tcW w:w="6146" w:type="dxa"/>
          </w:tcPr>
          <w:p w:rsidR="00011841" w:rsidRPr="00932113" w:rsidRDefault="00011841">
            <w:pPr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CACCTGACGTTCGACAATTAATATTTACTTATTTTGGTCAAC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DAS1TT-R-2</w:t>
            </w:r>
          </w:p>
        </w:tc>
        <w:tc>
          <w:tcPr>
            <w:tcW w:w="6146" w:type="dxa"/>
          </w:tcPr>
          <w:p w:rsidR="00011841" w:rsidRPr="00932113" w:rsidRDefault="0001184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CTTATCTCGAGACCCTTGTGACTGACACTT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DAS1TT-F</w:t>
            </w:r>
          </w:p>
        </w:tc>
        <w:tc>
          <w:tcPr>
            <w:tcW w:w="6146" w:type="dxa"/>
          </w:tcPr>
          <w:p w:rsidR="00011841" w:rsidRPr="00932113" w:rsidRDefault="0001184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GAAGGTGTGAACGGGAAGTCTTTACAGTTT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HTX1-R</w:t>
            </w:r>
          </w:p>
        </w:tc>
        <w:tc>
          <w:tcPr>
            <w:tcW w:w="6146" w:type="dxa"/>
          </w:tcPr>
          <w:p w:rsidR="00011841" w:rsidRPr="00932113" w:rsidRDefault="0001184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TCAGTTTGATTTTGATTTGTTTAGGTAACT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HTX1-F</w:t>
            </w:r>
          </w:p>
        </w:tc>
        <w:tc>
          <w:tcPr>
            <w:tcW w:w="6146" w:type="dxa"/>
          </w:tcPr>
          <w:p w:rsidR="00011841" w:rsidRPr="00932113" w:rsidRDefault="0001184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TCTTGTCCATCGTTTCGTGTTGTAGTTTTAATATAGT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Cas9(NLS)-R</w:t>
            </w:r>
          </w:p>
        </w:tc>
        <w:tc>
          <w:tcPr>
            <w:tcW w:w="6146" w:type="dxa"/>
          </w:tcPr>
          <w:p w:rsidR="00011841" w:rsidRPr="00932113" w:rsidRDefault="0001184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GACTTCCCGTTCACACCTTCCTCTTCTTCT</w:t>
            </w:r>
          </w:p>
        </w:tc>
      </w:tr>
      <w:tr w:rsidR="00011841" w:rsidRPr="00932113" w:rsidTr="00EA7C87">
        <w:tc>
          <w:tcPr>
            <w:tcW w:w="2376" w:type="dxa"/>
          </w:tcPr>
          <w:p w:rsidR="00011841" w:rsidRPr="00932113" w:rsidRDefault="0001184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Cas9(NLS)-F</w:t>
            </w:r>
          </w:p>
        </w:tc>
        <w:tc>
          <w:tcPr>
            <w:tcW w:w="6146" w:type="dxa"/>
          </w:tcPr>
          <w:p w:rsidR="00011841" w:rsidRPr="00932113" w:rsidRDefault="0001184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AACTACAACACGAAACGATGGACAAGAAGTACTCCAT</w:t>
            </w:r>
          </w:p>
        </w:tc>
      </w:tr>
      <w:tr w:rsidR="00D774CF" w:rsidRPr="00932113" w:rsidTr="00EA7C87">
        <w:tc>
          <w:tcPr>
            <w:tcW w:w="2376" w:type="dxa"/>
          </w:tcPr>
          <w:p w:rsidR="00D774CF" w:rsidRPr="00932113" w:rsidRDefault="00D774CF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pHTX1-HH-F</w:t>
            </w:r>
          </w:p>
        </w:tc>
        <w:tc>
          <w:tcPr>
            <w:tcW w:w="6146" w:type="dxa"/>
          </w:tcPr>
          <w:p w:rsidR="00D774CF" w:rsidRPr="00932113" w:rsidRDefault="00170BB0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AGTTACCTAAACAAATCAAAAAGATGCTGATGAGTCCGTGAGG</w:t>
            </w:r>
          </w:p>
        </w:tc>
      </w:tr>
      <w:tr w:rsidR="00D774CF" w:rsidRPr="00932113" w:rsidTr="00EA7C87">
        <w:tc>
          <w:tcPr>
            <w:tcW w:w="2376" w:type="dxa"/>
          </w:tcPr>
          <w:p w:rsidR="00D774CF" w:rsidRPr="00932113" w:rsidRDefault="00D774CF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Plasmid-PARS</w:t>
            </w:r>
          </w:p>
        </w:tc>
        <w:tc>
          <w:tcPr>
            <w:tcW w:w="6146" w:type="dxa"/>
          </w:tcPr>
          <w:p w:rsidR="00D774CF" w:rsidRPr="00932113" w:rsidRDefault="00D774CF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TAATTGTCGAACGTCAGGTGGCACTTTTC</w:t>
            </w:r>
          </w:p>
        </w:tc>
      </w:tr>
      <w:tr w:rsidR="00D774CF" w:rsidRPr="00932113" w:rsidTr="00EA7C87">
        <w:tc>
          <w:tcPr>
            <w:tcW w:w="2376" w:type="dxa"/>
          </w:tcPr>
          <w:p w:rsidR="00D774CF" w:rsidRPr="00932113" w:rsidRDefault="00D774CF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3AOX1F</w:t>
            </w:r>
          </w:p>
        </w:tc>
        <w:tc>
          <w:tcPr>
            <w:tcW w:w="6146" w:type="dxa"/>
          </w:tcPr>
          <w:p w:rsidR="00D774CF" w:rsidRPr="00932113" w:rsidRDefault="00D774CF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GGATGTCAGAATGCCATTTG</w:t>
            </w:r>
          </w:p>
        </w:tc>
      </w:tr>
      <w:tr w:rsidR="00D774CF" w:rsidRPr="00932113" w:rsidTr="00EA7C87">
        <w:tc>
          <w:tcPr>
            <w:tcW w:w="2376" w:type="dxa"/>
          </w:tcPr>
          <w:p w:rsidR="00D774CF" w:rsidRPr="00932113" w:rsidRDefault="00D774CF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3AOX1</w:t>
            </w:r>
          </w:p>
        </w:tc>
        <w:tc>
          <w:tcPr>
            <w:tcW w:w="6146" w:type="dxa"/>
          </w:tcPr>
          <w:p w:rsidR="00D774CF" w:rsidRPr="00932113" w:rsidRDefault="00D774CF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CAAATGGCATTCTGACATCC</w:t>
            </w:r>
          </w:p>
        </w:tc>
      </w:tr>
      <w:tr w:rsidR="00AF0CA6" w:rsidRPr="00932113" w:rsidTr="00AF0CA6">
        <w:tc>
          <w:tcPr>
            <w:tcW w:w="8522" w:type="dxa"/>
            <w:gridSpan w:val="2"/>
          </w:tcPr>
          <w:p w:rsidR="00AF0CA6" w:rsidRPr="00932113" w:rsidRDefault="00AF0CA6" w:rsidP="00DB265C">
            <w:pPr>
              <w:rPr>
                <w:b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 construction of gRNA-Cas9</w:t>
            </w:r>
            <w:r w:rsidRPr="00932113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932113">
              <w:rPr>
                <w:b/>
                <w:sz w:val="21"/>
                <w:szCs w:val="21"/>
              </w:rPr>
              <w:t>plasmid</w:t>
            </w:r>
            <w:r w:rsidRPr="00932113">
              <w:rPr>
                <w:rFonts w:hint="eastAsia"/>
                <w:b/>
                <w:sz w:val="21"/>
                <w:szCs w:val="21"/>
              </w:rPr>
              <w:t>s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inOri 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GGGAGAAAGGCGGACAGGTA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inOri 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TACCTGTCCGCCTTTCTCCC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KU70-gRNA2-F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ACAAATCAAAGCAAGGCTGATGAGTCCGTGAGGACGAAACGAGTAAGCTCGTCCCTTGCCCGGTACAGGAATAGTTTTAGAGCTAGAAATAGCAAGT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ind w:rightChars="-50" w:right="-12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gRNA2-KU70-HTX-R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TCAGCCTTGCTTTGATTTGTTTAGGTAACTTGAAC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GUT1-gRNA1-F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ACAAATCAAATACTCGCTGATGAGTCCGTGAGGACGAAACGAGTAAGCTCGTCCGAGTACTCTACCTCTGCTCGTTTTAGAGCTAGAAATAGCAAGT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gRNA1-HTX-R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TCAGCGAGTATTTGATTTGTTTAGGTAACTTGAAC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GUT1-gRNA2-F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ind w:rightChars="-37" w:right="-89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ACAAATCAAAATTGCACTGATGAGTCCGTGAGGACGAAACGAGTAAGCTCGTCTGCAATTTCCTCAGCCAGGCGTTTTAGAGCTAGAAATAGCAAGT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gRNA2-HTX-R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TCAGTGCAATTTTGATTTGTTTAGGTAACTTGAAC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GUT1-gRNA3-F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ind w:rightChars="-37" w:right="-89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ACAAATCAAAAACAACCTGATGAGTCCGTGAGGACGAAACGAGTAAGCTCGTCGTTGTTTGGTCCAAGAAGACGTTTTAGAGCTAGAAATAGCAAGT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gRNA3-HTX-R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TCAGGTTGTTTTTGATTTGTTTAGGTAACTTGAAC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PTEF1-gRNA1-F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ACAAATCAAATCTTGCCTGATGAGTCCGTGAGGACGAAACGAGTAAGCTCGTCGCAAGATGGTTAAAAGGTGAGTTTTAGAGCTAGAAATAGCAAGT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PTEF1-gRNA1-HTX-R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CTCATCAGGCAAGATTTGATTTGTTTAGGTAACTTGAACTGG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PTEF1-gRNA2-F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ACAAATCAAACCATTCCTGATGAGTCCGTGAGGACGAAACGAGTAAGCTCGTCGAATGGGCAAGATGGTTAAAGTTTTAGAGCTAGAAATAGCAAGT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PTEF1-gRNA2-HTX-R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CTCATCAGGAATGGTTTGATTTGTTTAGGTAACTTGAACTGG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PGAP-gRNA1-F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ACAAATCAAAATCGATCTGATGAGTCCGTGAGGACGAAACGAGTAAGCTCGTCATCGATAATAGTCGCATGTGGTTTTAGAGCTAGAAATAGCAAGT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PGAP-gRNA1-HTX-R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TCAGATCGATTTTGATTTGTTTAGGTAACTTGAACTGG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lastRenderedPageBreak/>
              <w:t>PGAP-gRNA2-F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ACAAATCAAATTAAAACTGATGAGTCCGTGAGGACGAAACGAGTAAGCTCGTCTTTTAAGATTTCAATCTTGAGTTTTAGAGCTAGAAATAGCAAGT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PGAP-gRNA2-HTX-R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TCAGTTTTAATTTGATTTGTTTAGGTAACTTGAACTGG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AOXTT-gRNA1-F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ACAAATCAAAGCGTCACTGATGAGTCCGTGAGGACGAAACGAGTAAGCTCGTCTGACGCTTATTATACCCTTTGTTTTAGAGCTAGAAATAGCAAGT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AOXTT-gRNA1-HTX-R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TCAGTGACGCTTTGATTTGTTTAGGTAACTTGAACTGG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PFLD1-gRNA1-F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ACAAATCAAATGCCGCCTGATGAGTCCGTGAGGACGAAACGAGTAAGCTCGTCGCGGCAGTAATTGATATCGTGTTTTAGAGCTAGAAATAGCAAGT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PFLD1-gRNA1-HTX-R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CTCATCAGGCGGCATTTGATTTGTTTAGGTAACTTGAACTGG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PFLD1-gRNA2-F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ACAAATCAAAATTACTCTGATGAGTCCGTGAGGACGAAACGAGTAAGCTCGTCAGTAATTGATATCGTAGGGTGTTTTAGAGCTAGAAATAGCAAGT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PFLD1-gRNA2-HTX-R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CTCATCAGAGTAATTTTGATTTGTTTAGGTAACTTGAACTGG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PAOX1-gRNA1-F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ACAAATCAAATGGATTCTGATGAGTCCGTGAGGACGAAACGAGTAAGCTCGTCAATCCAAATGTCATCATTGTGTTTTAGAGCTAGAAATAGCAAGT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PAOX1-gRNA1-HTX-R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TCAGAATCCATTTGATTTGTTTAGGTAACTTGAACTGG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PAOX1-gRNA2-F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ACAAATCAAAAGGCGCCTGATGAGTCCGTGAGGACGAAACGAGTAAGCTCGTCGCGCCTACAATGATGACATTGTTTTAGAGCTAGAAATAGCAAGT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PAOX1-gRNA2-HTX-R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TCAGGCGCCTTTTGATTTGTTTAGGTAACTTGAACTGG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PAOX1-gRNA3-F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ACAAATCAAAAATCCACTGATGAGTCCGTGAGGACGAAACGAGTAAGCTCGTCTGGATTTGGTTGACTCATGTGTTTTAGAGCTAGAAATAGCAAGT</w:t>
            </w:r>
          </w:p>
        </w:tc>
      </w:tr>
      <w:tr w:rsidR="00AF0CA6" w:rsidRPr="00932113" w:rsidTr="00EA7C87">
        <w:tc>
          <w:tcPr>
            <w:tcW w:w="237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PAOX1-gRNA3-HTX-R</w:t>
            </w:r>
          </w:p>
        </w:tc>
        <w:tc>
          <w:tcPr>
            <w:tcW w:w="6146" w:type="dxa"/>
          </w:tcPr>
          <w:p w:rsidR="00AF0CA6" w:rsidRPr="00932113" w:rsidRDefault="00AF0CA6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TCAGTGGATTTTTGATTTGTTTAGGTAACTTGAACTGG</w:t>
            </w:r>
          </w:p>
        </w:tc>
      </w:tr>
      <w:tr w:rsidR="00455BF1" w:rsidRPr="00932113" w:rsidTr="00934C55">
        <w:tc>
          <w:tcPr>
            <w:tcW w:w="8522" w:type="dxa"/>
            <w:gridSpan w:val="2"/>
          </w:tcPr>
          <w:p w:rsidR="00455BF1" w:rsidRPr="00932113" w:rsidRDefault="00455BF1" w:rsidP="00DB265C">
            <w:pPr>
              <w:rPr>
                <w:b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 construction of donor cassette plasmids</w:t>
            </w:r>
            <w:r w:rsidR="003F3E09" w:rsidRPr="00932113">
              <w:rPr>
                <w:rFonts w:hint="eastAsia"/>
                <w:b/>
                <w:sz w:val="21"/>
                <w:szCs w:val="21"/>
              </w:rPr>
              <w:t xml:space="preserve"> bearing reporter gene</w:t>
            </w:r>
          </w:p>
        </w:tc>
      </w:tr>
      <w:tr w:rsidR="00455BF1" w:rsidRPr="00932113" w:rsidTr="00EA7C87">
        <w:tc>
          <w:tcPr>
            <w:tcW w:w="2376" w:type="dxa"/>
          </w:tcPr>
          <w:p w:rsidR="00455BF1" w:rsidRPr="00932113" w:rsidRDefault="00455BF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Hind-Kdown-R</w:t>
            </w:r>
          </w:p>
        </w:tc>
        <w:tc>
          <w:tcPr>
            <w:tcW w:w="6146" w:type="dxa"/>
          </w:tcPr>
          <w:p w:rsidR="00455BF1" w:rsidRPr="00932113" w:rsidRDefault="00455BF1" w:rsidP="00E75F85">
            <w:pPr>
              <w:adjustRightInd w:val="0"/>
              <w:snapToGrid w:val="0"/>
              <w:ind w:rightChars="-43" w:right="-103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GTAAAACGACGGCCAGTGCCAAGCTTCAATACCGATAAAGTGGTCAACT</w:t>
            </w:r>
          </w:p>
        </w:tc>
      </w:tr>
      <w:tr w:rsidR="00455BF1" w:rsidRPr="00932113" w:rsidTr="00EA7C87">
        <w:tc>
          <w:tcPr>
            <w:tcW w:w="2376" w:type="dxa"/>
          </w:tcPr>
          <w:p w:rsidR="00455BF1" w:rsidRPr="00932113" w:rsidRDefault="00455BF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MSC-Kdown-F</w:t>
            </w:r>
          </w:p>
        </w:tc>
        <w:tc>
          <w:tcPr>
            <w:tcW w:w="6146" w:type="dxa"/>
          </w:tcPr>
          <w:p w:rsidR="00455BF1" w:rsidRPr="00932113" w:rsidRDefault="00455BF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CGAGCTCACTAGTGGTACCGTGTTCCTTACTTTTTCCTCGCA</w:t>
            </w:r>
          </w:p>
        </w:tc>
      </w:tr>
      <w:tr w:rsidR="00455BF1" w:rsidRPr="00932113" w:rsidTr="00EA7C87">
        <w:tc>
          <w:tcPr>
            <w:tcW w:w="2376" w:type="dxa"/>
          </w:tcPr>
          <w:p w:rsidR="00455BF1" w:rsidRPr="00932113" w:rsidRDefault="00455BF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MCS-Kup-R</w:t>
            </w:r>
          </w:p>
        </w:tc>
        <w:tc>
          <w:tcPr>
            <w:tcW w:w="6146" w:type="dxa"/>
          </w:tcPr>
          <w:p w:rsidR="00455BF1" w:rsidRPr="00932113" w:rsidRDefault="00455BF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CGGTACCACTAGTGAGCTCGGCTAAGTGTGAGAAGAAGAGA</w:t>
            </w:r>
          </w:p>
        </w:tc>
      </w:tr>
      <w:tr w:rsidR="00455BF1" w:rsidRPr="00932113" w:rsidTr="00EA7C87">
        <w:tc>
          <w:tcPr>
            <w:tcW w:w="2376" w:type="dxa"/>
          </w:tcPr>
          <w:p w:rsidR="00455BF1" w:rsidRPr="00932113" w:rsidRDefault="00455BF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EcoR-Kup- F</w:t>
            </w:r>
          </w:p>
        </w:tc>
        <w:tc>
          <w:tcPr>
            <w:tcW w:w="6146" w:type="dxa"/>
          </w:tcPr>
          <w:p w:rsidR="00455BF1" w:rsidRPr="00932113" w:rsidRDefault="00455BF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ACAGCTATGACCATGATTACGAATTCCACGGGTGATTACTTGTTTACAT</w:t>
            </w:r>
          </w:p>
        </w:tc>
      </w:tr>
      <w:tr w:rsidR="00455BF1" w:rsidRPr="00932113" w:rsidTr="00EA7C87">
        <w:tc>
          <w:tcPr>
            <w:tcW w:w="2376" w:type="dxa"/>
          </w:tcPr>
          <w:p w:rsidR="00455BF1" w:rsidRPr="00932113" w:rsidRDefault="00455BF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MCS-Gup-R</w:t>
            </w:r>
          </w:p>
        </w:tc>
        <w:tc>
          <w:tcPr>
            <w:tcW w:w="6146" w:type="dxa"/>
          </w:tcPr>
          <w:p w:rsidR="00455BF1" w:rsidRPr="00932113" w:rsidRDefault="00455BF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CGGTACCACTAGTGAGCTCGTAGAAGAAGAGTCTTTTTCAGTCC</w:t>
            </w:r>
          </w:p>
        </w:tc>
      </w:tr>
      <w:tr w:rsidR="00455BF1" w:rsidRPr="00932113" w:rsidTr="00EA7C87">
        <w:tc>
          <w:tcPr>
            <w:tcW w:w="2376" w:type="dxa"/>
          </w:tcPr>
          <w:p w:rsidR="00455BF1" w:rsidRPr="00932113" w:rsidRDefault="00455BF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EcoR-Gup- F</w:t>
            </w:r>
          </w:p>
        </w:tc>
        <w:tc>
          <w:tcPr>
            <w:tcW w:w="6146" w:type="dxa"/>
          </w:tcPr>
          <w:p w:rsidR="00455BF1" w:rsidRPr="00932113" w:rsidRDefault="00455BF1" w:rsidP="00E75F85">
            <w:pPr>
              <w:adjustRightInd w:val="0"/>
              <w:snapToGrid w:val="0"/>
              <w:ind w:rightChars="-49" w:right="-118"/>
              <w:jc w:val="left"/>
              <w:rPr>
                <w:color w:val="000000"/>
                <w:spacing w:val="-2"/>
                <w:sz w:val="21"/>
                <w:szCs w:val="21"/>
              </w:rPr>
            </w:pPr>
            <w:r w:rsidRPr="00932113">
              <w:rPr>
                <w:color w:val="000000"/>
                <w:spacing w:val="-2"/>
                <w:sz w:val="21"/>
                <w:szCs w:val="21"/>
              </w:rPr>
              <w:t>ACAGCTATGACCATGATTACGAATTCAAATCTAGGTCATCCTACAGCAAA</w:t>
            </w:r>
          </w:p>
        </w:tc>
      </w:tr>
      <w:tr w:rsidR="00455BF1" w:rsidRPr="00932113" w:rsidTr="00EA7C87">
        <w:tc>
          <w:tcPr>
            <w:tcW w:w="2376" w:type="dxa"/>
          </w:tcPr>
          <w:p w:rsidR="00455BF1" w:rsidRPr="00932113" w:rsidRDefault="00455BF1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Hind-Gdown-R</w:t>
            </w:r>
          </w:p>
        </w:tc>
        <w:tc>
          <w:tcPr>
            <w:tcW w:w="6146" w:type="dxa"/>
          </w:tcPr>
          <w:p w:rsidR="00455BF1" w:rsidRPr="00932113" w:rsidRDefault="00455BF1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GTAAAACGACGGCCAGTGCCAAGCTTAACGTTCGTATCGTGATCTTG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GFP-F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ATGATTACGAATTCGAGCTCTGACGCTCAGTGGAACGAAA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GFP-</w:t>
            </w:r>
            <w:r w:rsidRPr="00932113">
              <w:rPr>
                <w:rFonts w:hint="eastAsia"/>
                <w:color w:val="000000"/>
                <w:sz w:val="21"/>
                <w:szCs w:val="21"/>
              </w:rPr>
              <w:t>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CTAGAGGATCCCCGGGTACCTTGAAGCTATGGTGTGTGGGG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MSC-Gdown-F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CGAGCTCACTAGTGGTACCGAGCAGCTGTAATTATATTATCATGTTAGG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lastRenderedPageBreak/>
              <w:t>OL2-Xba1-DO-F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OL2-Sal1-UP-R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tabs>
                <w:tab w:val="left" w:pos="2400"/>
              </w:tabs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HA-TEFg1DO-F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GGTACCCGGGGATCCTCTAGACCTTTTAACCATCTTGCCCATTC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HA-TEFg1DO-R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GGGCCCCTCGAGACTAGTGGGTTGTAACCAACCTTCTTGAT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HA-PTEFUP-F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ACTAGTCTCGAGGGGCCCGTGGACTTTCTTAGGAGAGTCACTA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HA-TEFg1UP-R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TTGCATGCCTGCAGGTCGACTGAAGGAGGCCAGACAGGATT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HA-TEFg2DO-F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GGTACCCGGGGATCCTCTAGAAACCATCTTGCCCATTCCAACT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HA-TEFg2UP-R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TTGCATGCCTGCAGGTCGACAAAAGGTGAAGGAGGCCAGAC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HA-pAOX1-DOWN-R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GGGCCCCTCGAGACTAGTGGGATAGCCATCGTTTCGAATAA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HA-PAOX1-UP-F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ACTAGTCTCGAGGGGCCCCTGAGAGTACATCGGTTTCAAAAGG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ind w:rightChars="-44" w:right="-106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HA-pAOX1-g1-DOWN-F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GGTACCCGGGGATCCTCTAGAATGATGACATTTGGATTTGGTTGAC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HA-pAOX1-g1-UP-R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TTGCATGCCTGCAGGTCGACTGTAGGCGCTGGGATTTCAGG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ind w:rightChars="-44" w:right="-106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HA-pAOX1-g2-DOWN-F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GGTACCCGGGGATCCTCTAGAATTTGGATTTGGTTGACTCATGTTGG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HA-PAOX1-g2-UP-R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TTGCATGCCTGCAGGTCGACGTCATCATTGTAGGCGCTGGGAT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ind w:rightChars="-44" w:right="-106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HA-pAOX1-g3-DOWN-F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GGTACCCGGGGATCCTCTAGATGTTGGTATTGTGAAATAGACGCA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HA-pAOX1-g3-UP-R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TTGCATGCCTGCAGGTCGACTGAGTCAACCAAATCCAAATGTC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ind w:rightChars="-44" w:right="-106"/>
              <w:jc w:val="left"/>
              <w:rPr>
                <w:color w:val="000000"/>
                <w:spacing w:val="-2"/>
                <w:sz w:val="21"/>
                <w:szCs w:val="21"/>
              </w:rPr>
            </w:pPr>
            <w:r w:rsidRPr="00932113">
              <w:rPr>
                <w:color w:val="000000"/>
                <w:spacing w:val="-2"/>
                <w:sz w:val="21"/>
                <w:szCs w:val="21"/>
              </w:rPr>
              <w:t>HA-AOXTT-g1-DOWN-R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GGGCCCCTCGAGACTAGTGACTCGTGTGTTGGCCAGTAA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HA-AOXTT-g1-UP-F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ACTAGTCTCGAGGGGCCCTCCAGAGGTTCCATTCACATTAC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ind w:rightChars="-50" w:right="-12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HA-AOXTT-g1-DOWN-F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GGTACCCGGGGATCCTCTAGAGGGTATAATAAGCGTCATTTGCAGC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HA-AOXTT-g1-UP-R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TTGCATGCCTGCAGGTCGACTTTTGGCATCGTTGAAGCTTGCA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HA-pGAP-DOWN-R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GGGCCCCTCGAGACTAGTGGAGCCAAACAGTTGGTAGTAC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HA-PGAP-UP-F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ACTAGTCTCGAGGGGCCCAAAACTGGTCTGCCAAGCACA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HA-PGAP-g1-DOWN-F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GGTACCCGGGGATCCTCTAGAATGCGACTATTATCGATCAATGAAATCC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HA-PGAP-g1-UP-R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TTGCATGCCTGCAGGTCGACGTGAGGCTGAAATGTGCCGA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HA-PGAP-g2-DOWN-F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GGTACCCGGGGATCCTCTAGAAGATTGAAATCTTAAAATTGCCCC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HA-PGAP-g2-UP-R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TTGCATGCCTGCAGGTCGACTGATGGATTTCATTGATCGAT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HA-PFLD1UP-F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ACTAGTCTCGAGGGGCCCGCCCAATCTGTTGTCCCCAAACATAA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HA-PFLD1DO-R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GGGCCCCTCGAGACTAGTCTACAGAATCCCCAACCTTCACG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lastRenderedPageBreak/>
              <w:t>HA-PFLD1g1UP-R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TTGCATGCCTGCAGGTCGACATATCAATTACTGCCGCATTGG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HA-PFLD1g1DO-F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GGTACCCGGGGATCCTCTAGACGTAGGGTAGGTCTGGAAAGA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HA-PFLD1g2DO-F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GGTACCCGGGGATCCTCTAGAGGTAGGTCTGGAAAGACGCT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HA-PFLD1g2UP-R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TTGCATGCCTGCAGGTCGACCTACGATATCAATTACTGCCGCA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pGAPDO-R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CCATGGTCCTCGTTTCGAAA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mChy-F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TTTCGAAACGAGGACCATGGTGAGCAAGGGC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pGAP R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GACGAGGACACCAAGACATT</w:t>
            </w:r>
          </w:p>
        </w:tc>
      </w:tr>
      <w:tr w:rsidR="003F3E09" w:rsidRPr="00932113" w:rsidTr="00EA7C87">
        <w:tc>
          <w:tcPr>
            <w:tcW w:w="237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pGAP F</w:t>
            </w:r>
          </w:p>
        </w:tc>
        <w:tc>
          <w:tcPr>
            <w:tcW w:w="6146" w:type="dxa"/>
          </w:tcPr>
          <w:p w:rsidR="003F3E09" w:rsidRPr="00932113" w:rsidRDefault="003F3E09" w:rsidP="00E75F85">
            <w:pPr>
              <w:widowControl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AATGTCTTGGTGTCCTCGTC</w:t>
            </w:r>
          </w:p>
        </w:tc>
      </w:tr>
      <w:tr w:rsidR="003F3E09" w:rsidRPr="00932113" w:rsidTr="00934C55">
        <w:tc>
          <w:tcPr>
            <w:tcW w:w="8522" w:type="dxa"/>
            <w:gridSpan w:val="2"/>
          </w:tcPr>
          <w:p w:rsidR="003F3E09" w:rsidRPr="00932113" w:rsidRDefault="003F3E09" w:rsidP="00E75F85">
            <w:pPr>
              <w:widowControl/>
              <w:jc w:val="left"/>
              <w:rPr>
                <w:b/>
                <w:color w:val="000000"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</w:t>
            </w:r>
            <w:r w:rsidRPr="00932113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932113">
              <w:rPr>
                <w:b/>
                <w:sz w:val="21"/>
                <w:szCs w:val="21"/>
              </w:rPr>
              <w:t xml:space="preserve">detection of </w:t>
            </w:r>
            <w:r w:rsidR="00C1465C" w:rsidRPr="00932113">
              <w:rPr>
                <w:rFonts w:hint="eastAsia"/>
                <w:b/>
                <w:sz w:val="21"/>
                <w:szCs w:val="21"/>
              </w:rPr>
              <w:t xml:space="preserve">gene </w:t>
            </w:r>
            <w:r w:rsidRPr="00932113">
              <w:rPr>
                <w:b/>
                <w:sz w:val="21"/>
                <w:szCs w:val="21"/>
              </w:rPr>
              <w:t>deletion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inKU70UP-F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CTGGCCGTACACATTTCAGA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inKU70DO-R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GCGGAGTCTCGTTATTCATAG</w:t>
            </w:r>
          </w:p>
        </w:tc>
      </w:tr>
      <w:tr w:rsidR="00D92066" w:rsidRPr="00932113" w:rsidTr="00EA7C87">
        <w:tc>
          <w:tcPr>
            <w:tcW w:w="2376" w:type="dxa"/>
          </w:tcPr>
          <w:p w:rsidR="00D92066" w:rsidRPr="00932113" w:rsidRDefault="00D92066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inCas9R1</w:t>
            </w:r>
          </w:p>
        </w:tc>
        <w:tc>
          <w:tcPr>
            <w:tcW w:w="6146" w:type="dxa"/>
          </w:tcPr>
          <w:p w:rsidR="00D92066" w:rsidRPr="00932113" w:rsidRDefault="00D92066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D92066">
              <w:rPr>
                <w:color w:val="000000"/>
                <w:sz w:val="21"/>
                <w:szCs w:val="21"/>
              </w:rPr>
              <w:t>CCGAGTGACAGGGCGATAAGA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gCF-GS-F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CCAGACTTTTTCTTCCCGAAT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inGUT1DO-R-1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CAGTAACAGACAAATATAGTCGG</w:t>
            </w:r>
          </w:p>
        </w:tc>
      </w:tr>
      <w:tr w:rsidR="00C1465C" w:rsidRPr="00932113" w:rsidTr="00934C55">
        <w:tc>
          <w:tcPr>
            <w:tcW w:w="8522" w:type="dxa"/>
            <w:gridSpan w:val="2"/>
          </w:tcPr>
          <w:p w:rsidR="00C1465C" w:rsidRPr="00932113" w:rsidRDefault="00C1465C" w:rsidP="00E75F85">
            <w:pPr>
              <w:adjustRightInd w:val="0"/>
              <w:snapToGrid w:val="0"/>
              <w:jc w:val="left"/>
              <w:rPr>
                <w:b/>
                <w:color w:val="000000"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 construction of gRNA</w:t>
            </w:r>
            <w:r w:rsidRPr="00932113">
              <w:rPr>
                <w:rFonts w:hint="eastAsia"/>
                <w:b/>
                <w:sz w:val="21"/>
                <w:szCs w:val="21"/>
              </w:rPr>
              <w:t>s</w:t>
            </w:r>
            <w:r w:rsidRPr="00932113">
              <w:rPr>
                <w:b/>
                <w:sz w:val="21"/>
                <w:szCs w:val="21"/>
              </w:rPr>
              <w:t>-Cas9</w:t>
            </w:r>
            <w:r w:rsidRPr="00932113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932113">
              <w:rPr>
                <w:b/>
                <w:sz w:val="21"/>
                <w:szCs w:val="21"/>
              </w:rPr>
              <w:t>plasmid</w:t>
            </w:r>
            <w:r w:rsidRPr="00932113">
              <w:rPr>
                <w:rFonts w:hint="eastAsia"/>
                <w:b/>
                <w:sz w:val="21"/>
                <w:szCs w:val="21"/>
              </w:rPr>
              <w:t>s</w:t>
            </w:r>
            <w:r w:rsidR="00C6257B">
              <w:rPr>
                <w:b/>
                <w:sz w:val="21"/>
                <w:szCs w:val="21"/>
              </w:rPr>
              <w:t xml:space="preserve"> </w:t>
            </w:r>
            <w:r w:rsidR="00C6257B">
              <w:rPr>
                <w:rFonts w:hint="eastAsia"/>
                <w:b/>
                <w:sz w:val="21"/>
                <w:szCs w:val="21"/>
              </w:rPr>
              <w:t>bearing</w:t>
            </w:r>
            <w:r w:rsidR="00C6257B">
              <w:rPr>
                <w:b/>
                <w:sz w:val="21"/>
                <w:szCs w:val="21"/>
              </w:rPr>
              <w:t xml:space="preserve"> multiple </w:t>
            </w:r>
            <w:r w:rsidR="00C6257B">
              <w:rPr>
                <w:rFonts w:hint="eastAsia"/>
                <w:b/>
                <w:sz w:val="21"/>
                <w:szCs w:val="21"/>
              </w:rPr>
              <w:t>RGRs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color w:val="000000"/>
                <w:sz w:val="21"/>
                <w:szCs w:val="21"/>
                <w:lang w:val="en-GB"/>
              </w:rPr>
              <w:t>HDV-2-R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color w:val="000000"/>
                <w:sz w:val="21"/>
                <w:szCs w:val="21"/>
                <w:lang w:val="en-GB"/>
              </w:rPr>
              <w:t>TAATTCGCGGCCGTCCCATTC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HDV-HH-T1-F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color w:val="000000"/>
                <w:sz w:val="21"/>
                <w:szCs w:val="21"/>
              </w:rPr>
              <w:t>GAATGGGACGGCCGCGAATTATCTTGCCTGATGAGTCCGTG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HDVTT-R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color w:val="000000"/>
                <w:sz w:val="21"/>
                <w:szCs w:val="21"/>
              </w:rPr>
              <w:t>GTCCCATTCGCCATGCCGAA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HDV-pHTX-HH-F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color w:val="000000"/>
                <w:sz w:val="21"/>
                <w:szCs w:val="21"/>
              </w:rPr>
              <w:t>TTCGGCATGGCGAATGGGACATCAAAAGGCGCCTGATGA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HDV-R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color w:val="000000"/>
                <w:sz w:val="21"/>
                <w:szCs w:val="21"/>
              </w:rPr>
              <w:t>GTCCCATTCGCCATGCCGAA</w:t>
            </w:r>
          </w:p>
        </w:tc>
      </w:tr>
      <w:tr w:rsidR="00C1465C" w:rsidRPr="00932113" w:rsidTr="00EA7C87">
        <w:tc>
          <w:tcPr>
            <w:tcW w:w="2376" w:type="dxa"/>
          </w:tcPr>
          <w:p w:rsidR="00C1465C" w:rsidRPr="00932113" w:rsidRDefault="00C1465C" w:rsidP="00E75F85">
            <w:pPr>
              <w:adjustRightInd w:val="0"/>
              <w:snapToGrid w:val="0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HDV-SpeI-PGg2HH-F</w:t>
            </w:r>
          </w:p>
        </w:tc>
        <w:tc>
          <w:tcPr>
            <w:tcW w:w="6146" w:type="dxa"/>
          </w:tcPr>
          <w:p w:rsidR="00C1465C" w:rsidRPr="00932113" w:rsidRDefault="00C1465C" w:rsidP="00E75F85">
            <w:pPr>
              <w:adjustRightInd w:val="0"/>
              <w:snapToGrid w:val="0"/>
              <w:ind w:rightChars="-41" w:right="-98"/>
              <w:rPr>
                <w:color w:val="000000"/>
                <w:sz w:val="21"/>
                <w:szCs w:val="21"/>
                <w:lang w:val="en-GB"/>
              </w:rPr>
            </w:pPr>
            <w:r w:rsidRPr="00932113">
              <w:rPr>
                <w:color w:val="000000"/>
                <w:sz w:val="21"/>
                <w:szCs w:val="21"/>
              </w:rPr>
              <w:t>TTCGGCATGGCGAATGGGACACTAGTTTAAAACTGATGAGTCCGTGAGG</w:t>
            </w:r>
          </w:p>
        </w:tc>
      </w:tr>
      <w:tr w:rsidR="00934C55" w:rsidRPr="00932113" w:rsidTr="00934C55">
        <w:tc>
          <w:tcPr>
            <w:tcW w:w="8522" w:type="dxa"/>
            <w:gridSpan w:val="2"/>
          </w:tcPr>
          <w:p w:rsidR="00934C55" w:rsidRPr="00932113" w:rsidRDefault="00934C55" w:rsidP="00DB265C">
            <w:pPr>
              <w:rPr>
                <w:b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 construction of expression plasmids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TEF1UP-F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tabs>
                <w:tab w:val="left" w:pos="1455"/>
              </w:tabs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CATGATTACGAATTCGAGCTGGAAACTGTTCGTTTTTCAACTTC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TEF1UP-R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ACGGGCCCCTCGAGACTAGTTGAAGGAGGCCAGACAGGAT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TEF1DO-F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ACTAGTCTCGAGGGGCCCGTCCTTTTAACCATCTTGCCCATT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TEF1DO-R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TGCCTGCAGGTCGACTCTAGCTTTTGAGACCATTTGACGGAG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FLD1UP-F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tabs>
                <w:tab w:val="left" w:pos="1725"/>
              </w:tabs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CATGATTACGAATTCGAGCTATAACTCTTGTCGATACGTATACTTGC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FLD1UP-R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ACGGGCCCCTCGAGACTAGTATATCAATTACTGCCGCATTGG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FLD1DO-F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ACTAGTCTCGAGGGGCCCGTCGTAGGGTAGGTCTGGAAAG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FLD1DO-R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TGCCTGCAGGTCGACTCTAGACGGACTCAACACCTTCTCC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AOX1UP-F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CATGATTACGAATTCGAGCTGAGCCTCAAGGTATATAGCTATGG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AOX1UP-R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ACGGGCCCCTCGAGACTAGTGTCATCATTGTAGGCGCTGG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AOX1DO-F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ACTAGTCTCGAGGGGCCCGTATTTGGATTTGGTTGACTCATGT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AOX1DO-R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TGCCTGCAGGTCGACTCTAGTTTTTTGATCTTCTCAAGTTGTCG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HATUP-GAP-F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TCTGGCCTCCTTCAACTAGTCTCGAGCTTTTTGTAGAAATGTCTTGGTGTCC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HATDO-AOXTT-R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GGCAAGATGGTTAAAAGGACGGGCCCCTTCTCACTTAATCTTCTGTACTCTG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HAAUP-GAP-F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CCAGCGCCTACAATGATGACCACTAGTGAGCTCTTTGTGCGGATCCGAAG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HAADO-AOXTT-R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GTCAACCAAATCCAAATACGGGCCCTCTAGAGACATTTCTA</w:t>
            </w:r>
            <w:r w:rsidRPr="00932113">
              <w:rPr>
                <w:color w:val="000000"/>
                <w:sz w:val="21"/>
                <w:szCs w:val="21"/>
              </w:rPr>
              <w:lastRenderedPageBreak/>
              <w:t>CAAAAATCTCAC</w:t>
            </w:r>
          </w:p>
        </w:tc>
      </w:tr>
      <w:tr w:rsidR="008C5C1C" w:rsidRPr="00932113" w:rsidTr="00EA7C87">
        <w:trPr>
          <w:trHeight w:val="85"/>
        </w:trPr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lastRenderedPageBreak/>
              <w:t>HAFUP-GAP-F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GCAGTAATTGATATACTAGTGGGATTTTGGTCATGCATGAG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HAFDO-AOXTT-R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ACCTACCCTACGACGGGCCCGGTCTCACTTAATCTTCTGTACTCTGA</w:t>
            </w:r>
          </w:p>
        </w:tc>
      </w:tr>
      <w:tr w:rsidR="008C5C1C" w:rsidRPr="00932113" w:rsidTr="00453F35">
        <w:tc>
          <w:tcPr>
            <w:tcW w:w="8522" w:type="dxa"/>
            <w:gridSpan w:val="2"/>
          </w:tcPr>
          <w:p w:rsidR="008C5C1C" w:rsidRPr="00932113" w:rsidRDefault="008C5C1C" w:rsidP="00DB265C">
            <w:pPr>
              <w:rPr>
                <w:b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</w:t>
            </w:r>
            <w:r w:rsidRPr="00932113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932113">
              <w:rPr>
                <w:b/>
                <w:sz w:val="21"/>
                <w:szCs w:val="21"/>
              </w:rPr>
              <w:t>amplification</w:t>
            </w:r>
            <w:r w:rsidRPr="00932113">
              <w:rPr>
                <w:rFonts w:hint="eastAsia"/>
                <w:b/>
                <w:sz w:val="21"/>
                <w:szCs w:val="21"/>
              </w:rPr>
              <w:t xml:space="preserve"> of donor DNA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EcoR-Kup- 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ACAGCTATGACCATGATTACGAATTCCACGGGTGATTACTTGTTTACAT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Hind-Kdown-R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ind w:rightChars="-43" w:right="-103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GTAAAACGACGGCCAGTGCCAAGCTTCAATACCGATAAAGTGGTCAACT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i</w:t>
            </w:r>
            <w:r w:rsidRPr="00932113">
              <w:rPr>
                <w:color w:val="000000"/>
                <w:sz w:val="21"/>
                <w:szCs w:val="21"/>
              </w:rPr>
              <w:t>nGUT1UP-F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GTCATCCTACAGCAAACACC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inGUT1DO-R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TCGTGATCTTGCCGGATAAT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HAPTg1UP-F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CTATGACCATGATTACGAATTCGAGCT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HAPTg1DO-R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TGCCTGCAGGTCGACTCTAG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HAPAg2UP-F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GGGGTGAGCCTCAAGGTATATAG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HAPAg2DO-R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GGGATAGCCATCGTTTCGAAT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HAPFg1UP-F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ATAACTCTTGTCGATACGTATACTTGC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HAPFg1DO-R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ACGGACTCAACACCTTCTCC</w:t>
            </w:r>
          </w:p>
        </w:tc>
      </w:tr>
      <w:tr w:rsidR="008C5C1C" w:rsidRPr="00932113" w:rsidTr="00453F35">
        <w:tc>
          <w:tcPr>
            <w:tcW w:w="8522" w:type="dxa"/>
            <w:gridSpan w:val="2"/>
          </w:tcPr>
          <w:p w:rsidR="008C5C1C" w:rsidRPr="00932113" w:rsidRDefault="008C5C1C" w:rsidP="00DB265C">
            <w:pPr>
              <w:rPr>
                <w:b/>
                <w:sz w:val="21"/>
                <w:szCs w:val="21"/>
              </w:rPr>
            </w:pPr>
            <w:r w:rsidRPr="00932113">
              <w:rPr>
                <w:b/>
                <w:sz w:val="21"/>
                <w:szCs w:val="21"/>
              </w:rPr>
              <w:t>Primers for</w:t>
            </w:r>
            <w:r w:rsidRPr="00932113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932113">
              <w:rPr>
                <w:b/>
                <w:sz w:val="21"/>
                <w:szCs w:val="21"/>
              </w:rPr>
              <w:t xml:space="preserve">detection of </w:t>
            </w:r>
            <w:r w:rsidRPr="00932113">
              <w:rPr>
                <w:rFonts w:hint="eastAsia"/>
                <w:b/>
                <w:sz w:val="21"/>
                <w:szCs w:val="21"/>
              </w:rPr>
              <w:t>gene integration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rFonts w:hint="eastAsia"/>
                <w:color w:val="000000"/>
                <w:sz w:val="21"/>
                <w:szCs w:val="21"/>
              </w:rPr>
              <w:t>inGAPDO-F</w:t>
            </w:r>
          </w:p>
        </w:tc>
        <w:tc>
          <w:tcPr>
            <w:tcW w:w="6146" w:type="dxa"/>
          </w:tcPr>
          <w:p w:rsidR="008C5C1C" w:rsidRPr="00932113" w:rsidRDefault="007D61A8" w:rsidP="00E75F85">
            <w:pPr>
              <w:adjustRightInd w:val="0"/>
              <w:snapToGrid w:val="0"/>
              <w:jc w:val="left"/>
              <w:rPr>
                <w:color w:val="000000"/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GTCCCTATTTCAATCAATTGAACAACTAT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</w:t>
            </w:r>
            <w:r w:rsidRPr="00932113">
              <w:rPr>
                <w:i/>
                <w:color w:val="000000"/>
                <w:sz w:val="21"/>
                <w:szCs w:val="21"/>
              </w:rPr>
              <w:t>atX</w:t>
            </w:r>
            <w:r w:rsidRPr="00932113">
              <w:rPr>
                <w:color w:val="000000"/>
                <w:sz w:val="21"/>
                <w:szCs w:val="21"/>
              </w:rPr>
              <w:t>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AAATGCCGGAATCGATCCCG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gPAOX1-DO-R-2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CTCGGCTTGGAAGTCATCGTAA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</w:t>
            </w:r>
            <w:r w:rsidRPr="00932113">
              <w:rPr>
                <w:rFonts w:hint="eastAsia"/>
                <w:i/>
                <w:color w:val="000000"/>
                <w:sz w:val="21"/>
                <w:szCs w:val="21"/>
              </w:rPr>
              <w:t>n</w:t>
            </w:r>
            <w:r w:rsidRPr="00932113">
              <w:rPr>
                <w:i/>
                <w:color w:val="000000"/>
                <w:sz w:val="21"/>
                <w:szCs w:val="21"/>
              </w:rPr>
              <w:t>pgA</w:t>
            </w:r>
            <w:r w:rsidRPr="00932113">
              <w:rPr>
                <w:color w:val="000000"/>
                <w:sz w:val="21"/>
                <w:szCs w:val="21"/>
              </w:rPr>
              <w:t>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GGATTCGGCTGGGGATTTCG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gTEF-R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GGCAATCTCAGAGGCTTGTC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in</w:t>
            </w:r>
            <w:r w:rsidRPr="00932113">
              <w:rPr>
                <w:i/>
                <w:color w:val="000000"/>
                <w:sz w:val="21"/>
                <w:szCs w:val="21"/>
              </w:rPr>
              <w:t>atA</w:t>
            </w:r>
            <w:r w:rsidRPr="00932113">
              <w:rPr>
                <w:color w:val="000000"/>
                <w:sz w:val="21"/>
                <w:szCs w:val="21"/>
              </w:rPr>
              <w:t>-F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CTCTTTCAGCGGGTCACCCA</w:t>
            </w:r>
          </w:p>
        </w:tc>
      </w:tr>
      <w:tr w:rsidR="008C5C1C" w:rsidRPr="00932113" w:rsidTr="00EA7C87">
        <w:tc>
          <w:tcPr>
            <w:tcW w:w="237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gFLD1-R</w:t>
            </w:r>
          </w:p>
        </w:tc>
        <w:tc>
          <w:tcPr>
            <w:tcW w:w="6146" w:type="dxa"/>
          </w:tcPr>
          <w:p w:rsidR="008C5C1C" w:rsidRPr="00932113" w:rsidRDefault="008C5C1C" w:rsidP="00E75F85">
            <w:pPr>
              <w:adjustRightInd w:val="0"/>
              <w:snapToGrid w:val="0"/>
              <w:jc w:val="left"/>
              <w:rPr>
                <w:sz w:val="21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ATGTCAGCCACCACAGTGTATTG</w:t>
            </w:r>
          </w:p>
        </w:tc>
      </w:tr>
    </w:tbl>
    <w:p w:rsidR="005C0DAE" w:rsidRPr="00932113" w:rsidRDefault="005C0DAE" w:rsidP="005C0DAE">
      <w:pPr>
        <w:rPr>
          <w:sz w:val="21"/>
          <w:szCs w:val="21"/>
        </w:rPr>
      </w:pPr>
    </w:p>
    <w:p w:rsidR="00EA7C87" w:rsidRDefault="00EA7C87" w:rsidP="005054CE">
      <w:pPr>
        <w:pStyle w:val="Heading1"/>
        <w:spacing w:before="0" w:after="0" w:line="300" w:lineRule="auto"/>
        <w:rPr>
          <w:rFonts w:cs="Times New Roman"/>
          <w:sz w:val="24"/>
          <w:szCs w:val="21"/>
        </w:rPr>
        <w:sectPr w:rsidR="00EA7C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071F" w:rsidRPr="0048416A" w:rsidRDefault="00C0071F" w:rsidP="005054CE">
      <w:pPr>
        <w:pStyle w:val="Heading1"/>
        <w:spacing w:before="0" w:after="0" w:line="300" w:lineRule="auto"/>
        <w:rPr>
          <w:rFonts w:cs="Times New Roman"/>
          <w:sz w:val="21"/>
          <w:szCs w:val="21"/>
        </w:rPr>
      </w:pPr>
      <w:r w:rsidRPr="0048416A">
        <w:rPr>
          <w:rFonts w:cs="Times New Roman"/>
          <w:sz w:val="21"/>
          <w:szCs w:val="21"/>
        </w:rPr>
        <w:lastRenderedPageBreak/>
        <w:t>Table S</w:t>
      </w:r>
      <w:r w:rsidR="00C116B6" w:rsidRPr="0048416A">
        <w:rPr>
          <w:rFonts w:cs="Times New Roman"/>
          <w:sz w:val="21"/>
          <w:szCs w:val="21"/>
        </w:rPr>
        <w:t>3</w:t>
      </w:r>
      <w:r w:rsidRPr="0048416A">
        <w:rPr>
          <w:rFonts w:cs="Times New Roman"/>
          <w:sz w:val="21"/>
          <w:szCs w:val="21"/>
        </w:rPr>
        <w:t xml:space="preserve"> Plasmids and strains used in this study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4620"/>
        <w:gridCol w:w="1275"/>
      </w:tblGrid>
      <w:tr w:rsidR="008A3485" w:rsidRPr="00932113" w:rsidTr="002C2E17">
        <w:trPr>
          <w:trHeight w:val="313"/>
        </w:trPr>
        <w:tc>
          <w:tcPr>
            <w:tcW w:w="2322" w:type="dxa"/>
          </w:tcPr>
          <w:p w:rsidR="00F947FC" w:rsidRPr="00932113" w:rsidRDefault="00F947FC" w:rsidP="00E75F85">
            <w:pPr>
              <w:topLinePunct/>
              <w:jc w:val="left"/>
              <w:rPr>
                <w:b/>
                <w:kern w:val="0"/>
                <w:szCs w:val="21"/>
              </w:rPr>
            </w:pPr>
            <w:r w:rsidRPr="00932113">
              <w:rPr>
                <w:b/>
                <w:kern w:val="0"/>
                <w:sz w:val="21"/>
                <w:szCs w:val="21"/>
              </w:rPr>
              <w:t>Plasmids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topLinePunct/>
              <w:jc w:val="left"/>
              <w:rPr>
                <w:b/>
                <w:kern w:val="0"/>
                <w:szCs w:val="21"/>
              </w:rPr>
            </w:pPr>
            <w:r w:rsidRPr="00932113">
              <w:rPr>
                <w:b/>
                <w:kern w:val="0"/>
                <w:sz w:val="21"/>
                <w:szCs w:val="21"/>
              </w:rPr>
              <w:t>Characteristics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topLinePunct/>
              <w:jc w:val="left"/>
              <w:rPr>
                <w:b/>
                <w:kern w:val="0"/>
                <w:szCs w:val="21"/>
              </w:rPr>
            </w:pPr>
            <w:r w:rsidRPr="00932113">
              <w:rPr>
                <w:b/>
                <w:kern w:val="0"/>
                <w:sz w:val="21"/>
                <w:szCs w:val="21"/>
              </w:rPr>
              <w:t>Source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pUC18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Amp</w:t>
            </w:r>
            <w:r w:rsidRPr="00932113">
              <w:rPr>
                <w:sz w:val="21"/>
                <w:szCs w:val="21"/>
                <w:vertAlign w:val="superscript"/>
              </w:rPr>
              <w:t>R</w:t>
            </w:r>
            <w:r w:rsidRPr="00932113">
              <w:rPr>
                <w:sz w:val="21"/>
                <w:szCs w:val="21"/>
              </w:rPr>
              <w:t xml:space="preserve">; </w:t>
            </w:r>
            <w:r w:rsidRPr="00932113">
              <w:rPr>
                <w:i/>
                <w:sz w:val="21"/>
                <w:szCs w:val="21"/>
              </w:rPr>
              <w:t>E.coli</w:t>
            </w:r>
            <w:r w:rsidRPr="00932113">
              <w:rPr>
                <w:sz w:val="21"/>
                <w:szCs w:val="21"/>
              </w:rPr>
              <w:t xml:space="preserve"> subcloning vector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Invitrogen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Amp</w:t>
            </w:r>
            <w:r w:rsidRPr="00932113">
              <w:rPr>
                <w:sz w:val="21"/>
                <w:szCs w:val="21"/>
                <w:vertAlign w:val="superscript"/>
              </w:rPr>
              <w:t>R</w:t>
            </w:r>
            <w:r w:rsidRPr="00932113">
              <w:rPr>
                <w:sz w:val="21"/>
                <w:szCs w:val="21"/>
              </w:rPr>
              <w:t>; HIS4; G418</w:t>
            </w:r>
            <w:r w:rsidRPr="00932113">
              <w:rPr>
                <w:sz w:val="21"/>
                <w:szCs w:val="21"/>
                <w:vertAlign w:val="superscript"/>
              </w:rPr>
              <w:t>R</w:t>
            </w:r>
            <w:r w:rsidRPr="00932113">
              <w:rPr>
                <w:sz w:val="21"/>
                <w:szCs w:val="21"/>
              </w:rPr>
              <w:t>; P</w:t>
            </w:r>
            <w:r w:rsidRPr="00521013">
              <w:rPr>
                <w:i/>
                <w:sz w:val="21"/>
                <w:szCs w:val="21"/>
                <w:vertAlign w:val="subscript"/>
              </w:rPr>
              <w:t>AOX1</w:t>
            </w:r>
            <w:r w:rsidRPr="00932113">
              <w:rPr>
                <w:sz w:val="21"/>
                <w:szCs w:val="21"/>
              </w:rPr>
              <w:t>-based yeast expression vector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Invitrogen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p414-TEF1p-Cas9-CYC1t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TRP1; p414 derivative carrying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Addgene</w:t>
            </w:r>
            <w:r w:rsidR="003F5D41">
              <w:rPr>
                <w:sz w:val="21"/>
                <w:szCs w:val="21"/>
              </w:rPr>
              <w:t xml:space="preserve"> </w:t>
            </w:r>
            <w:r w:rsidR="007930C5">
              <w:rPr>
                <w:sz w:val="21"/>
                <w:szCs w:val="21"/>
              </w:rPr>
              <w:t>[1]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pPIC3.5K-GUT1-gRNA1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>and GUT1-gRNA1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pPIC3.5K-GUT1-gRNA2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>and GUT1-gRNA2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pPIC3.5K-GUT1-gRNA3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>and GUT1-gRNA3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pPIC3.5K-KU70-gRNA1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>and KU70-gRNA1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pPIC3.5K-KU70-gRNA2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>and KU70-gRNA2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pUC18-DGUT1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</w:t>
            </w:r>
            <w:bookmarkStart w:id="2" w:name="OLE_LINK3"/>
            <w:bookmarkStart w:id="3" w:name="OLE_LINK4"/>
            <w:r w:rsidRPr="00932113">
              <w:rPr>
                <w:sz w:val="21"/>
                <w:szCs w:val="21"/>
              </w:rPr>
              <w:t xml:space="preserve">1000 bp upstream and downstream of </w:t>
            </w:r>
            <w:r w:rsidRPr="00521013">
              <w:rPr>
                <w:i/>
                <w:sz w:val="21"/>
                <w:szCs w:val="21"/>
              </w:rPr>
              <w:t>GUT1</w:t>
            </w:r>
            <w:r w:rsidRPr="00932113">
              <w:rPr>
                <w:i/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 xml:space="preserve">CDS </w:t>
            </w:r>
            <w:bookmarkEnd w:id="2"/>
            <w:bookmarkEnd w:id="3"/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rPr>
          <w:trHeight w:val="249"/>
        </w:trPr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pUC18-DKU70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1000 bp upstream and downstream of </w:t>
            </w:r>
            <w:r w:rsidRPr="00521013">
              <w:rPr>
                <w:i/>
                <w:sz w:val="21"/>
                <w:szCs w:val="21"/>
              </w:rPr>
              <w:t>K</w:t>
            </w:r>
            <w:r w:rsidR="003F5D41" w:rsidRPr="00521013">
              <w:rPr>
                <w:i/>
                <w:sz w:val="21"/>
                <w:szCs w:val="21"/>
              </w:rPr>
              <w:t>U</w:t>
            </w:r>
            <w:r w:rsidRPr="00521013">
              <w:rPr>
                <w:i/>
                <w:sz w:val="21"/>
                <w:szCs w:val="21"/>
              </w:rPr>
              <w:t>70</w:t>
            </w:r>
            <w:r w:rsidRPr="00D92066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 xml:space="preserve">CDS 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pPIC3.5K-PAOX1up-gRNA1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pPIC3.5K-PAOX1up-gRNA2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pPIC3.5K-PAOX1up-gRNA3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pPIC3.5K-AOXTT1do-gRNA1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</w:rPr>
              <w:t>AOXTT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DOWN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pPIC3.5K-PGAP1up-gRNA1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GAP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pPIC3.5K-PGAP1up-gRNA2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GAP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pPIC3.5K-PTEF1up-gRNA1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pPIC3.5K-PTEF1up-gRNA2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pPIC3.5K-PFLDup-gRNA1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pPIC3.5K-PFLDup-gRNA2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9122D1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HXT1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</w:t>
            </w:r>
            <w:r w:rsidR="002C2E17">
              <w:rPr>
                <w:sz w:val="21"/>
                <w:szCs w:val="21"/>
              </w:rPr>
              <w:t>-GFP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</w:t>
            </w:r>
            <w:r w:rsidR="00BC52C1" w:rsidRPr="00932113">
              <w:rPr>
                <w:sz w:val="21"/>
                <w:szCs w:val="21"/>
              </w:rPr>
              <w:t>eGFP</w:t>
            </w:r>
            <w:r w:rsidRPr="00932113">
              <w:rPr>
                <w:sz w:val="21"/>
                <w:szCs w:val="21"/>
              </w:rPr>
              <w:t xml:space="preserve"> expression cassette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Liu et al</w:t>
            </w:r>
            <w:r w:rsidR="00B13435">
              <w:rPr>
                <w:rFonts w:hint="eastAsia"/>
                <w:sz w:val="21"/>
                <w:szCs w:val="21"/>
              </w:rPr>
              <w:t xml:space="preserve"> [</w:t>
            </w:r>
            <w:r w:rsidR="007930C5">
              <w:rPr>
                <w:sz w:val="21"/>
                <w:szCs w:val="21"/>
              </w:rPr>
              <w:t>2</w:t>
            </w:r>
            <w:r w:rsidR="00B13435">
              <w:rPr>
                <w:rFonts w:hint="eastAsia"/>
                <w:sz w:val="21"/>
                <w:szCs w:val="21"/>
              </w:rPr>
              <w:t>]</w:t>
            </w:r>
            <w:r w:rsidRPr="00932113">
              <w:rPr>
                <w:sz w:val="21"/>
                <w:szCs w:val="21"/>
              </w:rPr>
              <w:t>.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lastRenderedPageBreak/>
              <w:t>pGG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</w:t>
            </w:r>
            <w:r w:rsidR="00BC52C1" w:rsidRPr="00932113">
              <w:rPr>
                <w:sz w:val="21"/>
                <w:szCs w:val="21"/>
              </w:rPr>
              <w:t>eGFP</w:t>
            </w:r>
            <w:r w:rsidRPr="00932113">
              <w:rPr>
                <w:sz w:val="21"/>
                <w:szCs w:val="21"/>
              </w:rPr>
              <w:t xml:space="preserve"> expression cassette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pDGG-PAg1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1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pDGG-PAg2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pDGG-PAg3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3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pDGG-PATg1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</w:rPr>
              <w:t>AOXTT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DOWN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pDGG-PGg1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GAP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1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pDGG-PGg2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GAP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2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pDGG-PTg1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1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pDGG-PTg2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2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pDGG-PFg1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1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pDGG-PFg2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pGG derivative carrying homologous arm of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2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pBAD33-mCherry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pBAD33 derivative carrying mCherry CDS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rFonts w:hint="eastAsia"/>
                <w:sz w:val="21"/>
                <w:szCs w:val="21"/>
              </w:rPr>
              <w:t>Y</w:t>
            </w:r>
            <w:r w:rsidRPr="00932113">
              <w:rPr>
                <w:sz w:val="21"/>
                <w:szCs w:val="21"/>
              </w:rPr>
              <w:t>ang et al.</w:t>
            </w:r>
            <w:r w:rsidR="00B13435">
              <w:rPr>
                <w:rFonts w:hint="eastAsia"/>
                <w:sz w:val="21"/>
                <w:szCs w:val="21"/>
              </w:rPr>
              <w:t xml:space="preserve"> [</w:t>
            </w:r>
            <w:r w:rsidR="007930C5">
              <w:rPr>
                <w:sz w:val="21"/>
                <w:szCs w:val="21"/>
              </w:rPr>
              <w:t>3</w:t>
            </w:r>
            <w:r w:rsidR="00B13435">
              <w:rPr>
                <w:rFonts w:hint="eastAsia"/>
                <w:sz w:val="21"/>
                <w:szCs w:val="21"/>
              </w:rPr>
              <w:t>]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pGAPZ-BFP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PGAPZB derivative carrying BFP CDS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Liu et al.</w:t>
            </w:r>
            <w:r w:rsidR="00B13435">
              <w:rPr>
                <w:rFonts w:hint="eastAsia"/>
                <w:sz w:val="21"/>
                <w:szCs w:val="21"/>
              </w:rPr>
              <w:t xml:space="preserve"> [</w:t>
            </w:r>
            <w:r w:rsidR="007930C5">
              <w:rPr>
                <w:sz w:val="21"/>
                <w:szCs w:val="21"/>
              </w:rPr>
              <w:t>2</w:t>
            </w:r>
            <w:r w:rsidR="00B13435">
              <w:rPr>
                <w:rFonts w:hint="eastAsia"/>
                <w:sz w:val="21"/>
                <w:szCs w:val="21"/>
              </w:rPr>
              <w:t>]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3.5k-PAg2+PTg1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2E5F2D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>HXT1</w:t>
            </w:r>
            <w:r w:rsidRPr="00932113">
              <w:rPr>
                <w:sz w:val="21"/>
                <w:szCs w:val="21"/>
              </w:rPr>
              <w:t xml:space="preserve">,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3.5k- PFg1+PTg1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2E5F2D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>HXT1</w:t>
            </w:r>
            <w:r w:rsidRPr="00932113">
              <w:rPr>
                <w:sz w:val="21"/>
                <w:szCs w:val="21"/>
              </w:rPr>
              <w:t xml:space="preserve">,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sz w:val="21"/>
                <w:szCs w:val="21"/>
              </w:rPr>
              <w:t>1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 </w:t>
            </w:r>
            <w:r w:rsidRPr="00932113">
              <w:rPr>
                <w:sz w:val="21"/>
                <w:szCs w:val="21"/>
              </w:rPr>
              <w:t>and</w:t>
            </w:r>
            <w:r w:rsidR="00BC52C1" w:rsidRPr="00932113">
              <w:rPr>
                <w:kern w:val="0"/>
                <w:sz w:val="21"/>
                <w:szCs w:val="21"/>
              </w:rPr>
              <w:t xml:space="preserve"> 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3.5k-PFg1+PAg2+PTg1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PARS, </w:t>
            </w:r>
            <w:r w:rsidR="007A32B4" w:rsidRPr="00932113">
              <w:rPr>
                <w:i/>
                <w:sz w:val="21"/>
                <w:szCs w:val="21"/>
              </w:rPr>
              <w:t>CAS9</w:t>
            </w:r>
            <w:r w:rsidRPr="00932113">
              <w:rPr>
                <w:sz w:val="21"/>
                <w:szCs w:val="21"/>
              </w:rPr>
              <w:t>,</w:t>
            </w:r>
            <w:r w:rsidR="002E5F2D">
              <w:rPr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P</w:t>
            </w:r>
            <w:r w:rsidRPr="00932113">
              <w:rPr>
                <w:i/>
                <w:sz w:val="21"/>
                <w:szCs w:val="21"/>
                <w:vertAlign w:val="subscript"/>
              </w:rPr>
              <w:t>HXT1</w:t>
            </w:r>
            <w:r w:rsidRPr="00932113">
              <w:rPr>
                <w:sz w:val="21"/>
                <w:szCs w:val="21"/>
              </w:rPr>
              <w:t xml:space="preserve">,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sz w:val="21"/>
                <w:szCs w:val="21"/>
              </w:rPr>
              <w:t>1</w:t>
            </w:r>
            <w:r w:rsidRPr="00932113">
              <w:rPr>
                <w:sz w:val="21"/>
                <w:szCs w:val="21"/>
              </w:rPr>
              <w:t>,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 xml:space="preserve"> 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  <w:r w:rsidRPr="00932113">
              <w:rPr>
                <w:i/>
                <w:sz w:val="21"/>
                <w:szCs w:val="21"/>
                <w:vertAlign w:val="subscript"/>
              </w:rPr>
              <w:t xml:space="preserve"> </w:t>
            </w:r>
            <w:r w:rsidRPr="00932113">
              <w:rPr>
                <w:sz w:val="21"/>
                <w:szCs w:val="21"/>
              </w:rPr>
              <w:t xml:space="preserve">and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pDGChy-PTg1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pUC18 derivative carrying mCherry expression cassette and homologous arm of</w:t>
            </w:r>
            <w:r w:rsidR="00BC52C1" w:rsidRPr="00932113">
              <w:rPr>
                <w:kern w:val="0"/>
                <w:sz w:val="21"/>
                <w:szCs w:val="21"/>
              </w:rPr>
              <w:t xml:space="preserve"> P</w:t>
            </w:r>
            <w:r w:rsidR="00BC52C1"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sz w:val="21"/>
                <w:szCs w:val="21"/>
              </w:rPr>
              <w:t>1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pDGChy-PFg1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mCherry expression cassette and homologous arm of </w:t>
            </w:r>
            <w:r w:rsidR="00BC52C1" w:rsidRPr="00932113">
              <w:rPr>
                <w:kern w:val="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="00BC52C1"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sz w:val="21"/>
                <w:szCs w:val="21"/>
              </w:rPr>
              <w:t>1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pDGChy-PAg2</w:t>
            </w:r>
          </w:p>
        </w:tc>
        <w:tc>
          <w:tcPr>
            <w:tcW w:w="4620" w:type="dxa"/>
          </w:tcPr>
          <w:p w:rsidR="00F947FC" w:rsidRPr="00932113" w:rsidRDefault="00F947F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mCherry expression cassette and homologous arm of 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="00BC52C1"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="00BC52C1" w:rsidRPr="00932113">
              <w:rPr>
                <w:bCs/>
                <w:color w:val="000000"/>
                <w:sz w:val="21"/>
                <w:szCs w:val="21"/>
              </w:rPr>
              <w:t>g</w:t>
            </w:r>
            <w:r w:rsidR="00BC52C1"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F947FC" w:rsidRPr="00932113" w:rsidRDefault="00F947F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pDGB-PTg1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BFP expression cassette and homologous arm of </w:t>
            </w:r>
            <w:r w:rsidRPr="00932113">
              <w:rPr>
                <w:kern w:val="0"/>
                <w:sz w:val="21"/>
                <w:szCs w:val="21"/>
              </w:rPr>
              <w:t>P</w:t>
            </w:r>
            <w:r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1 target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b/>
                <w:szCs w:val="21"/>
              </w:rPr>
            </w:pPr>
            <w:r w:rsidRPr="00932113">
              <w:rPr>
                <w:sz w:val="21"/>
                <w:szCs w:val="21"/>
              </w:rPr>
              <w:t>pDGB-PAg2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BFP expression cassette and homologous arm of 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pDGB-PFg1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BFP expression cassette and homologous arm of </w:t>
            </w:r>
            <w:r w:rsidRPr="00932113">
              <w:rPr>
                <w:kern w:val="0"/>
                <w:sz w:val="21"/>
                <w:szCs w:val="21"/>
              </w:rPr>
              <w:t>P</w:t>
            </w:r>
            <w:r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1 target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lastRenderedPageBreak/>
              <w:t>pPICZB-atA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pPICZB derivative carrying </w:t>
            </w:r>
            <w:r w:rsidRPr="00932113">
              <w:rPr>
                <w:i/>
                <w:sz w:val="21"/>
                <w:szCs w:val="21"/>
              </w:rPr>
              <w:t>atA</w:t>
            </w:r>
            <w:r w:rsidRPr="00932113">
              <w:rPr>
                <w:sz w:val="21"/>
                <w:szCs w:val="21"/>
              </w:rPr>
              <w:t xml:space="preserve"> gene</w:t>
            </w:r>
          </w:p>
        </w:tc>
        <w:tc>
          <w:tcPr>
            <w:tcW w:w="1275" w:type="dxa"/>
          </w:tcPr>
          <w:p w:rsidR="0091710C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Kong et al.</w:t>
            </w:r>
          </w:p>
          <w:p w:rsidR="00B13435" w:rsidRPr="00932113" w:rsidRDefault="00B13435" w:rsidP="00E75F85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[</w:t>
            </w:r>
            <w:r w:rsidR="007930C5"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]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</w:t>
            </w:r>
            <w:r w:rsidRPr="00932113">
              <w:rPr>
                <w:rFonts w:hint="eastAsia"/>
                <w:sz w:val="21"/>
                <w:szCs w:val="21"/>
              </w:rPr>
              <w:t>p</w:t>
            </w:r>
            <w:r w:rsidRPr="00932113">
              <w:rPr>
                <w:sz w:val="21"/>
                <w:szCs w:val="21"/>
              </w:rPr>
              <w:t>GAP-</w:t>
            </w:r>
            <w:r w:rsidRPr="00932113">
              <w:rPr>
                <w:rFonts w:hint="eastAsia"/>
                <w:sz w:val="21"/>
                <w:szCs w:val="21"/>
              </w:rPr>
              <w:t>n</w:t>
            </w:r>
            <w:r w:rsidRPr="00932113">
              <w:rPr>
                <w:sz w:val="21"/>
                <w:szCs w:val="21"/>
              </w:rPr>
              <w:t>pgA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 derivative carrying</w:t>
            </w:r>
            <w:r w:rsidRPr="00932113">
              <w:rPr>
                <w:i/>
                <w:sz w:val="21"/>
                <w:szCs w:val="21"/>
              </w:rPr>
              <w:t xml:space="preserve"> npgA </w:t>
            </w:r>
            <w:r w:rsidRPr="00932113">
              <w:rPr>
                <w:sz w:val="21"/>
                <w:szCs w:val="21"/>
              </w:rPr>
              <w:t>gene</w:t>
            </w:r>
          </w:p>
        </w:tc>
        <w:tc>
          <w:tcPr>
            <w:tcW w:w="1275" w:type="dxa"/>
          </w:tcPr>
          <w:p w:rsidR="0091710C" w:rsidRPr="00932113" w:rsidRDefault="001D1384" w:rsidP="00E75F85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Gao</w:t>
            </w:r>
            <w:r w:rsidR="0091710C" w:rsidRPr="00932113">
              <w:rPr>
                <w:sz w:val="21"/>
                <w:szCs w:val="21"/>
              </w:rPr>
              <w:t xml:space="preserve"> et al.</w:t>
            </w:r>
            <w:r>
              <w:rPr>
                <w:rFonts w:hint="eastAsia"/>
                <w:sz w:val="21"/>
                <w:szCs w:val="21"/>
              </w:rPr>
              <w:t xml:space="preserve"> [</w:t>
            </w:r>
            <w:r w:rsidR="007930C5"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]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pPIC3.5K-pGAP-atX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pPIC3.5K derivative carrying </w:t>
            </w:r>
            <w:r w:rsidRPr="00932113">
              <w:rPr>
                <w:i/>
                <w:sz w:val="21"/>
                <w:szCs w:val="21"/>
              </w:rPr>
              <w:t xml:space="preserve">atX </w:t>
            </w:r>
            <w:r w:rsidRPr="00932113">
              <w:rPr>
                <w:sz w:val="21"/>
                <w:szCs w:val="21"/>
              </w:rPr>
              <w:t>gene</w:t>
            </w:r>
          </w:p>
        </w:tc>
        <w:tc>
          <w:tcPr>
            <w:tcW w:w="1275" w:type="dxa"/>
          </w:tcPr>
          <w:p w:rsidR="0091710C" w:rsidRPr="00932113" w:rsidRDefault="001D1384" w:rsidP="00E75F85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Gao</w:t>
            </w:r>
            <w:r w:rsidR="0091710C" w:rsidRPr="00932113">
              <w:rPr>
                <w:sz w:val="21"/>
                <w:szCs w:val="21"/>
              </w:rPr>
              <w:t xml:space="preserve"> et al.</w:t>
            </w:r>
            <w:r>
              <w:rPr>
                <w:rFonts w:hint="eastAsia"/>
                <w:sz w:val="21"/>
                <w:szCs w:val="21"/>
              </w:rPr>
              <w:t xml:space="preserve"> [</w:t>
            </w:r>
            <w:r w:rsidR="005124B6"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]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pDTg1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homologous arm of </w:t>
            </w:r>
            <w:r w:rsidRPr="00932113">
              <w:rPr>
                <w:kern w:val="0"/>
                <w:sz w:val="21"/>
                <w:szCs w:val="21"/>
              </w:rPr>
              <w:t>P</w:t>
            </w:r>
            <w:r w:rsidRPr="00932113">
              <w:rPr>
                <w:i/>
                <w:kern w:val="0"/>
                <w:sz w:val="21"/>
                <w:szCs w:val="21"/>
                <w:vertAlign w:val="subscript"/>
              </w:rPr>
              <w:t>TEF1</w:t>
            </w:r>
            <w:r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1 target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pDAg2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homologous arm of 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P</w:t>
            </w:r>
            <w:r w:rsidRPr="00932113">
              <w:rPr>
                <w:rFonts w:hint="eastAsia"/>
                <w:bCs/>
                <w:i/>
                <w:color w:val="000000"/>
                <w:sz w:val="21"/>
                <w:szCs w:val="21"/>
                <w:vertAlign w:val="subscript"/>
              </w:rPr>
              <w:t>AOX1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UP-</w:t>
            </w:r>
            <w:r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2</w:t>
            </w:r>
            <w:r w:rsidRPr="00932113">
              <w:rPr>
                <w:sz w:val="21"/>
                <w:szCs w:val="21"/>
              </w:rPr>
              <w:t xml:space="preserve"> target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pDFg1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pUC18 derivative carrying homologous arm of </w:t>
            </w:r>
            <w:r w:rsidRPr="00932113">
              <w:rPr>
                <w:kern w:val="0"/>
                <w:sz w:val="21"/>
                <w:szCs w:val="21"/>
              </w:rPr>
              <w:t>P</w:t>
            </w:r>
            <w:r w:rsidRPr="00932113">
              <w:rPr>
                <w:rFonts w:hint="eastAsia"/>
                <w:i/>
                <w:kern w:val="0"/>
                <w:sz w:val="21"/>
                <w:szCs w:val="21"/>
                <w:vertAlign w:val="subscript"/>
              </w:rPr>
              <w:t>FLD1</w:t>
            </w:r>
            <w:r w:rsidRPr="00932113">
              <w:rPr>
                <w:rFonts w:hint="eastAsia"/>
                <w:kern w:val="0"/>
                <w:sz w:val="21"/>
                <w:szCs w:val="21"/>
              </w:rPr>
              <w:t>UP</w:t>
            </w:r>
            <w:r w:rsidRPr="00932113">
              <w:rPr>
                <w:rFonts w:hint="eastAsia"/>
                <w:bCs/>
                <w:color w:val="000000"/>
                <w:sz w:val="21"/>
                <w:szCs w:val="21"/>
              </w:rPr>
              <w:t>-</w:t>
            </w:r>
            <w:r w:rsidRPr="00932113">
              <w:rPr>
                <w:bCs/>
                <w:color w:val="000000"/>
                <w:sz w:val="21"/>
                <w:szCs w:val="21"/>
              </w:rPr>
              <w:t>g</w:t>
            </w:r>
            <w:r w:rsidRPr="00932113">
              <w:rPr>
                <w:sz w:val="21"/>
                <w:szCs w:val="21"/>
              </w:rPr>
              <w:t>1 target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pDTg1-</w:t>
            </w:r>
            <w:r w:rsidRPr="00932113">
              <w:rPr>
                <w:rFonts w:hint="eastAsia"/>
                <w:sz w:val="21"/>
                <w:szCs w:val="21"/>
              </w:rPr>
              <w:t>n</w:t>
            </w:r>
            <w:r w:rsidRPr="00932113">
              <w:rPr>
                <w:sz w:val="21"/>
                <w:szCs w:val="21"/>
              </w:rPr>
              <w:t>pgA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pDTg1 derivative carrying </w:t>
            </w:r>
            <w:r w:rsidRPr="00932113">
              <w:rPr>
                <w:i/>
                <w:sz w:val="21"/>
                <w:szCs w:val="21"/>
              </w:rPr>
              <w:t xml:space="preserve">npgA </w:t>
            </w:r>
            <w:r w:rsidRPr="00932113">
              <w:rPr>
                <w:sz w:val="21"/>
                <w:szCs w:val="21"/>
              </w:rPr>
              <w:t>gene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pDAg2-atX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pDAg2 derivative carrying </w:t>
            </w:r>
            <w:r w:rsidRPr="00932113">
              <w:rPr>
                <w:i/>
                <w:sz w:val="21"/>
                <w:szCs w:val="21"/>
              </w:rPr>
              <w:t xml:space="preserve">atX </w:t>
            </w:r>
            <w:r w:rsidRPr="00932113">
              <w:rPr>
                <w:sz w:val="21"/>
                <w:szCs w:val="21"/>
              </w:rPr>
              <w:t>gene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8A3485" w:rsidRPr="00932113" w:rsidTr="002C2E17">
        <w:tc>
          <w:tcPr>
            <w:tcW w:w="2322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pDFg1-atA</w:t>
            </w:r>
          </w:p>
        </w:tc>
        <w:tc>
          <w:tcPr>
            <w:tcW w:w="4620" w:type="dxa"/>
          </w:tcPr>
          <w:p w:rsidR="0091710C" w:rsidRPr="00932113" w:rsidRDefault="0091710C" w:rsidP="00E75F85">
            <w:pPr>
              <w:widowControl/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 xml:space="preserve">pDFg1 derivative carrying </w:t>
            </w:r>
            <w:r w:rsidRPr="00932113">
              <w:rPr>
                <w:i/>
                <w:sz w:val="21"/>
                <w:szCs w:val="21"/>
              </w:rPr>
              <w:t>atA</w:t>
            </w:r>
            <w:r w:rsidRPr="00932113">
              <w:rPr>
                <w:sz w:val="21"/>
                <w:szCs w:val="21"/>
              </w:rPr>
              <w:t xml:space="preserve"> gene</w:t>
            </w:r>
          </w:p>
        </w:tc>
        <w:tc>
          <w:tcPr>
            <w:tcW w:w="1275" w:type="dxa"/>
          </w:tcPr>
          <w:p w:rsidR="0091710C" w:rsidRPr="00932113" w:rsidRDefault="0091710C" w:rsidP="00E75F85">
            <w:pPr>
              <w:jc w:val="left"/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2C2E17" w:rsidRPr="00932113" w:rsidTr="002C2E17">
        <w:tblPrEx>
          <w:jc w:val="center"/>
          <w:tblLook w:val="01E0"/>
        </w:tblPrEx>
        <w:trPr>
          <w:jc w:val="center"/>
        </w:trPr>
        <w:tc>
          <w:tcPr>
            <w:tcW w:w="2322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b/>
                <w:i/>
                <w:sz w:val="21"/>
                <w:szCs w:val="21"/>
              </w:rPr>
              <w:t>P. pastoris</w:t>
            </w:r>
          </w:p>
        </w:tc>
        <w:tc>
          <w:tcPr>
            <w:tcW w:w="4620" w:type="dxa"/>
          </w:tcPr>
          <w:p w:rsidR="002C2E17" w:rsidRPr="00932113" w:rsidRDefault="002C2E17" w:rsidP="002C2E17">
            <w:pPr>
              <w:topLinePunct/>
              <w:jc w:val="left"/>
              <w:rPr>
                <w:b/>
                <w:kern w:val="0"/>
                <w:szCs w:val="21"/>
              </w:rPr>
            </w:pPr>
            <w:r w:rsidRPr="00932113">
              <w:rPr>
                <w:b/>
                <w:kern w:val="0"/>
                <w:sz w:val="21"/>
                <w:szCs w:val="21"/>
              </w:rPr>
              <w:t>Characteristics</w:t>
            </w:r>
          </w:p>
        </w:tc>
        <w:tc>
          <w:tcPr>
            <w:tcW w:w="1275" w:type="dxa"/>
          </w:tcPr>
          <w:p w:rsidR="002C2E17" w:rsidRPr="00932113" w:rsidRDefault="002C2E17" w:rsidP="002C2E17">
            <w:pPr>
              <w:topLinePunct/>
              <w:jc w:val="left"/>
              <w:rPr>
                <w:b/>
                <w:kern w:val="0"/>
                <w:szCs w:val="21"/>
              </w:rPr>
            </w:pPr>
            <w:r w:rsidRPr="00932113">
              <w:rPr>
                <w:b/>
                <w:kern w:val="0"/>
                <w:sz w:val="21"/>
                <w:szCs w:val="21"/>
              </w:rPr>
              <w:t>Source</w:t>
            </w:r>
          </w:p>
        </w:tc>
      </w:tr>
      <w:tr w:rsidR="002C2E17" w:rsidRPr="00932113" w:rsidTr="002C2E17">
        <w:tblPrEx>
          <w:jc w:val="center"/>
          <w:tblLook w:val="01E0"/>
        </w:tblPrEx>
        <w:trPr>
          <w:jc w:val="center"/>
        </w:trPr>
        <w:tc>
          <w:tcPr>
            <w:tcW w:w="2322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GS115</w:t>
            </w:r>
          </w:p>
        </w:tc>
        <w:tc>
          <w:tcPr>
            <w:tcW w:w="4620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i/>
                <w:sz w:val="21"/>
                <w:szCs w:val="21"/>
              </w:rPr>
              <w:t>his4</w:t>
            </w:r>
            <w:r w:rsidRPr="00932113">
              <w:rPr>
                <w:sz w:val="21"/>
                <w:szCs w:val="21"/>
              </w:rPr>
              <w:t xml:space="preserve">, </w:t>
            </w:r>
            <w:r w:rsidRPr="00932113">
              <w:rPr>
                <w:i/>
                <w:sz w:val="21"/>
                <w:szCs w:val="21"/>
              </w:rPr>
              <w:t>AOX1</w:t>
            </w:r>
            <w:r w:rsidRPr="00932113">
              <w:rPr>
                <w:sz w:val="21"/>
                <w:szCs w:val="21"/>
              </w:rPr>
              <w:t xml:space="preserve">, </w:t>
            </w:r>
            <w:r w:rsidRPr="00932113">
              <w:rPr>
                <w:i/>
                <w:sz w:val="21"/>
                <w:szCs w:val="21"/>
              </w:rPr>
              <w:t>AOX2</w:t>
            </w:r>
          </w:p>
        </w:tc>
        <w:tc>
          <w:tcPr>
            <w:tcW w:w="1275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Invitrogen</w:t>
            </w:r>
          </w:p>
        </w:tc>
      </w:tr>
      <w:tr w:rsidR="002C2E17" w:rsidRPr="00932113" w:rsidTr="002C2E17">
        <w:tblPrEx>
          <w:jc w:val="center"/>
          <w:tblLook w:val="01E0"/>
        </w:tblPrEx>
        <w:trPr>
          <w:jc w:val="center"/>
        </w:trPr>
        <w:tc>
          <w:tcPr>
            <w:tcW w:w="2322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bCs/>
                <w:kern w:val="0"/>
                <w:sz w:val="21"/>
                <w:szCs w:val="21"/>
              </w:rPr>
              <w:t>Δ</w:t>
            </w:r>
            <w:r w:rsidRPr="00932113">
              <w:rPr>
                <w:i/>
                <w:kern w:val="0"/>
                <w:sz w:val="21"/>
                <w:szCs w:val="21"/>
              </w:rPr>
              <w:t>ku70</w:t>
            </w:r>
          </w:p>
        </w:tc>
        <w:tc>
          <w:tcPr>
            <w:tcW w:w="4620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rFonts w:hint="eastAsia"/>
                <w:i/>
                <w:sz w:val="21"/>
                <w:szCs w:val="21"/>
              </w:rPr>
              <w:t>his4</w:t>
            </w:r>
            <w:r w:rsidRPr="00932113">
              <w:rPr>
                <w:sz w:val="21"/>
                <w:szCs w:val="21"/>
              </w:rPr>
              <w:t xml:space="preserve">; GS115 </w:t>
            </w:r>
            <w:r w:rsidRPr="00932113">
              <w:rPr>
                <w:rFonts w:hint="eastAsia"/>
                <w:i/>
                <w:sz w:val="21"/>
                <w:szCs w:val="21"/>
              </w:rPr>
              <w:t>KU70</w:t>
            </w:r>
            <w:r w:rsidRPr="00932113">
              <w:rPr>
                <w:bCs/>
                <w:kern w:val="0"/>
                <w:sz w:val="21"/>
                <w:szCs w:val="21"/>
              </w:rPr>
              <w:t>Δ</w:t>
            </w:r>
          </w:p>
        </w:tc>
        <w:tc>
          <w:tcPr>
            <w:tcW w:w="1275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2C2E17" w:rsidRPr="00932113" w:rsidTr="002C2E17">
        <w:tblPrEx>
          <w:jc w:val="center"/>
          <w:tblLook w:val="01E0"/>
        </w:tblPrEx>
        <w:trPr>
          <w:jc w:val="center"/>
        </w:trPr>
        <w:tc>
          <w:tcPr>
            <w:tcW w:w="2322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rFonts w:hint="eastAsia"/>
                <w:sz w:val="21"/>
                <w:szCs w:val="21"/>
              </w:rPr>
              <w:t>K</w:t>
            </w:r>
            <w:r w:rsidRPr="00932113">
              <w:rPr>
                <w:sz w:val="21"/>
                <w:szCs w:val="21"/>
              </w:rPr>
              <w:t>-</w:t>
            </w:r>
            <w:r w:rsidRPr="00932113">
              <w:rPr>
                <w:rFonts w:hint="eastAsia"/>
                <w:sz w:val="21"/>
                <w:szCs w:val="21"/>
              </w:rPr>
              <w:t>NX</w:t>
            </w:r>
          </w:p>
        </w:tc>
        <w:tc>
          <w:tcPr>
            <w:tcW w:w="4620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bCs/>
                <w:kern w:val="0"/>
                <w:sz w:val="21"/>
                <w:szCs w:val="21"/>
              </w:rPr>
              <w:t>Δ</w:t>
            </w:r>
            <w:r w:rsidRPr="00932113">
              <w:rPr>
                <w:i/>
                <w:kern w:val="0"/>
                <w:sz w:val="21"/>
                <w:szCs w:val="21"/>
              </w:rPr>
              <w:t>ku70</w:t>
            </w:r>
            <w:r w:rsidRPr="0093211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with</w:t>
            </w:r>
            <w:r w:rsidRPr="00932113">
              <w:rPr>
                <w:rFonts w:hint="eastAsia"/>
                <w:sz w:val="21"/>
                <w:szCs w:val="21"/>
              </w:rPr>
              <w:t xml:space="preserve"> </w:t>
            </w:r>
            <w:r w:rsidRPr="00932113">
              <w:rPr>
                <w:i/>
                <w:sz w:val="21"/>
                <w:szCs w:val="21"/>
              </w:rPr>
              <w:t>atX</w:t>
            </w:r>
            <w:r w:rsidRPr="00932113">
              <w:rPr>
                <w:rFonts w:hint="eastAsia"/>
                <w:sz w:val="21"/>
                <w:szCs w:val="21"/>
              </w:rPr>
              <w:t xml:space="preserve"> and </w:t>
            </w:r>
            <w:r w:rsidRPr="00932113">
              <w:rPr>
                <w:i/>
                <w:sz w:val="21"/>
                <w:szCs w:val="21"/>
              </w:rPr>
              <w:t>npgA</w:t>
            </w:r>
            <w:r w:rsidRPr="00932113">
              <w:rPr>
                <w:rFonts w:hint="eastAsia"/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gene</w:t>
            </w:r>
          </w:p>
        </w:tc>
        <w:tc>
          <w:tcPr>
            <w:tcW w:w="1275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2C2E17" w:rsidRPr="00932113" w:rsidTr="002C2E17">
        <w:tblPrEx>
          <w:jc w:val="center"/>
          <w:tblLook w:val="01E0"/>
        </w:tblPrEx>
        <w:trPr>
          <w:jc w:val="center"/>
        </w:trPr>
        <w:tc>
          <w:tcPr>
            <w:tcW w:w="2322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rFonts w:hint="eastAsia"/>
                <w:sz w:val="21"/>
                <w:szCs w:val="21"/>
              </w:rPr>
              <w:t>K-NXA</w:t>
            </w:r>
          </w:p>
        </w:tc>
        <w:tc>
          <w:tcPr>
            <w:tcW w:w="4620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bCs/>
                <w:kern w:val="0"/>
                <w:sz w:val="21"/>
                <w:szCs w:val="21"/>
              </w:rPr>
              <w:t>Δ</w:t>
            </w:r>
            <w:r w:rsidRPr="00932113">
              <w:rPr>
                <w:i/>
                <w:kern w:val="0"/>
                <w:sz w:val="21"/>
                <w:szCs w:val="21"/>
              </w:rPr>
              <w:t>ku70</w:t>
            </w:r>
            <w:r w:rsidRPr="00932113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with</w:t>
            </w:r>
            <w:r w:rsidRPr="00932113">
              <w:rPr>
                <w:rFonts w:hint="eastAsia"/>
                <w:sz w:val="21"/>
                <w:szCs w:val="21"/>
              </w:rPr>
              <w:t xml:space="preserve"> </w:t>
            </w:r>
            <w:r w:rsidRPr="00932113">
              <w:rPr>
                <w:i/>
                <w:sz w:val="21"/>
                <w:szCs w:val="21"/>
              </w:rPr>
              <w:t>atX</w:t>
            </w:r>
            <w:r w:rsidRPr="00932113">
              <w:rPr>
                <w:rFonts w:hint="eastAsia"/>
                <w:sz w:val="21"/>
                <w:szCs w:val="21"/>
              </w:rPr>
              <w:t xml:space="preserve">, </w:t>
            </w:r>
            <w:r w:rsidRPr="00932113">
              <w:rPr>
                <w:i/>
                <w:sz w:val="21"/>
                <w:szCs w:val="21"/>
              </w:rPr>
              <w:t>npgA</w:t>
            </w:r>
            <w:r w:rsidRPr="00932113">
              <w:rPr>
                <w:rFonts w:hint="eastAsia"/>
                <w:sz w:val="21"/>
                <w:szCs w:val="21"/>
              </w:rPr>
              <w:t xml:space="preserve"> and </w:t>
            </w:r>
            <w:r w:rsidRPr="00932113">
              <w:rPr>
                <w:i/>
                <w:sz w:val="21"/>
                <w:szCs w:val="21"/>
              </w:rPr>
              <w:t>atA</w:t>
            </w:r>
            <w:r w:rsidRPr="00932113">
              <w:rPr>
                <w:rFonts w:hint="eastAsia"/>
                <w:sz w:val="21"/>
                <w:szCs w:val="21"/>
              </w:rPr>
              <w:t xml:space="preserve"> </w:t>
            </w:r>
            <w:r w:rsidRPr="00932113">
              <w:rPr>
                <w:sz w:val="21"/>
                <w:szCs w:val="21"/>
              </w:rPr>
              <w:t>gene</w:t>
            </w:r>
          </w:p>
        </w:tc>
        <w:tc>
          <w:tcPr>
            <w:tcW w:w="1275" w:type="dxa"/>
          </w:tcPr>
          <w:p w:rsidR="002C2E17" w:rsidRPr="00932113" w:rsidRDefault="002C2E17" w:rsidP="002C2E17">
            <w:pPr>
              <w:rPr>
                <w:szCs w:val="21"/>
              </w:rPr>
            </w:pPr>
            <w:r w:rsidRPr="00932113">
              <w:rPr>
                <w:sz w:val="21"/>
                <w:szCs w:val="21"/>
              </w:rPr>
              <w:t>This study</w:t>
            </w:r>
          </w:p>
        </w:tc>
      </w:tr>
      <w:tr w:rsidR="002C2E17" w:rsidRPr="00932113" w:rsidTr="002C2E17">
        <w:tblPrEx>
          <w:jc w:val="center"/>
          <w:tblLook w:val="01E0"/>
        </w:tblPrEx>
        <w:trPr>
          <w:jc w:val="center"/>
        </w:trPr>
        <w:tc>
          <w:tcPr>
            <w:tcW w:w="2322" w:type="dxa"/>
          </w:tcPr>
          <w:p w:rsidR="002C2E17" w:rsidRPr="00932113" w:rsidRDefault="002C2E17" w:rsidP="002C2E17">
            <w:pPr>
              <w:topLinePunct/>
              <w:adjustRightInd w:val="0"/>
              <w:jc w:val="left"/>
              <w:rPr>
                <w:kern w:val="0"/>
                <w:szCs w:val="21"/>
              </w:rPr>
            </w:pPr>
            <w:r w:rsidRPr="00932113">
              <w:rPr>
                <w:b/>
                <w:i/>
                <w:sz w:val="21"/>
                <w:szCs w:val="21"/>
              </w:rPr>
              <w:t>E. coli</w:t>
            </w:r>
          </w:p>
        </w:tc>
        <w:tc>
          <w:tcPr>
            <w:tcW w:w="4620" w:type="dxa"/>
          </w:tcPr>
          <w:p w:rsidR="002C2E17" w:rsidRPr="00932113" w:rsidRDefault="002C2E17" w:rsidP="002C2E17">
            <w:pPr>
              <w:topLinePunct/>
              <w:jc w:val="left"/>
              <w:rPr>
                <w:b/>
                <w:kern w:val="0"/>
                <w:szCs w:val="21"/>
              </w:rPr>
            </w:pPr>
            <w:r w:rsidRPr="00932113">
              <w:rPr>
                <w:b/>
                <w:kern w:val="0"/>
                <w:sz w:val="21"/>
                <w:szCs w:val="21"/>
              </w:rPr>
              <w:t>Characteristics</w:t>
            </w:r>
          </w:p>
        </w:tc>
        <w:tc>
          <w:tcPr>
            <w:tcW w:w="1275" w:type="dxa"/>
          </w:tcPr>
          <w:p w:rsidR="002C2E17" w:rsidRPr="00932113" w:rsidRDefault="002C2E17" w:rsidP="002C2E17">
            <w:pPr>
              <w:topLinePunct/>
              <w:jc w:val="left"/>
              <w:rPr>
                <w:b/>
                <w:kern w:val="0"/>
                <w:szCs w:val="21"/>
              </w:rPr>
            </w:pPr>
            <w:r w:rsidRPr="00932113">
              <w:rPr>
                <w:b/>
                <w:kern w:val="0"/>
                <w:sz w:val="21"/>
                <w:szCs w:val="21"/>
              </w:rPr>
              <w:t>Source</w:t>
            </w:r>
          </w:p>
        </w:tc>
      </w:tr>
      <w:tr w:rsidR="002C2E17" w:rsidRPr="00932113" w:rsidTr="002C2E17">
        <w:tblPrEx>
          <w:jc w:val="center"/>
          <w:tblLook w:val="01E0"/>
        </w:tblPrEx>
        <w:trPr>
          <w:jc w:val="center"/>
        </w:trPr>
        <w:tc>
          <w:tcPr>
            <w:tcW w:w="2322" w:type="dxa"/>
          </w:tcPr>
          <w:p w:rsidR="002C2E17" w:rsidRPr="00932113" w:rsidRDefault="002C2E17" w:rsidP="002C2E17">
            <w:pPr>
              <w:topLinePunct/>
              <w:adjustRightInd w:val="0"/>
              <w:jc w:val="left"/>
              <w:rPr>
                <w:kern w:val="0"/>
                <w:szCs w:val="21"/>
              </w:rPr>
            </w:pPr>
            <w:r w:rsidRPr="00932113">
              <w:rPr>
                <w:kern w:val="0"/>
                <w:sz w:val="21"/>
                <w:szCs w:val="21"/>
              </w:rPr>
              <w:t>TOP10</w:t>
            </w:r>
          </w:p>
        </w:tc>
        <w:tc>
          <w:tcPr>
            <w:tcW w:w="4620" w:type="dxa"/>
          </w:tcPr>
          <w:p w:rsidR="002C2E17" w:rsidRPr="00932113" w:rsidRDefault="002C2E17" w:rsidP="002C2E17">
            <w:pPr>
              <w:topLinePunct/>
              <w:adjustRightInd w:val="0"/>
              <w:ind w:rightChars="-37" w:right="-89"/>
              <w:jc w:val="left"/>
              <w:rPr>
                <w:kern w:val="0"/>
                <w:szCs w:val="21"/>
              </w:rPr>
            </w:pPr>
            <w:r w:rsidRPr="00932113">
              <w:rPr>
                <w:sz w:val="21"/>
                <w:szCs w:val="21"/>
              </w:rPr>
              <w:t xml:space="preserve">F’ [lacIq, Tn10(TetR)] </w:t>
            </w:r>
            <w:r w:rsidRPr="00932113">
              <w:rPr>
                <w:i/>
                <w:sz w:val="21"/>
                <w:szCs w:val="21"/>
              </w:rPr>
              <w:t>mcr</w:t>
            </w:r>
            <w:r w:rsidRPr="00932113">
              <w:rPr>
                <w:sz w:val="21"/>
                <w:szCs w:val="21"/>
              </w:rPr>
              <w:t xml:space="preserve">A φ80 </w:t>
            </w:r>
            <w:r w:rsidRPr="00932113">
              <w:rPr>
                <w:i/>
                <w:sz w:val="21"/>
                <w:szCs w:val="21"/>
              </w:rPr>
              <w:t>lac</w:t>
            </w:r>
            <w:r w:rsidRPr="00932113">
              <w:rPr>
                <w:sz w:val="21"/>
                <w:szCs w:val="21"/>
              </w:rPr>
              <w:t>ZΔM15 Δ</w:t>
            </w:r>
            <w:r w:rsidRPr="00932113">
              <w:rPr>
                <w:i/>
                <w:sz w:val="21"/>
                <w:szCs w:val="21"/>
              </w:rPr>
              <w:t>lac</w:t>
            </w:r>
            <w:r w:rsidRPr="00932113">
              <w:rPr>
                <w:sz w:val="21"/>
                <w:szCs w:val="21"/>
              </w:rPr>
              <w:t xml:space="preserve">X74 </w:t>
            </w:r>
            <w:r w:rsidRPr="00932113">
              <w:rPr>
                <w:i/>
                <w:sz w:val="21"/>
                <w:szCs w:val="21"/>
              </w:rPr>
              <w:t>deo</w:t>
            </w:r>
            <w:r w:rsidRPr="00932113">
              <w:rPr>
                <w:sz w:val="21"/>
                <w:szCs w:val="21"/>
              </w:rPr>
              <w:t xml:space="preserve">R </w:t>
            </w:r>
            <w:r w:rsidRPr="00932113">
              <w:rPr>
                <w:i/>
                <w:sz w:val="21"/>
                <w:szCs w:val="21"/>
              </w:rPr>
              <w:t>rec</w:t>
            </w:r>
            <w:r w:rsidRPr="00932113">
              <w:rPr>
                <w:sz w:val="21"/>
                <w:szCs w:val="21"/>
              </w:rPr>
              <w:t>A1</w:t>
            </w:r>
          </w:p>
        </w:tc>
        <w:tc>
          <w:tcPr>
            <w:tcW w:w="1275" w:type="dxa"/>
          </w:tcPr>
          <w:p w:rsidR="002C2E17" w:rsidRPr="00932113" w:rsidRDefault="002C2E17" w:rsidP="002C2E17">
            <w:pPr>
              <w:topLinePunct/>
              <w:adjustRightInd w:val="0"/>
              <w:jc w:val="left"/>
              <w:rPr>
                <w:kern w:val="0"/>
                <w:szCs w:val="21"/>
              </w:rPr>
            </w:pPr>
            <w:r w:rsidRPr="00932113">
              <w:rPr>
                <w:kern w:val="0"/>
                <w:sz w:val="21"/>
                <w:szCs w:val="21"/>
              </w:rPr>
              <w:t>Invitrogen</w:t>
            </w:r>
          </w:p>
        </w:tc>
      </w:tr>
    </w:tbl>
    <w:p w:rsidR="00DB265C" w:rsidRDefault="00DB265C" w:rsidP="00DB265C">
      <w:pPr>
        <w:rPr>
          <w:sz w:val="21"/>
          <w:szCs w:val="21"/>
        </w:rPr>
      </w:pPr>
    </w:p>
    <w:p w:rsidR="00DB265C" w:rsidRDefault="00DB265C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DB265C" w:rsidRPr="0048416A" w:rsidRDefault="00DB265C" w:rsidP="00DB265C">
      <w:pPr>
        <w:pStyle w:val="Heading1"/>
        <w:spacing w:before="0" w:after="0" w:line="300" w:lineRule="auto"/>
        <w:rPr>
          <w:rFonts w:cs="Times New Roman"/>
          <w:sz w:val="21"/>
          <w:szCs w:val="21"/>
        </w:rPr>
      </w:pPr>
      <w:r w:rsidRPr="0048416A">
        <w:rPr>
          <w:rFonts w:cs="Times New Roman"/>
          <w:sz w:val="21"/>
          <w:szCs w:val="21"/>
        </w:rPr>
        <w:lastRenderedPageBreak/>
        <w:t>Table S</w:t>
      </w:r>
      <w:r w:rsidR="00E3112C">
        <w:rPr>
          <w:rFonts w:cs="Times New Roman"/>
          <w:sz w:val="21"/>
          <w:szCs w:val="21"/>
        </w:rPr>
        <w:t xml:space="preserve">4 </w:t>
      </w:r>
      <w:r w:rsidRPr="0048416A">
        <w:rPr>
          <w:rFonts w:cs="Times New Roman"/>
          <w:sz w:val="21"/>
          <w:szCs w:val="21"/>
        </w:rPr>
        <w:t xml:space="preserve">Variable gRNA binding sites used in </w:t>
      </w:r>
      <w:r w:rsidRPr="0048416A">
        <w:rPr>
          <w:rFonts w:cs="Times New Roman" w:hint="eastAsia"/>
          <w:sz w:val="21"/>
          <w:szCs w:val="21"/>
        </w:rPr>
        <w:t>gene deletion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2325"/>
        <w:gridCol w:w="6197"/>
      </w:tblGrid>
      <w:tr w:rsidR="00DB265C" w:rsidRPr="00932113" w:rsidTr="0081510A">
        <w:tc>
          <w:tcPr>
            <w:tcW w:w="1364" w:type="pct"/>
            <w:vAlign w:val="center"/>
          </w:tcPr>
          <w:p w:rsidR="00DB265C" w:rsidRPr="00EA7C87" w:rsidRDefault="00DB265C" w:rsidP="007930C5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EA7C87">
              <w:rPr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3636" w:type="pct"/>
            <w:vAlign w:val="center"/>
          </w:tcPr>
          <w:p w:rsidR="00DB265C" w:rsidRPr="00EA7C87" w:rsidRDefault="00DB265C" w:rsidP="007930C5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EA7C87">
              <w:rPr>
                <w:b/>
                <w:bCs/>
                <w:color w:val="000000"/>
                <w:sz w:val="21"/>
                <w:szCs w:val="21"/>
              </w:rPr>
              <w:t xml:space="preserve">Sequence </w:t>
            </w:r>
            <w:r w:rsidRPr="00EA7C87">
              <w:rPr>
                <w:b/>
                <w:bCs/>
                <w:color w:val="000000"/>
                <w:kern w:val="0"/>
                <w:sz w:val="21"/>
                <w:szCs w:val="21"/>
              </w:rPr>
              <w:t>(5’→3’)</w:t>
            </w:r>
          </w:p>
        </w:tc>
      </w:tr>
      <w:tr w:rsidR="00DB265C" w:rsidRPr="00932113" w:rsidTr="0081510A">
        <w:tc>
          <w:tcPr>
            <w:tcW w:w="1364" w:type="pct"/>
            <w:vAlign w:val="center"/>
          </w:tcPr>
          <w:p w:rsidR="00DB265C" w:rsidRPr="00932113" w:rsidRDefault="00DB265C" w:rsidP="007930C5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GUT1-gRNA1</w:t>
            </w:r>
          </w:p>
        </w:tc>
        <w:tc>
          <w:tcPr>
            <w:tcW w:w="3636" w:type="pct"/>
            <w:vAlign w:val="center"/>
          </w:tcPr>
          <w:p w:rsidR="00DB265C" w:rsidRPr="00932113" w:rsidRDefault="00DB265C" w:rsidP="007930C5">
            <w:pPr>
              <w:jc w:val="left"/>
              <w:rPr>
                <w:color w:val="000000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CGAGTACTCTACCTCTGCTC</w:t>
            </w:r>
          </w:p>
        </w:tc>
      </w:tr>
      <w:tr w:rsidR="00DB265C" w:rsidRPr="00932113" w:rsidTr="0081510A">
        <w:tc>
          <w:tcPr>
            <w:tcW w:w="1364" w:type="pct"/>
            <w:vAlign w:val="center"/>
          </w:tcPr>
          <w:p w:rsidR="00DB265C" w:rsidRPr="00932113" w:rsidRDefault="00DB265C" w:rsidP="007930C5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GUT1-gRNA2</w:t>
            </w:r>
          </w:p>
        </w:tc>
        <w:tc>
          <w:tcPr>
            <w:tcW w:w="3636" w:type="pct"/>
            <w:vAlign w:val="center"/>
          </w:tcPr>
          <w:p w:rsidR="00DB265C" w:rsidRPr="00932113" w:rsidRDefault="00DB265C" w:rsidP="007930C5">
            <w:pPr>
              <w:jc w:val="left"/>
              <w:rPr>
                <w:color w:val="000000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TGCAATTTCCTCAGCCAGGC</w:t>
            </w:r>
          </w:p>
        </w:tc>
      </w:tr>
      <w:tr w:rsidR="00DB265C" w:rsidRPr="00932113" w:rsidTr="0081510A">
        <w:tc>
          <w:tcPr>
            <w:tcW w:w="1364" w:type="pct"/>
            <w:vAlign w:val="center"/>
          </w:tcPr>
          <w:p w:rsidR="00DB265C" w:rsidRPr="00932113" w:rsidRDefault="00DB265C" w:rsidP="007930C5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GUT1-gRNA3</w:t>
            </w:r>
          </w:p>
        </w:tc>
        <w:tc>
          <w:tcPr>
            <w:tcW w:w="3636" w:type="pct"/>
            <w:vAlign w:val="center"/>
          </w:tcPr>
          <w:p w:rsidR="00DB265C" w:rsidRPr="00932113" w:rsidRDefault="00DB265C" w:rsidP="007930C5">
            <w:pPr>
              <w:jc w:val="left"/>
              <w:rPr>
                <w:color w:val="000000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GTTGTTTGGTCCAAGAAGAC</w:t>
            </w:r>
          </w:p>
        </w:tc>
      </w:tr>
      <w:tr w:rsidR="00DB265C" w:rsidRPr="00932113" w:rsidTr="0081510A">
        <w:tc>
          <w:tcPr>
            <w:tcW w:w="1364" w:type="pct"/>
            <w:vAlign w:val="center"/>
          </w:tcPr>
          <w:p w:rsidR="00DB265C" w:rsidRPr="00932113" w:rsidRDefault="00DB265C" w:rsidP="007930C5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KU70-gRNA1</w:t>
            </w:r>
          </w:p>
        </w:tc>
        <w:tc>
          <w:tcPr>
            <w:tcW w:w="3636" w:type="pct"/>
            <w:vAlign w:val="center"/>
          </w:tcPr>
          <w:p w:rsidR="00DB265C" w:rsidRPr="00932113" w:rsidRDefault="00DB265C" w:rsidP="007930C5">
            <w:pPr>
              <w:jc w:val="left"/>
              <w:rPr>
                <w:color w:val="000000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CATCTTAGAGAATGTCAGTG</w:t>
            </w:r>
          </w:p>
        </w:tc>
      </w:tr>
      <w:tr w:rsidR="00DB265C" w:rsidRPr="00932113" w:rsidTr="0081510A">
        <w:tc>
          <w:tcPr>
            <w:tcW w:w="1364" w:type="pct"/>
            <w:vAlign w:val="center"/>
          </w:tcPr>
          <w:p w:rsidR="00DB265C" w:rsidRPr="00932113" w:rsidRDefault="00DB265C" w:rsidP="007930C5">
            <w:pPr>
              <w:jc w:val="left"/>
              <w:rPr>
                <w:b/>
                <w:bCs/>
                <w:color w:val="000000"/>
                <w:szCs w:val="21"/>
              </w:rPr>
            </w:pPr>
            <w:r w:rsidRPr="00932113">
              <w:rPr>
                <w:bCs/>
                <w:color w:val="000000"/>
                <w:sz w:val="21"/>
                <w:szCs w:val="21"/>
              </w:rPr>
              <w:t>KU70-gRNA2</w:t>
            </w:r>
          </w:p>
        </w:tc>
        <w:tc>
          <w:tcPr>
            <w:tcW w:w="3636" w:type="pct"/>
            <w:vAlign w:val="center"/>
          </w:tcPr>
          <w:p w:rsidR="00DB265C" w:rsidRPr="00932113" w:rsidRDefault="00DB265C" w:rsidP="007930C5">
            <w:pPr>
              <w:jc w:val="left"/>
              <w:rPr>
                <w:color w:val="000000"/>
                <w:szCs w:val="21"/>
              </w:rPr>
            </w:pPr>
            <w:r w:rsidRPr="00932113">
              <w:rPr>
                <w:color w:val="000000"/>
                <w:sz w:val="21"/>
                <w:szCs w:val="21"/>
              </w:rPr>
              <w:t>CCTTGCCCGGTACAGGAATA</w:t>
            </w:r>
          </w:p>
        </w:tc>
      </w:tr>
    </w:tbl>
    <w:p w:rsidR="00EA7C87" w:rsidRDefault="00EA7C87" w:rsidP="00240793">
      <w:pPr>
        <w:pStyle w:val="Heading1"/>
        <w:spacing w:before="0" w:after="0" w:line="300" w:lineRule="auto"/>
        <w:rPr>
          <w:rFonts w:cs="Times New Roman"/>
          <w:sz w:val="24"/>
          <w:szCs w:val="21"/>
        </w:rPr>
        <w:sectPr w:rsidR="00EA7C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13435" w:rsidRPr="00AF16E4" w:rsidRDefault="00AF16E4" w:rsidP="00B13435">
      <w:pPr>
        <w:rPr>
          <w:b/>
        </w:rPr>
      </w:pPr>
      <w:r w:rsidRPr="00AF16E4">
        <w:rPr>
          <w:b/>
        </w:rPr>
        <w:lastRenderedPageBreak/>
        <w:t>References</w:t>
      </w:r>
    </w:p>
    <w:p w:rsidR="005124B6" w:rsidRDefault="005124B6" w:rsidP="00D814E1">
      <w:pPr>
        <w:pStyle w:val="ListParagraph"/>
        <w:numPr>
          <w:ilvl w:val="0"/>
          <w:numId w:val="1"/>
        </w:numPr>
        <w:ind w:firstLineChars="0"/>
      </w:pPr>
      <w:r w:rsidRPr="00D814E1">
        <w:rPr>
          <w:sz w:val="21"/>
        </w:rPr>
        <w:t xml:space="preserve">Dicarlo JE, Norville JE, Mali P, Rios X, Aach J, Church GM. Genome engineering in </w:t>
      </w:r>
      <w:r w:rsidRPr="00D814E1">
        <w:rPr>
          <w:i/>
          <w:sz w:val="21"/>
        </w:rPr>
        <w:t>Saccharomyces cerevisiae</w:t>
      </w:r>
      <w:r w:rsidRPr="00D814E1">
        <w:rPr>
          <w:sz w:val="21"/>
        </w:rPr>
        <w:t xml:space="preserve"> using CRISPR-Cas systems. Nucleic Acids Res. 2013;41:4336-43.</w:t>
      </w:r>
    </w:p>
    <w:p w:rsidR="00B13435" w:rsidRPr="00D814E1" w:rsidRDefault="001D1384" w:rsidP="00D814E1">
      <w:pPr>
        <w:pStyle w:val="ListParagraph"/>
        <w:numPr>
          <w:ilvl w:val="0"/>
          <w:numId w:val="1"/>
        </w:numPr>
        <w:ind w:firstLineChars="0"/>
        <w:rPr>
          <w:sz w:val="21"/>
          <w:szCs w:val="21"/>
        </w:rPr>
      </w:pPr>
      <w:r w:rsidRPr="00D814E1">
        <w:rPr>
          <w:sz w:val="21"/>
          <w:szCs w:val="21"/>
        </w:rPr>
        <w:t>Liu Y, Tu X, Xu Q, Bai C, Kong C, Liu Q, et al. Engineered monoculture and co-culture of methylotrophic yeast for de novo production of monacolin J and lovastatin from methanol. Metab Eng. 2017;45:189</w:t>
      </w:r>
      <w:r w:rsidR="00FF3492">
        <w:rPr>
          <w:sz w:val="21"/>
          <w:szCs w:val="21"/>
        </w:rPr>
        <w:t>-99</w:t>
      </w:r>
      <w:r w:rsidRPr="00D814E1">
        <w:rPr>
          <w:sz w:val="21"/>
          <w:szCs w:val="21"/>
        </w:rPr>
        <w:t>.</w:t>
      </w:r>
    </w:p>
    <w:p w:rsidR="002D3004" w:rsidRPr="00D814E1" w:rsidRDefault="00AF16E4" w:rsidP="00D814E1">
      <w:pPr>
        <w:pStyle w:val="ListParagraph"/>
        <w:numPr>
          <w:ilvl w:val="0"/>
          <w:numId w:val="1"/>
        </w:numPr>
        <w:ind w:firstLineChars="0"/>
        <w:rPr>
          <w:sz w:val="21"/>
          <w:szCs w:val="21"/>
        </w:rPr>
      </w:pPr>
      <w:r w:rsidRPr="00D814E1">
        <w:rPr>
          <w:sz w:val="21"/>
          <w:szCs w:val="21"/>
        </w:rPr>
        <w:t>Yang Z, Zhou X</w:t>
      </w:r>
      <w:r w:rsidR="00F51F7F">
        <w:rPr>
          <w:rFonts w:hint="eastAsia"/>
          <w:sz w:val="21"/>
          <w:szCs w:val="21"/>
        </w:rPr>
        <w:t>H</w:t>
      </w:r>
      <w:r w:rsidRPr="00D814E1">
        <w:rPr>
          <w:sz w:val="21"/>
          <w:szCs w:val="21"/>
        </w:rPr>
        <w:t xml:space="preserve">, Ma Y, et al. Serine/threonine kinase PpkA coordinates the interplay between T6SS2 activation and quorum sensing in the marine pathogen </w:t>
      </w:r>
      <w:r w:rsidRPr="00D814E1">
        <w:rPr>
          <w:i/>
          <w:sz w:val="21"/>
          <w:szCs w:val="21"/>
        </w:rPr>
        <w:t>Vibrio alginolyticus</w:t>
      </w:r>
      <w:r w:rsidRPr="00D814E1">
        <w:rPr>
          <w:sz w:val="21"/>
          <w:szCs w:val="21"/>
        </w:rPr>
        <w:t>. Environ Microbiol. 2018;20:903–19.</w:t>
      </w:r>
    </w:p>
    <w:p w:rsidR="001D1384" w:rsidRPr="00D814E1" w:rsidRDefault="001D1384" w:rsidP="00D814E1">
      <w:pPr>
        <w:pStyle w:val="ListParagraph"/>
        <w:numPr>
          <w:ilvl w:val="0"/>
          <w:numId w:val="1"/>
        </w:numPr>
        <w:ind w:firstLineChars="0"/>
        <w:rPr>
          <w:sz w:val="21"/>
          <w:szCs w:val="21"/>
        </w:rPr>
      </w:pPr>
      <w:r w:rsidRPr="00D814E1">
        <w:rPr>
          <w:sz w:val="21"/>
          <w:szCs w:val="21"/>
        </w:rPr>
        <w:t>Kong C</w:t>
      </w:r>
      <w:r w:rsidR="00F51F7F">
        <w:rPr>
          <w:rFonts w:hint="eastAsia"/>
          <w:sz w:val="21"/>
          <w:szCs w:val="21"/>
        </w:rPr>
        <w:t>X</w:t>
      </w:r>
      <w:r w:rsidRPr="00D814E1">
        <w:rPr>
          <w:sz w:val="21"/>
          <w:szCs w:val="21"/>
        </w:rPr>
        <w:t>, Huang H</w:t>
      </w:r>
      <w:r w:rsidR="00F51F7F">
        <w:rPr>
          <w:rFonts w:hint="eastAsia"/>
          <w:sz w:val="21"/>
          <w:szCs w:val="21"/>
        </w:rPr>
        <w:t>Z</w:t>
      </w:r>
      <w:r w:rsidRPr="00D814E1">
        <w:rPr>
          <w:sz w:val="21"/>
          <w:szCs w:val="21"/>
        </w:rPr>
        <w:t>, Xue Y, Liu Y</w:t>
      </w:r>
      <w:r w:rsidR="00F51F7F">
        <w:rPr>
          <w:sz w:val="21"/>
          <w:szCs w:val="21"/>
        </w:rPr>
        <w:t>Q</w:t>
      </w:r>
      <w:r w:rsidRPr="00D814E1">
        <w:rPr>
          <w:sz w:val="21"/>
          <w:szCs w:val="21"/>
        </w:rPr>
        <w:t>, Peng Q</w:t>
      </w:r>
      <w:r w:rsidR="00F51F7F">
        <w:rPr>
          <w:sz w:val="21"/>
          <w:szCs w:val="21"/>
        </w:rPr>
        <w:t>Q</w:t>
      </w:r>
      <w:r w:rsidRPr="00D814E1">
        <w:rPr>
          <w:sz w:val="21"/>
          <w:szCs w:val="21"/>
        </w:rPr>
        <w:t>, Liu Q, et al. Heterologous pathway assembly reveals molecular steps of fungal terreic acid biosynthesis. Sci Rep. 2018;8:2116.</w:t>
      </w:r>
    </w:p>
    <w:p w:rsidR="00F91961" w:rsidRPr="00D814E1" w:rsidRDefault="001D1384" w:rsidP="00D814E1">
      <w:pPr>
        <w:pStyle w:val="ListParagraph"/>
        <w:numPr>
          <w:ilvl w:val="0"/>
          <w:numId w:val="1"/>
        </w:numPr>
        <w:ind w:firstLineChars="0"/>
        <w:rPr>
          <w:sz w:val="21"/>
          <w:szCs w:val="21"/>
        </w:rPr>
      </w:pPr>
      <w:r w:rsidRPr="00D814E1">
        <w:rPr>
          <w:sz w:val="21"/>
          <w:szCs w:val="21"/>
        </w:rPr>
        <w:t>Gao L</w:t>
      </w:r>
      <w:r w:rsidR="00F51F7F">
        <w:rPr>
          <w:sz w:val="21"/>
          <w:szCs w:val="21"/>
        </w:rPr>
        <w:t>M</w:t>
      </w:r>
      <w:r w:rsidRPr="00D814E1">
        <w:rPr>
          <w:sz w:val="21"/>
          <w:szCs w:val="21"/>
        </w:rPr>
        <w:t>, Cai M</w:t>
      </w:r>
      <w:r w:rsidR="00F51F7F">
        <w:rPr>
          <w:sz w:val="21"/>
          <w:szCs w:val="21"/>
        </w:rPr>
        <w:t>H</w:t>
      </w:r>
      <w:r w:rsidRPr="00D814E1">
        <w:rPr>
          <w:sz w:val="21"/>
          <w:szCs w:val="21"/>
        </w:rPr>
        <w:t>, Shen W, et al. Engineered fungal polyketide biosynthesis in</w:t>
      </w:r>
      <w:r w:rsidRPr="00D814E1">
        <w:rPr>
          <w:i/>
          <w:sz w:val="21"/>
          <w:szCs w:val="21"/>
        </w:rPr>
        <w:t xml:space="preserve"> Pichia pastoris</w:t>
      </w:r>
      <w:r w:rsidRPr="00D814E1">
        <w:rPr>
          <w:sz w:val="21"/>
          <w:szCs w:val="21"/>
        </w:rPr>
        <w:t>: A potential excellent h</w:t>
      </w:r>
      <w:r w:rsidR="00EB7B60" w:rsidRPr="00D814E1">
        <w:rPr>
          <w:sz w:val="21"/>
          <w:szCs w:val="21"/>
        </w:rPr>
        <w:t>ost for polyketide production</w:t>
      </w:r>
      <w:r w:rsidRPr="00D814E1">
        <w:rPr>
          <w:sz w:val="21"/>
          <w:szCs w:val="21"/>
        </w:rPr>
        <w:t xml:space="preserve">. </w:t>
      </w:r>
      <w:r w:rsidR="00EB7B60" w:rsidRPr="00D814E1">
        <w:rPr>
          <w:sz w:val="21"/>
          <w:szCs w:val="21"/>
        </w:rPr>
        <w:t>Microb Cell Fact. 2013</w:t>
      </w:r>
      <w:r w:rsidR="00EB7B60" w:rsidRPr="00D814E1">
        <w:rPr>
          <w:rFonts w:hint="eastAsia"/>
          <w:sz w:val="21"/>
          <w:szCs w:val="21"/>
        </w:rPr>
        <w:t>;</w:t>
      </w:r>
      <w:r w:rsidR="00EB7B60" w:rsidRPr="00D814E1">
        <w:rPr>
          <w:sz w:val="21"/>
          <w:szCs w:val="21"/>
        </w:rPr>
        <w:t>12</w:t>
      </w:r>
      <w:r w:rsidRPr="00D814E1">
        <w:rPr>
          <w:sz w:val="21"/>
          <w:szCs w:val="21"/>
        </w:rPr>
        <w:t>:77.</w:t>
      </w:r>
    </w:p>
    <w:p w:rsidR="00F91961" w:rsidRPr="00B94833" w:rsidRDefault="00F91961" w:rsidP="00F91961"/>
    <w:sectPr w:rsidR="00F91961" w:rsidRPr="00B94833" w:rsidSect="00F07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2E" w:rsidRDefault="00A1142E" w:rsidP="00366E6D">
      <w:r>
        <w:separator/>
      </w:r>
    </w:p>
  </w:endnote>
  <w:endnote w:type="continuationSeparator" w:id="0">
    <w:p w:rsidR="00A1142E" w:rsidRDefault="00A1142E" w:rsidP="0036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2E" w:rsidRDefault="00A1142E" w:rsidP="00366E6D">
      <w:r>
        <w:separator/>
      </w:r>
    </w:p>
  </w:footnote>
  <w:footnote w:type="continuationSeparator" w:id="0">
    <w:p w:rsidR="00A1142E" w:rsidRDefault="00A1142E" w:rsidP="00366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21750"/>
    <w:multiLevelType w:val="hybridMultilevel"/>
    <w:tmpl w:val="1DD844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B13"/>
    <w:rsid w:val="00011841"/>
    <w:rsid w:val="000658BD"/>
    <w:rsid w:val="00066A33"/>
    <w:rsid w:val="0009512E"/>
    <w:rsid w:val="000A1406"/>
    <w:rsid w:val="000C2864"/>
    <w:rsid w:val="000D66B3"/>
    <w:rsid w:val="00101E00"/>
    <w:rsid w:val="0010557D"/>
    <w:rsid w:val="00121399"/>
    <w:rsid w:val="00124353"/>
    <w:rsid w:val="00136C47"/>
    <w:rsid w:val="00151438"/>
    <w:rsid w:val="00153CEF"/>
    <w:rsid w:val="001704F6"/>
    <w:rsid w:val="00170BB0"/>
    <w:rsid w:val="00177EC8"/>
    <w:rsid w:val="0018534C"/>
    <w:rsid w:val="001875BF"/>
    <w:rsid w:val="00190C10"/>
    <w:rsid w:val="001920B1"/>
    <w:rsid w:val="001B3EC7"/>
    <w:rsid w:val="001B48BC"/>
    <w:rsid w:val="001B7C12"/>
    <w:rsid w:val="001C54E2"/>
    <w:rsid w:val="001D10A6"/>
    <w:rsid w:val="001D1384"/>
    <w:rsid w:val="001D3DA9"/>
    <w:rsid w:val="001E709F"/>
    <w:rsid w:val="001E7A8D"/>
    <w:rsid w:val="0021484A"/>
    <w:rsid w:val="00231777"/>
    <w:rsid w:val="00240793"/>
    <w:rsid w:val="00247F39"/>
    <w:rsid w:val="0026559E"/>
    <w:rsid w:val="00271C2F"/>
    <w:rsid w:val="00290E95"/>
    <w:rsid w:val="002A21F0"/>
    <w:rsid w:val="002A2BE2"/>
    <w:rsid w:val="002B2FFE"/>
    <w:rsid w:val="002B41D5"/>
    <w:rsid w:val="002C1084"/>
    <w:rsid w:val="002C25CF"/>
    <w:rsid w:val="002C2E17"/>
    <w:rsid w:val="002D3004"/>
    <w:rsid w:val="002D7B8D"/>
    <w:rsid w:val="002E2ACF"/>
    <w:rsid w:val="002E5F2D"/>
    <w:rsid w:val="00301386"/>
    <w:rsid w:val="00306585"/>
    <w:rsid w:val="00310234"/>
    <w:rsid w:val="00322271"/>
    <w:rsid w:val="003434FC"/>
    <w:rsid w:val="00356B1A"/>
    <w:rsid w:val="00366E6D"/>
    <w:rsid w:val="003813A3"/>
    <w:rsid w:val="0039122C"/>
    <w:rsid w:val="003A66D6"/>
    <w:rsid w:val="003B5A57"/>
    <w:rsid w:val="003C426A"/>
    <w:rsid w:val="003D4973"/>
    <w:rsid w:val="003D4A2A"/>
    <w:rsid w:val="003F3E09"/>
    <w:rsid w:val="003F5D41"/>
    <w:rsid w:val="003F5F43"/>
    <w:rsid w:val="00414315"/>
    <w:rsid w:val="004202B1"/>
    <w:rsid w:val="00446A80"/>
    <w:rsid w:val="00453771"/>
    <w:rsid w:val="00453774"/>
    <w:rsid w:val="00453F35"/>
    <w:rsid w:val="00455A77"/>
    <w:rsid w:val="00455BF1"/>
    <w:rsid w:val="0046458A"/>
    <w:rsid w:val="00483BD1"/>
    <w:rsid w:val="0048416A"/>
    <w:rsid w:val="00490176"/>
    <w:rsid w:val="004A34B2"/>
    <w:rsid w:val="004A59F9"/>
    <w:rsid w:val="004A6EF8"/>
    <w:rsid w:val="004E4F46"/>
    <w:rsid w:val="004F4BB6"/>
    <w:rsid w:val="004F5BE6"/>
    <w:rsid w:val="005054CE"/>
    <w:rsid w:val="005124B6"/>
    <w:rsid w:val="00521013"/>
    <w:rsid w:val="00541C94"/>
    <w:rsid w:val="00553CBA"/>
    <w:rsid w:val="005C0DAE"/>
    <w:rsid w:val="005C6C3A"/>
    <w:rsid w:val="005D218E"/>
    <w:rsid w:val="005D3A00"/>
    <w:rsid w:val="005D4DAC"/>
    <w:rsid w:val="005D7F22"/>
    <w:rsid w:val="005E3834"/>
    <w:rsid w:val="005F31F2"/>
    <w:rsid w:val="005F321E"/>
    <w:rsid w:val="005F53FD"/>
    <w:rsid w:val="00603B92"/>
    <w:rsid w:val="00612189"/>
    <w:rsid w:val="0066650A"/>
    <w:rsid w:val="00687095"/>
    <w:rsid w:val="006873E7"/>
    <w:rsid w:val="006C6AB1"/>
    <w:rsid w:val="006D269A"/>
    <w:rsid w:val="006D397F"/>
    <w:rsid w:val="00710AE3"/>
    <w:rsid w:val="007278DA"/>
    <w:rsid w:val="007659FE"/>
    <w:rsid w:val="007706EA"/>
    <w:rsid w:val="007930C5"/>
    <w:rsid w:val="007A0065"/>
    <w:rsid w:val="007A32B4"/>
    <w:rsid w:val="007C2DD2"/>
    <w:rsid w:val="007C75BA"/>
    <w:rsid w:val="007D61A8"/>
    <w:rsid w:val="00814447"/>
    <w:rsid w:val="0081510A"/>
    <w:rsid w:val="0081558F"/>
    <w:rsid w:val="00843839"/>
    <w:rsid w:val="00864922"/>
    <w:rsid w:val="00870BD2"/>
    <w:rsid w:val="00883510"/>
    <w:rsid w:val="008A3485"/>
    <w:rsid w:val="008B537F"/>
    <w:rsid w:val="008C5C1C"/>
    <w:rsid w:val="008D2A3B"/>
    <w:rsid w:val="008D47C0"/>
    <w:rsid w:val="009022F8"/>
    <w:rsid w:val="009122D1"/>
    <w:rsid w:val="0091710C"/>
    <w:rsid w:val="00932113"/>
    <w:rsid w:val="00932818"/>
    <w:rsid w:val="00934C55"/>
    <w:rsid w:val="009721EC"/>
    <w:rsid w:val="009A288C"/>
    <w:rsid w:val="009A5B5E"/>
    <w:rsid w:val="009D0632"/>
    <w:rsid w:val="00A1142E"/>
    <w:rsid w:val="00A134F4"/>
    <w:rsid w:val="00A221E4"/>
    <w:rsid w:val="00A32383"/>
    <w:rsid w:val="00A473F7"/>
    <w:rsid w:val="00A50817"/>
    <w:rsid w:val="00A51327"/>
    <w:rsid w:val="00A95EE9"/>
    <w:rsid w:val="00AB14A2"/>
    <w:rsid w:val="00AB1DB7"/>
    <w:rsid w:val="00AB656A"/>
    <w:rsid w:val="00AB7B13"/>
    <w:rsid w:val="00AE29BF"/>
    <w:rsid w:val="00AF0CA6"/>
    <w:rsid w:val="00AF16E4"/>
    <w:rsid w:val="00AF2B8A"/>
    <w:rsid w:val="00AF42A5"/>
    <w:rsid w:val="00B10205"/>
    <w:rsid w:val="00B11606"/>
    <w:rsid w:val="00B13435"/>
    <w:rsid w:val="00B22A95"/>
    <w:rsid w:val="00B33797"/>
    <w:rsid w:val="00B94833"/>
    <w:rsid w:val="00BC3E1A"/>
    <w:rsid w:val="00BC3F88"/>
    <w:rsid w:val="00BC52C1"/>
    <w:rsid w:val="00BD3793"/>
    <w:rsid w:val="00BD799C"/>
    <w:rsid w:val="00BE080C"/>
    <w:rsid w:val="00BE2F56"/>
    <w:rsid w:val="00C0071F"/>
    <w:rsid w:val="00C116B6"/>
    <w:rsid w:val="00C1465C"/>
    <w:rsid w:val="00C50083"/>
    <w:rsid w:val="00C6257B"/>
    <w:rsid w:val="00C8301D"/>
    <w:rsid w:val="00CC2DF3"/>
    <w:rsid w:val="00CC2FF3"/>
    <w:rsid w:val="00CD0413"/>
    <w:rsid w:val="00D112ED"/>
    <w:rsid w:val="00D45378"/>
    <w:rsid w:val="00D774CF"/>
    <w:rsid w:val="00D80683"/>
    <w:rsid w:val="00D814E1"/>
    <w:rsid w:val="00D85664"/>
    <w:rsid w:val="00D90D48"/>
    <w:rsid w:val="00D92066"/>
    <w:rsid w:val="00DA2EA1"/>
    <w:rsid w:val="00DB0359"/>
    <w:rsid w:val="00DB265C"/>
    <w:rsid w:val="00DD7E97"/>
    <w:rsid w:val="00DF2EFC"/>
    <w:rsid w:val="00E10055"/>
    <w:rsid w:val="00E1176B"/>
    <w:rsid w:val="00E12BEB"/>
    <w:rsid w:val="00E3112C"/>
    <w:rsid w:val="00E366CD"/>
    <w:rsid w:val="00E455BC"/>
    <w:rsid w:val="00E67F22"/>
    <w:rsid w:val="00E75F85"/>
    <w:rsid w:val="00E90877"/>
    <w:rsid w:val="00E91FBA"/>
    <w:rsid w:val="00EA198B"/>
    <w:rsid w:val="00EA7C87"/>
    <w:rsid w:val="00EB5340"/>
    <w:rsid w:val="00EB7B60"/>
    <w:rsid w:val="00EF1F50"/>
    <w:rsid w:val="00F07AC7"/>
    <w:rsid w:val="00F237F0"/>
    <w:rsid w:val="00F361F2"/>
    <w:rsid w:val="00F365FF"/>
    <w:rsid w:val="00F51F7F"/>
    <w:rsid w:val="00F653B5"/>
    <w:rsid w:val="00F754F9"/>
    <w:rsid w:val="00F91961"/>
    <w:rsid w:val="00F947FC"/>
    <w:rsid w:val="00FC5E21"/>
    <w:rsid w:val="00FD5B2A"/>
    <w:rsid w:val="00FD6106"/>
    <w:rsid w:val="00FF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B1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4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54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054CE"/>
    <w:rPr>
      <w:rFonts w:ascii="Times New Roman" w:hAnsi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366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66E6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66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66E6D"/>
    <w:rPr>
      <w:rFonts w:ascii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5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58A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qFormat/>
    <w:rsid w:val="00BD3793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3BD1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table" w:styleId="LightShading">
    <w:name w:val="Light Shading"/>
    <w:basedOn w:val="TableNormal"/>
    <w:uiPriority w:val="60"/>
    <w:rsid w:val="00E1176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2D7B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4E1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B22A95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A9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A95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A95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557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5419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768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657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6663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h022199@ecus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2693807633@qq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81260980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79D3528-F3DD-4DE4-8684-7A6AA0DA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2522</Words>
  <Characters>14380</Characters>
  <Application>Microsoft Office Word</Application>
  <DocSecurity>0</DocSecurity>
  <Lines>119</Lines>
  <Paragraphs>33</Paragraphs>
  <ScaleCrop>false</ScaleCrop>
  <Company>china</Company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0011692</cp:lastModifiedBy>
  <cp:revision>4</cp:revision>
  <dcterms:created xsi:type="dcterms:W3CDTF">2019-08-03T13:35:00Z</dcterms:created>
  <dcterms:modified xsi:type="dcterms:W3CDTF">2019-08-17T11:25:00Z</dcterms:modified>
</cp:coreProperties>
</file>