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71" w:rsidRPr="00921071" w:rsidRDefault="00921071" w:rsidP="00921071">
      <w:pPr>
        <w:rPr>
          <w:rFonts w:ascii="Helvetica Neue" w:eastAsia="宋体" w:hAnsi="Helvetica Neue" w:cs="Times New Roman"/>
          <w:b/>
          <w:kern w:val="0"/>
          <w:sz w:val="24"/>
          <w:szCs w:val="24"/>
        </w:rPr>
      </w:pPr>
      <w:bookmarkStart w:id="0" w:name="_GoBack"/>
      <w:bookmarkEnd w:id="0"/>
      <w:r w:rsidRPr="00921071">
        <w:rPr>
          <w:rFonts w:ascii="Cambria" w:eastAsia="宋体" w:hAnsi="Cambria" w:cs="Times New Roman"/>
          <w:b/>
          <w:sz w:val="24"/>
          <w:szCs w:val="24"/>
        </w:rPr>
        <w:t>Table S</w:t>
      </w:r>
      <w:r w:rsidRPr="00921071">
        <w:rPr>
          <w:rFonts w:ascii="Cambria" w:eastAsia="宋体" w:hAnsi="Cambria" w:cs="Times New Roman" w:hint="eastAsia"/>
          <w:b/>
          <w:sz w:val="24"/>
          <w:szCs w:val="24"/>
        </w:rPr>
        <w:t>2</w:t>
      </w:r>
      <w:r w:rsidRPr="00921071">
        <w:rPr>
          <w:rFonts w:ascii="Cambria" w:eastAsia="宋体" w:hAnsi="Cambria" w:cs="Times New Roman"/>
          <w:b/>
          <w:sz w:val="24"/>
          <w:szCs w:val="24"/>
        </w:rPr>
        <w:t>: Continuous monitoring for severe toxicity by Pocock-type boundary*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5"/>
      </w:tblGrid>
      <w:tr w:rsidR="00921071" w:rsidRPr="00921071" w:rsidTr="004B55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  <w:t>Number of Patients, 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20</w:t>
            </w:r>
          </w:p>
        </w:tc>
      </w:tr>
      <w:tr w:rsidR="00921071" w:rsidRPr="00921071" w:rsidTr="004B55AB">
        <w:trPr>
          <w:tblCellSpacing w:w="15" w:type="dxa"/>
        </w:trPr>
        <w:tc>
          <w:tcPr>
            <w:tcW w:w="0" w:type="auto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  <w:t>Boundary, 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3</w:t>
            </w:r>
          </w:p>
        </w:tc>
      </w:tr>
      <w:tr w:rsidR="00921071" w:rsidRPr="00921071" w:rsidTr="004B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  <w:t>Number of Patients, 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85" w:type="dxa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85" w:type="dxa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85" w:type="dxa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676" w:type="dxa"/>
            <w:gridSpan w:val="15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</w:tr>
      <w:tr w:rsidR="00921071" w:rsidRPr="00921071" w:rsidTr="004B55A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color w:val="000000"/>
                <w:kern w:val="0"/>
                <w:sz w:val="24"/>
                <w:szCs w:val="24"/>
              </w:rPr>
              <w:t>Boundary, 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  <w:r w:rsidRPr="00921071">
              <w:rPr>
                <w:rFonts w:ascii="Times" w:eastAsia="Times New Roman" w:hAnsi="Times" w:cs="Times New Roman"/>
                <w:i/>
                <w:iCs/>
                <w:color w:val="000000"/>
                <w:kern w:val="0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921071">
              <w:rPr>
                <w:rFonts w:ascii="Times" w:eastAsia="Times New Roman" w:hAnsi="Times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FF3FB"/>
            <w:vAlign w:val="center"/>
            <w:hideMark/>
          </w:tcPr>
          <w:p w:rsidR="00921071" w:rsidRPr="00921071" w:rsidRDefault="00921071" w:rsidP="00921071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</w:p>
        </w:tc>
      </w:tr>
    </w:tbl>
    <w:p w:rsidR="00921071" w:rsidRPr="00921071" w:rsidRDefault="00921071" w:rsidP="00921071">
      <w:pPr>
        <w:rPr>
          <w:rFonts w:ascii="Calibri" w:eastAsia="宋体" w:hAnsi="Calibri" w:cs="Times New Roman"/>
          <w:sz w:val="24"/>
          <w:szCs w:val="24"/>
        </w:rPr>
      </w:pPr>
      <w:r w:rsidRPr="00921071">
        <w:rPr>
          <w:rFonts w:ascii="Cambria" w:eastAsia="宋体" w:hAnsi="Cambria" w:cs="Times New Roman"/>
          <w:sz w:val="24"/>
          <w:szCs w:val="24"/>
        </w:rPr>
        <w:t> * The trial will be stopped if the number of patients died in remission is equal to or exceeds bn out of n patients with completed follow-up. </w:t>
      </w:r>
    </w:p>
    <w:p w:rsidR="00921071" w:rsidRPr="00921071" w:rsidRDefault="00921071" w:rsidP="00921071">
      <w:pPr>
        <w:rPr>
          <w:rFonts w:ascii="Cambria" w:eastAsia="宋体" w:hAnsi="Cambria" w:cs="Times New Roman"/>
          <w:sz w:val="24"/>
          <w:szCs w:val="24"/>
        </w:rPr>
      </w:pPr>
    </w:p>
    <w:p w:rsidR="00921071" w:rsidRPr="00921071" w:rsidRDefault="00921071" w:rsidP="00921071">
      <w:pPr>
        <w:rPr>
          <w:rFonts w:ascii="Cambria" w:eastAsia="宋体" w:hAnsi="Cambria" w:cs="Times New Roman"/>
          <w:sz w:val="24"/>
          <w:szCs w:val="24"/>
        </w:rPr>
      </w:pPr>
    </w:p>
    <w:p w:rsidR="00921071" w:rsidRPr="00921071" w:rsidRDefault="00921071"/>
    <w:sectPr w:rsidR="00921071" w:rsidRPr="00921071" w:rsidSect="002011DC"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78" w:rsidRDefault="00283078" w:rsidP="00AA40DA">
      <w:r>
        <w:separator/>
      </w:r>
    </w:p>
  </w:endnote>
  <w:endnote w:type="continuationSeparator" w:id="0">
    <w:p w:rsidR="00283078" w:rsidRDefault="00283078" w:rsidP="00AA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78" w:rsidRDefault="00283078" w:rsidP="00AA40DA">
      <w:r>
        <w:separator/>
      </w:r>
    </w:p>
  </w:footnote>
  <w:footnote w:type="continuationSeparator" w:id="0">
    <w:p w:rsidR="00283078" w:rsidRDefault="00283078" w:rsidP="00AA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4"/>
    <w:rsid w:val="00062D70"/>
    <w:rsid w:val="00283078"/>
    <w:rsid w:val="0031709C"/>
    <w:rsid w:val="0032021C"/>
    <w:rsid w:val="005131B4"/>
    <w:rsid w:val="0053499F"/>
    <w:rsid w:val="00536E41"/>
    <w:rsid w:val="007F57DC"/>
    <w:rsid w:val="008D15D7"/>
    <w:rsid w:val="00921071"/>
    <w:rsid w:val="009A5103"/>
    <w:rsid w:val="00AA40DA"/>
    <w:rsid w:val="00D629C5"/>
    <w:rsid w:val="00DE1EA5"/>
    <w:rsid w:val="00E62C63"/>
    <w:rsid w:val="00E85211"/>
    <w:rsid w:val="00E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C658E-BEAF-491E-8F26-64A1E23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1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31B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0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4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40DA"/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9210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woodslee</dc:creator>
  <cp:lastModifiedBy>董 悦昕</cp:lastModifiedBy>
  <cp:revision>6</cp:revision>
  <dcterms:created xsi:type="dcterms:W3CDTF">2018-09-09T05:39:00Z</dcterms:created>
  <dcterms:modified xsi:type="dcterms:W3CDTF">2018-10-26T16:12:00Z</dcterms:modified>
</cp:coreProperties>
</file>