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9E" w:rsidRDefault="00D0619E" w:rsidP="00D0619E">
      <w:pPr>
        <w:spacing w:after="200" w:line="276" w:lineRule="auto"/>
      </w:pPr>
      <w:r w:rsidRPr="00A47A79">
        <w:t>SUPPLEMENTARY DATA</w:t>
      </w:r>
    </w:p>
    <w:p w:rsidR="00D0619E" w:rsidRPr="001248D4" w:rsidRDefault="00D0619E" w:rsidP="00D0619E">
      <w:pPr>
        <w:spacing w:line="480" w:lineRule="auto"/>
        <w:jc w:val="both"/>
        <w:rPr>
          <w:b/>
        </w:rPr>
      </w:pPr>
      <w:r>
        <w:rPr>
          <w:b/>
        </w:rPr>
        <w:t>Supplementary Table S1. Patient characteristics of all patients with percutaneous radiofrequency ablation for a solitary colorectal liver metastasis.</w:t>
      </w:r>
    </w:p>
    <w:tbl>
      <w:tblPr>
        <w:tblW w:w="6330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793"/>
        <w:gridCol w:w="1127"/>
      </w:tblGrid>
      <w:tr w:rsidR="00D0619E" w:rsidRPr="00FC5172" w:rsidTr="008708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</w:tr>
      <w:tr w:rsidR="00D0619E" w:rsidRPr="00FC5172" w:rsidTr="008708AC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i/>
                <w:iCs/>
                <w:color w:val="000000"/>
                <w:sz w:val="22"/>
                <w:szCs w:val="18"/>
                <w:lang w:val="en-GB" w:eastAsia="en-GB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18"/>
                <w:lang w:val="en-GB" w:eastAsia="en-GB"/>
              </w:rPr>
            </w:pP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mean (SD)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63.9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±11.4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sex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male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6</w:t>
            </w: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6</w:t>
            </w: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female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3</w:t>
            </w: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4</w:t>
            </w: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previous CRLM surgery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yes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3</w:t>
            </w: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8</w:t>
            </w: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no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62%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occurrence of</w:t>
            </w: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 xml:space="preserve"> CRLM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proofErr w:type="spellStart"/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metachron</w:t>
            </w:r>
            <w: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ous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4</w:t>
            </w: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5</w:t>
            </w: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synchron</w:t>
            </w:r>
            <w: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ous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55%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 xml:space="preserve">year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 xml:space="preserve">of </w:t>
            </w: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RFA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2009-2011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41%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vMerge/>
            <w:tcBorders>
              <w:top w:val="nil"/>
              <w:left w:val="nil"/>
              <w:right w:val="nil"/>
            </w:tcBorders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2012-2014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5</w:t>
            </w: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9</w:t>
            </w: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%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lesion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 xml:space="preserve"> </w:t>
            </w: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size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 xml:space="preserve">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median (range)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8-42</w:t>
            </w:r>
          </w:p>
        </w:tc>
      </w:tr>
      <w:tr w:rsidR="00D0619E" w:rsidRPr="00FC5172" w:rsidTr="008708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follow-up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 xml:space="preserve"> (months)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mean (SD)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38.4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±19.5</w:t>
            </w:r>
          </w:p>
        </w:tc>
      </w:tr>
      <w:tr w:rsidR="00D0619E" w:rsidRPr="00FC5172" w:rsidTr="008708AC">
        <w:trPr>
          <w:trHeight w:val="27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619E" w:rsidRPr="00FC5172" w:rsidRDefault="00D0619E" w:rsidP="008708AC">
            <w:pP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18"/>
                <w:lang w:val="en-GB" w:eastAsia="en-GB"/>
              </w:rPr>
              <w:t>survival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619E" w:rsidRPr="001248D4" w:rsidRDefault="00D0619E" w:rsidP="008708AC">
            <w:pPr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</w:pPr>
            <w:r w:rsidRPr="001248D4">
              <w:rPr>
                <w:rFonts w:eastAsia="Times New Roman" w:cs="Arial"/>
                <w:bCs/>
                <w:color w:val="000000"/>
                <w:sz w:val="22"/>
                <w:szCs w:val="18"/>
                <w:lang w:val="en-GB" w:eastAsia="en-GB"/>
              </w:rPr>
              <w:t>death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0619E" w:rsidRPr="00FC5172" w:rsidRDefault="00D0619E" w:rsidP="008708AC">
            <w:pPr>
              <w:jc w:val="center"/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</w:pPr>
            <w:r w:rsidRPr="00FC5172">
              <w:rPr>
                <w:rFonts w:eastAsia="Times New Roman" w:cs="Arial"/>
                <w:color w:val="000000"/>
                <w:sz w:val="22"/>
                <w:szCs w:val="18"/>
                <w:lang w:val="en-GB" w:eastAsia="en-GB"/>
              </w:rPr>
              <w:t>27%</w:t>
            </w:r>
          </w:p>
        </w:tc>
      </w:tr>
    </w:tbl>
    <w:p w:rsidR="00D0619E" w:rsidRPr="001248D4" w:rsidRDefault="00D0619E" w:rsidP="00D0619E">
      <w:pPr>
        <w:pStyle w:val="NoSpacing"/>
        <w:rPr>
          <w:sz w:val="20"/>
        </w:rPr>
      </w:pPr>
      <w:r w:rsidRPr="001248D4">
        <w:rPr>
          <w:sz w:val="20"/>
        </w:rPr>
        <w:t>CRLM: colorectal liver metastasis</w:t>
      </w:r>
    </w:p>
    <w:p w:rsidR="00D0619E" w:rsidRPr="001248D4" w:rsidRDefault="00D0619E" w:rsidP="00D0619E">
      <w:pPr>
        <w:pStyle w:val="NoSpacing"/>
        <w:rPr>
          <w:sz w:val="20"/>
        </w:rPr>
      </w:pPr>
      <w:r>
        <w:rPr>
          <w:sz w:val="20"/>
        </w:rPr>
        <w:t>RFA: radiofrequency ablation</w:t>
      </w:r>
    </w:p>
    <w:p w:rsidR="002224D7" w:rsidRDefault="00F110F1"/>
    <w:p w:rsidR="003C5069" w:rsidRDefault="003C5069" w:rsidP="003C5069">
      <w:pPr>
        <w:spacing w:line="480" w:lineRule="auto"/>
        <w:jc w:val="both"/>
        <w:rPr>
          <w:b/>
        </w:rPr>
      </w:pPr>
    </w:p>
    <w:p w:rsidR="003C5069" w:rsidRDefault="003C5069" w:rsidP="003C5069">
      <w:pPr>
        <w:spacing w:line="480" w:lineRule="auto"/>
        <w:jc w:val="both"/>
        <w:rPr>
          <w:b/>
        </w:rPr>
      </w:pPr>
    </w:p>
    <w:p w:rsidR="003C5069" w:rsidRDefault="003C506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C5069" w:rsidRDefault="003C5069" w:rsidP="003C5069">
      <w:pPr>
        <w:spacing w:line="480" w:lineRule="auto"/>
        <w:jc w:val="both"/>
        <w:rPr>
          <w:b/>
        </w:rPr>
      </w:pPr>
      <w:r>
        <w:rPr>
          <w:b/>
        </w:rPr>
        <w:lastRenderedPageBreak/>
        <w:t>Supplementary Table S</w:t>
      </w: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 xml:space="preserve">CT scanning protocol </w:t>
      </w:r>
    </w:p>
    <w:p w:rsidR="003C5069" w:rsidRPr="003C5069" w:rsidRDefault="003C5069" w:rsidP="003C5069">
      <w:pPr>
        <w:spacing w:line="480" w:lineRule="auto"/>
        <w:rPr>
          <w:rFonts w:eastAsia="Times New Roman" w:cs="Arial"/>
          <w:bCs/>
          <w:iCs/>
          <w:sz w:val="22"/>
          <w:szCs w:val="22"/>
          <w:u w:val="single"/>
        </w:rPr>
      </w:pPr>
      <w:r w:rsidRPr="003C5069">
        <w:rPr>
          <w:rFonts w:eastAsia="Times New Roman" w:cs="Arial"/>
          <w:bCs/>
          <w:iCs/>
          <w:sz w:val="22"/>
          <w:szCs w:val="22"/>
          <w:u w:val="single"/>
        </w:rPr>
        <w:t>Technique of Acquisition and Reconstruction: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00"/>
        <w:gridCol w:w="1440"/>
        <w:gridCol w:w="1260"/>
        <w:gridCol w:w="900"/>
        <w:gridCol w:w="900"/>
        <w:gridCol w:w="2340"/>
      </w:tblGrid>
      <w:tr w:rsidR="003C5069" w:rsidRPr="003C5069" w:rsidTr="00F27CDD">
        <w:trPr>
          <w:cantSplit/>
        </w:trPr>
        <w:tc>
          <w:tcPr>
            <w:tcW w:w="1870" w:type="dxa"/>
            <w:shd w:val="clear" w:color="auto" w:fill="auto"/>
          </w:tcPr>
          <w:p w:rsidR="003C5069" w:rsidRPr="003C5069" w:rsidRDefault="003C5069" w:rsidP="00F27CDD">
            <w:pPr>
              <w:rPr>
                <w:rFonts w:eastAsia="Times New Roman" w:cs="Arial"/>
                <w:b/>
                <w:sz w:val="22"/>
                <w:szCs w:val="22"/>
                <w:lang w:val="nl-NL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  <w:lang w:val="nl-NL"/>
              </w:rPr>
              <w:t>Serie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  <w:lang w:val="nl-NL"/>
              </w:rPr>
            </w:pPr>
            <w:proofErr w:type="spellStart"/>
            <w:r w:rsidRPr="003C5069">
              <w:rPr>
                <w:rFonts w:eastAsia="Times New Roman" w:cs="Arial"/>
                <w:b/>
                <w:sz w:val="22"/>
                <w:szCs w:val="22"/>
                <w:lang w:val="nl-NL"/>
              </w:rPr>
              <w:t>kVp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  <w:lang w:val="fr-FR"/>
              </w:rPr>
              <w:t>Sure Expo Protocol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</w:rPr>
              <w:t>Delay pi (s)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</w:rPr>
              <w:t>Rot (s)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  <w:lang w:val="fr-FR"/>
              </w:rPr>
              <w:t>HP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  <w:lang w:val="fr-FR"/>
              </w:rPr>
              <w:t>Sure IQ – Reconstruction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proofErr w:type="spellStart"/>
            <w:r w:rsidRPr="003C5069">
              <w:rPr>
                <w:sz w:val="22"/>
                <w:szCs w:val="22"/>
              </w:rPr>
              <w:t>Scano</w:t>
            </w:r>
            <w:proofErr w:type="spellEnd"/>
            <w:r w:rsidRPr="003C5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50/100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proofErr w:type="spellStart"/>
            <w:r w:rsidRPr="003C5069">
              <w:rPr>
                <w:sz w:val="22"/>
                <w:szCs w:val="22"/>
              </w:rPr>
              <w:t>Scano</w:t>
            </w:r>
            <w:proofErr w:type="spellEnd"/>
            <w:r w:rsidRPr="003C5069">
              <w:rPr>
                <w:sz w:val="22"/>
                <w:szCs w:val="22"/>
              </w:rPr>
              <w:t xml:space="preserve"> LD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 xml:space="preserve">Blanco 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Q1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Abdo / Stand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Test</w:t>
            </w:r>
            <w:r w:rsidRPr="003C5069">
              <w:rPr>
                <w:sz w:val="22"/>
                <w:szCs w:val="22"/>
              </w:rPr>
              <w:t>ing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1.0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  <w:szCs w:val="22"/>
                <w:lang w:val="nl-NL"/>
              </w:rPr>
            </w:pPr>
            <w:proofErr w:type="spellStart"/>
            <w:r w:rsidRPr="003C5069">
              <w:rPr>
                <w:rFonts w:eastAsia="Times New Roman" w:cs="Arial"/>
                <w:sz w:val="22"/>
                <w:szCs w:val="22"/>
                <w:lang w:val="nl-NL"/>
              </w:rPr>
              <w:t>Perfusion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C5069">
              <w:rPr>
                <w:rFonts w:eastAsia="Times New Roman" w:cs="Arial"/>
                <w:sz w:val="22"/>
                <w:szCs w:val="22"/>
              </w:rPr>
              <w:t>Body Perfusion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S&amp;V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Abdo / Smooth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Sure Start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Abdo / Smooth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La</w:t>
            </w:r>
            <w:r w:rsidRPr="003C5069">
              <w:rPr>
                <w:sz w:val="22"/>
                <w:szCs w:val="22"/>
              </w:rPr>
              <w:t>te arterial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Q1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SS +15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Abdo / Stand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Portal venous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Q1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SS + 50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Abdo / Stand</w:t>
            </w:r>
          </w:p>
        </w:tc>
      </w:tr>
      <w:tr w:rsidR="003C5069" w:rsidRPr="003C5069" w:rsidTr="00F27CDD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  <w:szCs w:val="22"/>
                <w:lang w:val="nl-NL"/>
              </w:rPr>
            </w:pPr>
            <w:proofErr w:type="spellStart"/>
            <w:r w:rsidRPr="003C5069">
              <w:rPr>
                <w:rFonts w:eastAsia="Times New Roman" w:cs="Arial"/>
                <w:sz w:val="22"/>
                <w:szCs w:val="22"/>
                <w:lang w:val="nl-NL"/>
              </w:rPr>
              <w:t>Delayed</w:t>
            </w:r>
            <w:proofErr w:type="spellEnd"/>
            <w:r w:rsidRPr="003C5069">
              <w:rPr>
                <w:rFonts w:eastAsia="Times New Roman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Q1</w:t>
            </w:r>
          </w:p>
        </w:tc>
        <w:tc>
          <w:tcPr>
            <w:tcW w:w="126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3C5069">
              <w:rPr>
                <w:rFonts w:eastAsia="Times New Roman" w:cs="Arial"/>
                <w:bCs/>
                <w:sz w:val="22"/>
                <w:szCs w:val="22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0.5</w:t>
            </w:r>
          </w:p>
        </w:tc>
        <w:tc>
          <w:tcPr>
            <w:tcW w:w="90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3C5069">
              <w:rPr>
                <w:rFonts w:eastAsia="Times New Roman" w:cs="Arial"/>
                <w:sz w:val="22"/>
                <w:szCs w:val="22"/>
                <w:lang w:val="fr-FR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3C5069" w:rsidRPr="003C5069" w:rsidRDefault="003C5069" w:rsidP="003C5069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C5069">
              <w:rPr>
                <w:rFonts w:eastAsia="Times New Roman" w:cs="Arial"/>
                <w:sz w:val="22"/>
                <w:szCs w:val="22"/>
              </w:rPr>
              <w:t>Abdo / Stand</w:t>
            </w:r>
          </w:p>
        </w:tc>
      </w:tr>
    </w:tbl>
    <w:p w:rsidR="003C5069" w:rsidRDefault="003C5069">
      <w:pPr>
        <w:rPr>
          <w:sz w:val="22"/>
          <w:szCs w:val="22"/>
        </w:rPr>
      </w:pPr>
    </w:p>
    <w:p w:rsidR="003C5069" w:rsidRPr="003C5069" w:rsidRDefault="003C5069" w:rsidP="003C5069">
      <w:pPr>
        <w:spacing w:line="480" w:lineRule="auto"/>
        <w:rPr>
          <w:rFonts w:eastAsia="Times New Roman" w:cs="Arial"/>
          <w:bCs/>
          <w:iCs/>
          <w:sz w:val="22"/>
          <w:szCs w:val="22"/>
          <w:u w:val="single"/>
        </w:rPr>
      </w:pPr>
      <w:r>
        <w:rPr>
          <w:rFonts w:eastAsia="Times New Roman" w:cs="Arial"/>
          <w:bCs/>
          <w:iCs/>
          <w:sz w:val="22"/>
          <w:szCs w:val="22"/>
          <w:u w:val="single"/>
        </w:rPr>
        <w:t>Scan position</w:t>
      </w:r>
      <w:r w:rsidR="005464C9">
        <w:rPr>
          <w:rFonts w:eastAsia="Times New Roman" w:cs="Arial"/>
          <w:bCs/>
          <w:iCs/>
          <w:sz w:val="22"/>
          <w:szCs w:val="22"/>
          <w:u w:val="single"/>
        </w:rPr>
        <w:t>:</w:t>
      </w:r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849"/>
        <w:gridCol w:w="3849"/>
      </w:tblGrid>
      <w:tr w:rsidR="003C5069" w:rsidRPr="003C5069" w:rsidTr="003C5069">
        <w:trPr>
          <w:cantSplit/>
        </w:trPr>
        <w:tc>
          <w:tcPr>
            <w:tcW w:w="1870" w:type="dxa"/>
            <w:shd w:val="clear" w:color="auto" w:fill="auto"/>
          </w:tcPr>
          <w:p w:rsidR="003C5069" w:rsidRPr="003C5069" w:rsidRDefault="003C5069" w:rsidP="00F27CDD">
            <w:pPr>
              <w:rPr>
                <w:rFonts w:eastAsia="Times New Roman" w:cs="Arial"/>
                <w:b/>
                <w:sz w:val="22"/>
                <w:szCs w:val="22"/>
                <w:lang w:val="nl-NL"/>
              </w:rPr>
            </w:pPr>
            <w:r w:rsidRPr="003C5069">
              <w:rPr>
                <w:rFonts w:eastAsia="Times New Roman" w:cs="Arial"/>
                <w:b/>
                <w:sz w:val="22"/>
                <w:szCs w:val="22"/>
                <w:lang w:val="nl-NL"/>
              </w:rPr>
              <w:t>Serie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fr-FR"/>
              </w:rPr>
              <w:t>Starting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fr-FR"/>
              </w:rPr>
              <w:t xml:space="preserve"> position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F27CDD">
            <w:pPr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fr-FR"/>
              </w:rPr>
              <w:t>Final position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proofErr w:type="spellStart"/>
            <w:r w:rsidRPr="003C5069">
              <w:rPr>
                <w:sz w:val="22"/>
                <w:szCs w:val="22"/>
              </w:rPr>
              <w:t>Scano</w:t>
            </w:r>
            <w:proofErr w:type="spellEnd"/>
            <w:r w:rsidRPr="003C5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  <w:lang w:val="nl-NL"/>
              </w:rPr>
            </w:pPr>
            <w:proofErr w:type="spellStart"/>
            <w:r w:rsidRPr="003C5069">
              <w:rPr>
                <w:rFonts w:eastAsia="Times New Roman" w:cs="Arial"/>
                <w:sz w:val="22"/>
                <w:lang w:val="nl-NL"/>
              </w:rPr>
              <w:t>Symphysis</w:t>
            </w:r>
            <w:proofErr w:type="spellEnd"/>
            <w:r w:rsidRPr="003C5069">
              <w:rPr>
                <w:rFonts w:eastAsia="Times New Roman" w:cs="Arial"/>
                <w:sz w:val="22"/>
                <w:lang w:val="nl-NL"/>
              </w:rPr>
              <w:t xml:space="preserve"> pubis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</w:rPr>
              <w:t>Highest diaphragm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 xml:space="preserve">Blanco 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Highest diaphragm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edge liver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Testing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Mid liver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  <w:szCs w:val="22"/>
                <w:lang w:val="nl-NL"/>
              </w:rPr>
            </w:pPr>
            <w:proofErr w:type="spellStart"/>
            <w:r w:rsidRPr="003C5069">
              <w:rPr>
                <w:rFonts w:eastAsia="Times New Roman" w:cs="Arial"/>
                <w:sz w:val="22"/>
                <w:szCs w:val="22"/>
                <w:lang w:val="nl-NL"/>
              </w:rPr>
              <w:t>Perfusion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  <w:lang w:val="nl-NL"/>
              </w:rPr>
            </w:pPr>
            <w:r>
              <w:rPr>
                <w:rFonts w:eastAsia="Times New Roman" w:cs="Arial"/>
                <w:sz w:val="22"/>
                <w:lang w:val="nl-NL"/>
              </w:rPr>
              <w:t>Tumor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rFonts w:eastAsia="Times New Roman" w:cs="Arial"/>
                <w:sz w:val="22"/>
                <w:szCs w:val="22"/>
                <w:lang w:val="nl-NL"/>
              </w:rPr>
            </w:pPr>
            <w:r>
              <w:rPr>
                <w:rFonts w:eastAsia="Times New Roman" w:cs="Arial"/>
                <w:sz w:val="22"/>
                <w:szCs w:val="22"/>
                <w:lang w:val="nl-NL"/>
              </w:rPr>
              <w:t>-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S&amp;V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Highest diaphragm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Sure Start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</w:rPr>
            </w:pPr>
            <w:r w:rsidRPr="003C5069">
              <w:rPr>
                <w:rFonts w:eastAsia="Times New Roman" w:cs="Arial"/>
                <w:sz w:val="22"/>
              </w:rPr>
              <w:t xml:space="preserve">Aorta </w:t>
            </w:r>
            <w:proofErr w:type="spellStart"/>
            <w:r w:rsidRPr="003C5069">
              <w:rPr>
                <w:rFonts w:eastAsia="Times New Roman" w:cs="Arial"/>
                <w:sz w:val="22"/>
              </w:rPr>
              <w:t>abdominalis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Late arterial</w:t>
            </w:r>
          </w:p>
        </w:tc>
        <w:tc>
          <w:tcPr>
            <w:tcW w:w="3849" w:type="dxa"/>
            <w:shd w:val="clear" w:color="auto" w:fill="auto"/>
          </w:tcPr>
          <w:p w:rsidR="003C5069" w:rsidRDefault="003C5069" w:rsidP="003C5069">
            <w:r w:rsidRPr="002D0890">
              <w:rPr>
                <w:rFonts w:eastAsia="Times New Roman" w:cs="Arial"/>
                <w:sz w:val="22"/>
              </w:rPr>
              <w:t>Highest diaphragm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edge liver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sz w:val="22"/>
                <w:szCs w:val="22"/>
              </w:rPr>
            </w:pPr>
            <w:r w:rsidRPr="003C5069">
              <w:rPr>
                <w:sz w:val="22"/>
                <w:szCs w:val="22"/>
              </w:rPr>
              <w:t>Portal venous</w:t>
            </w:r>
          </w:p>
        </w:tc>
        <w:tc>
          <w:tcPr>
            <w:tcW w:w="3849" w:type="dxa"/>
            <w:shd w:val="clear" w:color="auto" w:fill="auto"/>
          </w:tcPr>
          <w:p w:rsidR="003C5069" w:rsidRDefault="003C5069" w:rsidP="003C5069">
            <w:r w:rsidRPr="002D0890">
              <w:rPr>
                <w:rFonts w:eastAsia="Times New Roman" w:cs="Arial"/>
                <w:sz w:val="22"/>
              </w:rPr>
              <w:t>Highest diaphragm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edge symphysis pubis</w:t>
            </w:r>
          </w:p>
        </w:tc>
      </w:tr>
      <w:tr w:rsidR="003C5069" w:rsidRPr="003C5069" w:rsidTr="003C5069">
        <w:tc>
          <w:tcPr>
            <w:tcW w:w="1870" w:type="dxa"/>
            <w:shd w:val="clear" w:color="auto" w:fill="auto"/>
          </w:tcPr>
          <w:p w:rsidR="003C5069" w:rsidRPr="003C5069" w:rsidRDefault="003C5069" w:rsidP="003C5069">
            <w:pPr>
              <w:rPr>
                <w:rFonts w:eastAsia="Times New Roman" w:cs="Arial"/>
                <w:sz w:val="22"/>
                <w:szCs w:val="22"/>
                <w:lang w:val="nl-NL"/>
              </w:rPr>
            </w:pPr>
            <w:proofErr w:type="spellStart"/>
            <w:r w:rsidRPr="003C5069">
              <w:rPr>
                <w:rFonts w:eastAsia="Times New Roman" w:cs="Arial"/>
                <w:sz w:val="22"/>
                <w:szCs w:val="22"/>
                <w:lang w:val="nl-NL"/>
              </w:rPr>
              <w:t>Delayed</w:t>
            </w:r>
            <w:proofErr w:type="spellEnd"/>
            <w:r w:rsidRPr="003C5069">
              <w:rPr>
                <w:rFonts w:eastAsia="Times New Roman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</w:tcPr>
          <w:p w:rsidR="003C5069" w:rsidRDefault="003C5069" w:rsidP="003C5069">
            <w:r w:rsidRPr="002D0890">
              <w:rPr>
                <w:rFonts w:eastAsia="Times New Roman" w:cs="Arial"/>
                <w:sz w:val="22"/>
              </w:rPr>
              <w:t>Highest diaphragm</w:t>
            </w:r>
          </w:p>
        </w:tc>
        <w:tc>
          <w:tcPr>
            <w:tcW w:w="3849" w:type="dxa"/>
            <w:shd w:val="clear" w:color="auto" w:fill="auto"/>
          </w:tcPr>
          <w:p w:rsidR="003C5069" w:rsidRPr="003C5069" w:rsidRDefault="005464C9" w:rsidP="005464C9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Lower edge liver</w:t>
            </w:r>
          </w:p>
        </w:tc>
      </w:tr>
    </w:tbl>
    <w:p w:rsidR="003C5069" w:rsidRPr="003C5069" w:rsidRDefault="003C5069">
      <w:pPr>
        <w:rPr>
          <w:sz w:val="22"/>
          <w:szCs w:val="22"/>
        </w:rPr>
      </w:pPr>
    </w:p>
    <w:p w:rsidR="003C5069" w:rsidRPr="003C5069" w:rsidRDefault="003C5069" w:rsidP="003C5069">
      <w:pPr>
        <w:pStyle w:val="NoSpacing"/>
      </w:pPr>
      <w:r w:rsidRPr="003C5069">
        <w:t>A</w:t>
      </w:r>
      <w:r>
        <w:t>r</w:t>
      </w:r>
      <w:r w:rsidRPr="003C5069">
        <w:t>chiving:</w:t>
      </w:r>
    </w:p>
    <w:p w:rsidR="003C5069" w:rsidRPr="003C5069" w:rsidRDefault="003C5069" w:rsidP="003C5069">
      <w:pPr>
        <w:numPr>
          <w:ilvl w:val="0"/>
          <w:numId w:val="1"/>
        </w:numPr>
        <w:rPr>
          <w:rFonts w:eastAsia="Times New Roman" w:cs="Arial"/>
          <w:sz w:val="22"/>
          <w:szCs w:val="22"/>
          <w:lang w:val="nl-NL"/>
        </w:rPr>
      </w:pPr>
      <w:proofErr w:type="spellStart"/>
      <w:r w:rsidRPr="003C5069">
        <w:rPr>
          <w:rFonts w:eastAsia="Times New Roman" w:cs="Arial"/>
          <w:sz w:val="22"/>
          <w:szCs w:val="22"/>
          <w:lang w:val="nl-NL"/>
        </w:rPr>
        <w:t>R</w:t>
      </w:r>
      <w:r w:rsidRPr="003C5069">
        <w:rPr>
          <w:rFonts w:eastAsia="Times New Roman" w:cs="Arial"/>
          <w:sz w:val="22"/>
          <w:szCs w:val="22"/>
          <w:lang w:val="nl-NL"/>
        </w:rPr>
        <w:t>aw</w:t>
      </w:r>
      <w:proofErr w:type="spellEnd"/>
      <w:r w:rsidRPr="003C5069">
        <w:rPr>
          <w:rFonts w:eastAsia="Times New Roman" w:cs="Arial"/>
          <w:sz w:val="22"/>
          <w:szCs w:val="22"/>
          <w:lang w:val="nl-NL"/>
        </w:rPr>
        <w:t xml:space="preserve"> data </w:t>
      </w:r>
      <w:proofErr w:type="spellStart"/>
      <w:r w:rsidRPr="003C5069">
        <w:rPr>
          <w:rFonts w:eastAsia="Times New Roman" w:cs="Arial"/>
          <w:sz w:val="22"/>
          <w:szCs w:val="22"/>
          <w:lang w:val="nl-NL"/>
        </w:rPr>
        <w:t>to</w:t>
      </w:r>
      <w:proofErr w:type="spellEnd"/>
      <w:r w:rsidRPr="003C5069">
        <w:rPr>
          <w:rFonts w:eastAsia="Times New Roman" w:cs="Arial"/>
          <w:sz w:val="22"/>
          <w:szCs w:val="22"/>
          <w:lang w:val="nl-NL"/>
        </w:rPr>
        <w:t xml:space="preserve"> tapestreamer</w:t>
      </w:r>
    </w:p>
    <w:p w:rsidR="003C5069" w:rsidRPr="003C5069" w:rsidRDefault="003C5069" w:rsidP="003C5069">
      <w:pPr>
        <w:numPr>
          <w:ilvl w:val="0"/>
          <w:numId w:val="1"/>
        </w:numPr>
        <w:rPr>
          <w:rFonts w:eastAsia="Times New Roman" w:cs="Arial"/>
          <w:sz w:val="22"/>
          <w:szCs w:val="22"/>
          <w:lang w:val="nl-NL"/>
        </w:rPr>
      </w:pPr>
      <w:r w:rsidRPr="003C5069">
        <w:rPr>
          <w:rFonts w:eastAsia="Times New Roman" w:cs="Arial"/>
          <w:sz w:val="22"/>
          <w:szCs w:val="22"/>
          <w:lang w:val="nl-NL"/>
        </w:rPr>
        <w:t>Dual scan</w:t>
      </w:r>
    </w:p>
    <w:p w:rsidR="003C5069" w:rsidRPr="003C5069" w:rsidRDefault="003C5069" w:rsidP="003C5069">
      <w:pPr>
        <w:numPr>
          <w:ilvl w:val="0"/>
          <w:numId w:val="1"/>
        </w:numPr>
        <w:rPr>
          <w:rFonts w:eastAsia="Times New Roman" w:cs="Arial"/>
          <w:sz w:val="22"/>
          <w:szCs w:val="22"/>
          <w:lang w:val="nl-NL"/>
        </w:rPr>
      </w:pPr>
      <w:proofErr w:type="spellStart"/>
      <w:r w:rsidRPr="003C5069">
        <w:rPr>
          <w:rFonts w:eastAsia="Times New Roman" w:cs="Arial"/>
          <w:sz w:val="22"/>
          <w:szCs w:val="22"/>
          <w:lang w:val="nl-NL"/>
        </w:rPr>
        <w:t>Axial</w:t>
      </w:r>
      <w:proofErr w:type="spellEnd"/>
      <w:r w:rsidRPr="003C5069">
        <w:rPr>
          <w:rFonts w:eastAsia="Times New Roman" w:cs="Arial"/>
          <w:sz w:val="22"/>
          <w:szCs w:val="22"/>
          <w:lang w:val="nl-NL"/>
        </w:rPr>
        <w:t xml:space="preserve"> series 5mm/2.5mm </w:t>
      </w:r>
    </w:p>
    <w:p w:rsidR="003C5069" w:rsidRPr="003C5069" w:rsidRDefault="003C5069" w:rsidP="003C5069">
      <w:pPr>
        <w:numPr>
          <w:ilvl w:val="0"/>
          <w:numId w:val="1"/>
        </w:numPr>
        <w:rPr>
          <w:rFonts w:eastAsia="Times New Roman" w:cs="Arial"/>
          <w:sz w:val="22"/>
          <w:szCs w:val="22"/>
          <w:lang w:val="nl-NL"/>
        </w:rPr>
      </w:pPr>
      <w:proofErr w:type="spellStart"/>
      <w:r w:rsidRPr="003C5069">
        <w:rPr>
          <w:rFonts w:eastAsia="Times New Roman" w:cs="Arial"/>
          <w:sz w:val="22"/>
          <w:szCs w:val="22"/>
          <w:lang w:val="nl-NL"/>
        </w:rPr>
        <w:t>Axial</w:t>
      </w:r>
      <w:proofErr w:type="spellEnd"/>
      <w:r w:rsidRPr="003C5069">
        <w:rPr>
          <w:rFonts w:eastAsia="Times New Roman" w:cs="Arial"/>
          <w:sz w:val="22"/>
          <w:szCs w:val="22"/>
          <w:lang w:val="nl-NL"/>
        </w:rPr>
        <w:t xml:space="preserve"> series 1mm/1mm</w:t>
      </w:r>
    </w:p>
    <w:p w:rsidR="003C5069" w:rsidRDefault="003C5069" w:rsidP="003C5069">
      <w:pPr>
        <w:spacing w:line="480" w:lineRule="auto"/>
        <w:rPr>
          <w:rFonts w:eastAsia="Times New Roman" w:cs="Arial"/>
          <w:bCs/>
          <w:iCs/>
          <w:sz w:val="22"/>
          <w:szCs w:val="22"/>
          <w:u w:val="single"/>
        </w:rPr>
      </w:pPr>
    </w:p>
    <w:p w:rsidR="003C5069" w:rsidRPr="003C5069" w:rsidRDefault="003C5069" w:rsidP="003C5069">
      <w:pPr>
        <w:spacing w:line="480" w:lineRule="auto"/>
        <w:rPr>
          <w:rFonts w:eastAsia="Times New Roman" w:cs="Arial"/>
          <w:bCs/>
          <w:iCs/>
          <w:sz w:val="22"/>
          <w:szCs w:val="22"/>
          <w:u w:val="single"/>
        </w:rPr>
      </w:pPr>
    </w:p>
    <w:p w:rsidR="003C5069" w:rsidRPr="003C5069" w:rsidRDefault="003C5069" w:rsidP="003C5069">
      <w:pPr>
        <w:spacing w:line="480" w:lineRule="auto"/>
        <w:rPr>
          <w:rFonts w:eastAsia="Times New Roman" w:cs="Arial"/>
          <w:bCs/>
          <w:iCs/>
          <w:u w:val="single"/>
        </w:rPr>
      </w:pPr>
    </w:p>
    <w:p w:rsidR="003C5069" w:rsidRDefault="003C5069"/>
    <w:sectPr w:rsidR="003C5069" w:rsidSect="00B1053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74EE"/>
    <w:multiLevelType w:val="hybridMultilevel"/>
    <w:tmpl w:val="8E024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9E"/>
    <w:rsid w:val="003C5069"/>
    <w:rsid w:val="005464C9"/>
    <w:rsid w:val="00662391"/>
    <w:rsid w:val="00805A5C"/>
    <w:rsid w:val="00BC655F"/>
    <w:rsid w:val="00D0619E"/>
    <w:rsid w:val="00DF6E7D"/>
    <w:rsid w:val="00F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92F4"/>
  <w15:docId w15:val="{E27FB848-4E12-4626-8238-25E72AD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9E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0619E"/>
  </w:style>
  <w:style w:type="paragraph" w:styleId="NoSpacing">
    <w:name w:val="No Spacing"/>
    <w:link w:val="NoSpacingChar"/>
    <w:uiPriority w:val="1"/>
    <w:qFormat/>
    <w:rsid w:val="00D061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69"/>
    <w:rPr>
      <w:rFonts w:ascii="Segoe UI" w:eastAsiaTheme="minorEastAsia" w:hAnsi="Segoe UI" w:cs="Segoe UI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869C34D9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Sibinga Mulder, B.G. (HLK)</dc:creator>
  <cp:lastModifiedBy>Sibinga Mulder, B.G. (HLK)</cp:lastModifiedBy>
  <cp:revision>2</cp:revision>
  <dcterms:created xsi:type="dcterms:W3CDTF">2019-06-18T11:47:00Z</dcterms:created>
  <dcterms:modified xsi:type="dcterms:W3CDTF">2019-06-18T11:47:00Z</dcterms:modified>
</cp:coreProperties>
</file>