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3980D" w14:textId="77777777" w:rsidR="004A1D81" w:rsidRDefault="004E0899">
      <w:pPr>
        <w:rPr>
          <w:b/>
        </w:rPr>
      </w:pPr>
      <w:r w:rsidRPr="004E0899">
        <w:rPr>
          <w:b/>
        </w:rPr>
        <w:t>SUPPLEMENTARY INFORMATION</w:t>
      </w:r>
    </w:p>
    <w:p w14:paraId="3F32B530" w14:textId="77777777" w:rsidR="00395D98" w:rsidRPr="00395D98" w:rsidRDefault="00395D98" w:rsidP="00395D98">
      <w:pPr>
        <w:pStyle w:val="Heading3"/>
        <w:spacing w:before="0" w:beforeAutospacing="0" w:after="0" w:afterAutospacing="0" w:line="360" w:lineRule="auto"/>
        <w:jc w:val="both"/>
        <w:rPr>
          <w:rFonts w:asciiTheme="minorHAnsi" w:hAnsiTheme="minorHAnsi"/>
          <w:sz w:val="22"/>
          <w:szCs w:val="22"/>
        </w:rPr>
      </w:pPr>
      <w:r w:rsidRPr="00395D98">
        <w:rPr>
          <w:rFonts w:asciiTheme="minorHAnsi" w:hAnsiTheme="minorHAnsi"/>
          <w:sz w:val="22"/>
          <w:szCs w:val="22"/>
        </w:rPr>
        <w:t>Transcriptome-wide association study of multiple myeloma identifies candidate susceptibility genes</w:t>
      </w:r>
    </w:p>
    <w:p w14:paraId="37352ADB" w14:textId="77777777" w:rsidR="004E0899" w:rsidRDefault="004E0899">
      <w:pPr>
        <w:rPr>
          <w:b/>
          <w:i/>
        </w:rPr>
      </w:pPr>
      <w:r>
        <w:rPr>
          <w:b/>
        </w:rPr>
        <w:t xml:space="preserve">Went </w:t>
      </w:r>
      <w:r>
        <w:rPr>
          <w:b/>
          <w:i/>
        </w:rPr>
        <w:t>et al.</w:t>
      </w:r>
    </w:p>
    <w:p w14:paraId="5BBB18CE" w14:textId="77777777" w:rsidR="00792831" w:rsidRDefault="00792831">
      <w:pPr>
        <w:sectPr w:rsidR="00792831">
          <w:headerReference w:type="default" r:id="rId7"/>
          <w:footerReference w:type="default" r:id="rId8"/>
          <w:pgSz w:w="11906" w:h="16838"/>
          <w:pgMar w:top="1440" w:right="1440" w:bottom="1440" w:left="1440" w:header="708" w:footer="708" w:gutter="0"/>
          <w:cols w:space="708"/>
          <w:docGrid w:linePitch="360"/>
        </w:sectPr>
      </w:pPr>
    </w:p>
    <w:p w14:paraId="57468D6E" w14:textId="77777777" w:rsidR="00230A8C" w:rsidRDefault="00792831">
      <w:r w:rsidRPr="001C52F1">
        <w:rPr>
          <w:noProof/>
          <w:lang w:eastAsia="en-GB"/>
        </w:rPr>
        <w:lastRenderedPageBreak/>
        <w:drawing>
          <wp:inline distT="0" distB="0" distL="0" distR="0" wp14:anchorId="611EC59F" wp14:editId="35C16F34">
            <wp:extent cx="5731510" cy="77844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784465"/>
                    </a:xfrm>
                    <a:prstGeom prst="rect">
                      <a:avLst/>
                    </a:prstGeom>
                    <a:noFill/>
                    <a:ln>
                      <a:noFill/>
                    </a:ln>
                  </pic:spPr>
                </pic:pic>
              </a:graphicData>
            </a:graphic>
          </wp:inline>
        </w:drawing>
      </w:r>
    </w:p>
    <w:p w14:paraId="22E8B25E" w14:textId="77777777" w:rsidR="00792831" w:rsidRDefault="00792831"/>
    <w:p w14:paraId="6F9A1561" w14:textId="77777777" w:rsidR="00792831" w:rsidRDefault="00792831"/>
    <w:p w14:paraId="17B939BF" w14:textId="77777777" w:rsidR="00792831" w:rsidRDefault="00792831"/>
    <w:p w14:paraId="059CAFE5" w14:textId="77777777" w:rsidR="00792831" w:rsidRDefault="00792831"/>
    <w:p w14:paraId="54246647" w14:textId="77777777" w:rsidR="00792831" w:rsidRDefault="00792831">
      <w:r w:rsidRPr="001C52F1">
        <w:rPr>
          <w:noProof/>
          <w:lang w:eastAsia="en-GB"/>
        </w:rPr>
        <w:drawing>
          <wp:inline distT="0" distB="0" distL="0" distR="0" wp14:anchorId="6DBA5DE5" wp14:editId="0EACADF2">
            <wp:extent cx="5731510" cy="80683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068310"/>
                    </a:xfrm>
                    <a:prstGeom prst="rect">
                      <a:avLst/>
                    </a:prstGeom>
                    <a:noFill/>
                    <a:ln>
                      <a:noFill/>
                    </a:ln>
                  </pic:spPr>
                </pic:pic>
              </a:graphicData>
            </a:graphic>
          </wp:inline>
        </w:drawing>
      </w:r>
    </w:p>
    <w:p w14:paraId="78546093" w14:textId="77777777" w:rsidR="00792831" w:rsidRDefault="00792831"/>
    <w:p w14:paraId="0C3297A6" w14:textId="76733C6F" w:rsidR="00792831" w:rsidRDefault="00792831">
      <w:r>
        <w:rPr>
          <w:b/>
          <w:noProof/>
          <w:lang w:eastAsia="en-GB"/>
        </w:rPr>
        <w:lastRenderedPageBreak/>
        <mc:AlternateContent>
          <mc:Choice Requires="wps">
            <w:drawing>
              <wp:anchor distT="0" distB="0" distL="114300" distR="114300" simplePos="0" relativeHeight="251689984" behindDoc="0" locked="0" layoutInCell="1" allowOverlap="1" wp14:anchorId="0FD456A0" wp14:editId="162F140A">
                <wp:simplePos x="0" y="0"/>
                <wp:positionH relativeFrom="column">
                  <wp:posOffset>0</wp:posOffset>
                </wp:positionH>
                <wp:positionV relativeFrom="paragraph">
                  <wp:posOffset>-299720</wp:posOffset>
                </wp:positionV>
                <wp:extent cx="5634355" cy="2053590"/>
                <wp:effectExtent l="0" t="0" r="444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053590"/>
                        </a:xfrm>
                        <a:prstGeom prst="rect">
                          <a:avLst/>
                        </a:prstGeom>
                        <a:solidFill>
                          <a:srgbClr val="FFFFFF"/>
                        </a:solidFill>
                        <a:ln w="9525">
                          <a:noFill/>
                          <a:miter lim="800000"/>
                          <a:headEnd/>
                          <a:tailEnd/>
                        </a:ln>
                      </wps:spPr>
                      <wps:txbx>
                        <w:txbxContent>
                          <w:p w14:paraId="0361115C" w14:textId="54564CD4" w:rsidR="00F26D65" w:rsidRPr="00717B54" w:rsidRDefault="00F26D65" w:rsidP="00F26D65">
                            <w:pPr>
                              <w:spacing w:after="0"/>
                              <w:jc w:val="both"/>
                              <w:rPr>
                                <w:sz w:val="24"/>
                                <w:szCs w:val="24"/>
                              </w:rPr>
                            </w:pPr>
                            <w:r w:rsidRPr="00717B54">
                              <w:rPr>
                                <w:b/>
                                <w:sz w:val="24"/>
                                <w:szCs w:val="24"/>
                              </w:rPr>
                              <w:t xml:space="preserve">Supplementary Table </w:t>
                            </w:r>
                            <w:r>
                              <w:rPr>
                                <w:b/>
                                <w:sz w:val="24"/>
                                <w:szCs w:val="24"/>
                              </w:rPr>
                              <w:t>1</w:t>
                            </w:r>
                            <w:r w:rsidRPr="00717B54">
                              <w:rPr>
                                <w:b/>
                                <w:sz w:val="24"/>
                                <w:szCs w:val="24"/>
                              </w:rPr>
                              <w:t xml:space="preserve">: Genes significantly associated with risk of multiple myeloma. </w:t>
                            </w:r>
                            <w:r w:rsidRPr="00717B54">
                              <w:rPr>
                                <w:sz w:val="24"/>
                                <w:szCs w:val="24"/>
                              </w:rPr>
                              <w:t>Includes associations seen in the HLA region (6p21.32-33,6p22.1).</w:t>
                            </w:r>
                            <w:r w:rsidRPr="00717B54">
                              <w:rPr>
                                <w:b/>
                                <w:sz w:val="24"/>
                                <w:szCs w:val="24"/>
                              </w:rPr>
                              <w:t xml:space="preserve"> </w:t>
                            </w:r>
                            <w:proofErr w:type="spellStart"/>
                            <w:r w:rsidRPr="00717B54">
                              <w:rPr>
                                <w:sz w:val="24"/>
                                <w:szCs w:val="24"/>
                              </w:rPr>
                              <w:t>s.d.</w:t>
                            </w:r>
                            <w:proofErr w:type="spellEnd"/>
                            <w:r w:rsidRPr="00717B54">
                              <w:rPr>
                                <w:sz w:val="24"/>
                                <w:szCs w:val="24"/>
                              </w:rPr>
                              <w:t>, standard deviation. Detailed are the S-</w:t>
                            </w:r>
                            <w:proofErr w:type="spellStart"/>
                            <w:r w:rsidRPr="00717B54">
                              <w:rPr>
                                <w:sz w:val="24"/>
                                <w:szCs w:val="24"/>
                              </w:rPr>
                              <w:t>MultiXcan</w:t>
                            </w:r>
                            <w:proofErr w:type="spellEnd"/>
                            <w:r w:rsidRPr="00717B54">
                              <w:rPr>
                                <w:sz w:val="24"/>
                                <w:szCs w:val="24"/>
                              </w:rPr>
                              <w:t xml:space="preserve"> </w:t>
                            </w:r>
                            <w:r w:rsidRPr="00717B54">
                              <w:rPr>
                                <w:i/>
                                <w:sz w:val="24"/>
                                <w:szCs w:val="24"/>
                              </w:rPr>
                              <w:t>P</w:t>
                            </w:r>
                            <w:r w:rsidRPr="00717B54">
                              <w:rPr>
                                <w:sz w:val="24"/>
                                <w:szCs w:val="24"/>
                              </w:rPr>
                              <w:t>-value for association between gene expression and the corresponding Z-scores quantifying this relationship (</w:t>
                            </w:r>
                            <w:r w:rsidRPr="00717B54">
                              <w:rPr>
                                <w:i/>
                                <w:sz w:val="24"/>
                                <w:szCs w:val="24"/>
                              </w:rPr>
                              <w:t xml:space="preserve">e.g. </w:t>
                            </w:r>
                            <w:r w:rsidRPr="00717B54">
                              <w:rPr>
                                <w:sz w:val="24"/>
                                <w:szCs w:val="24"/>
                              </w:rPr>
                              <w:t xml:space="preserve">a positive score indicates increased gene expression increases risk). N and </w:t>
                            </w:r>
                            <w:proofErr w:type="spellStart"/>
                            <w:r w:rsidRPr="00717B54">
                              <w:rPr>
                                <w:sz w:val="24"/>
                                <w:szCs w:val="24"/>
                              </w:rPr>
                              <w:t>N</w:t>
                            </w:r>
                            <w:r w:rsidRPr="00717B54">
                              <w:rPr>
                                <w:sz w:val="24"/>
                                <w:szCs w:val="24"/>
                                <w:vertAlign w:val="subscript"/>
                              </w:rPr>
                              <w:t>indep</w:t>
                            </w:r>
                            <w:proofErr w:type="spellEnd"/>
                            <w:r w:rsidRPr="00717B54">
                              <w:rPr>
                                <w:sz w:val="24"/>
                                <w:szCs w:val="24"/>
                              </w:rPr>
                              <w:t xml:space="preserve"> indicate the total number of single-tissue results used for S-</w:t>
                            </w:r>
                            <w:proofErr w:type="spellStart"/>
                            <w:r w:rsidRPr="00717B54">
                              <w:rPr>
                                <w:sz w:val="24"/>
                                <w:szCs w:val="24"/>
                              </w:rPr>
                              <w:t>MultiXcan</w:t>
                            </w:r>
                            <w:proofErr w:type="spellEnd"/>
                            <w:r w:rsidRPr="00717B54">
                              <w:rPr>
                                <w:sz w:val="24"/>
                                <w:szCs w:val="24"/>
                              </w:rPr>
                              <w:t xml:space="preserve"> analysis and the number of independent components after singular value decomposition, respectively.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D456A0" id="_x0000_t202" coordsize="21600,21600" o:spt="202" path="m,l,21600r21600,l21600,xe">
                <v:stroke joinstyle="miter"/>
                <v:path gradientshapeok="t" o:connecttype="rect"/>
              </v:shapetype>
              <v:shape id="Text Box 2" o:spid="_x0000_s1026" type="#_x0000_t202" style="position:absolute;margin-left:0;margin-top:-23.6pt;width:443.65pt;height:161.7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" stroked="f">
                <v:textbox style="mso-fit-shape-to-text:t">
                  <w:txbxContent>
                    <w:p w14:paraId="0361115C" w14:textId="54564CD4" w:rsidR="00F26D65" w:rsidRPr="00717B54" w:rsidRDefault="00F26D65" w:rsidP="00F26D65">
                      <w:pPr>
                        <w:spacing w:after="0"/>
                        <w:jc w:val="both"/>
                        <w:rPr>
                          <w:sz w:val="24"/>
                          <w:szCs w:val="24"/>
                        </w:rPr>
                      </w:pPr>
                      <w:r w:rsidRPr="00717B54">
                        <w:rPr>
                          <w:b/>
                          <w:sz w:val="24"/>
                          <w:szCs w:val="24"/>
                        </w:rPr>
                        <w:t xml:space="preserve">Supplementary Table </w:t>
                      </w:r>
                      <w:r>
                        <w:rPr>
                          <w:b/>
                          <w:sz w:val="24"/>
                          <w:szCs w:val="24"/>
                        </w:rPr>
                        <w:t>1</w:t>
                      </w:r>
                      <w:r w:rsidRPr="00717B54">
                        <w:rPr>
                          <w:b/>
                          <w:sz w:val="24"/>
                          <w:szCs w:val="24"/>
                        </w:rPr>
                        <w:t xml:space="preserve">: Genes significantly associated with risk of multiple myeloma. </w:t>
                      </w:r>
                      <w:r w:rsidRPr="00717B54">
                        <w:rPr>
                          <w:sz w:val="24"/>
                          <w:szCs w:val="24"/>
                        </w:rPr>
                        <w:t>Includes associations seen in the HLA region (6p21.32-33,6p22.1).</w:t>
                      </w:r>
                      <w:r w:rsidRPr="00717B54">
                        <w:rPr>
                          <w:b/>
                          <w:sz w:val="24"/>
                          <w:szCs w:val="24"/>
                        </w:rPr>
                        <w:t xml:space="preserve"> </w:t>
                      </w:r>
                      <w:proofErr w:type="spellStart"/>
                      <w:r w:rsidRPr="00717B54">
                        <w:rPr>
                          <w:sz w:val="24"/>
                          <w:szCs w:val="24"/>
                        </w:rPr>
                        <w:t>s.d.</w:t>
                      </w:r>
                      <w:proofErr w:type="spellEnd"/>
                      <w:r w:rsidRPr="00717B54">
                        <w:rPr>
                          <w:sz w:val="24"/>
                          <w:szCs w:val="24"/>
                        </w:rPr>
                        <w:t>, standard deviation. Detailed are the S-</w:t>
                      </w:r>
                      <w:proofErr w:type="spellStart"/>
                      <w:r w:rsidRPr="00717B54">
                        <w:rPr>
                          <w:sz w:val="24"/>
                          <w:szCs w:val="24"/>
                        </w:rPr>
                        <w:t>MultiXcan</w:t>
                      </w:r>
                      <w:proofErr w:type="spellEnd"/>
                      <w:r w:rsidRPr="00717B54">
                        <w:rPr>
                          <w:sz w:val="24"/>
                          <w:szCs w:val="24"/>
                        </w:rPr>
                        <w:t xml:space="preserve"> </w:t>
                      </w:r>
                      <w:r w:rsidRPr="00717B54">
                        <w:rPr>
                          <w:i/>
                          <w:sz w:val="24"/>
                          <w:szCs w:val="24"/>
                        </w:rPr>
                        <w:t>P</w:t>
                      </w:r>
                      <w:r w:rsidRPr="00717B54">
                        <w:rPr>
                          <w:sz w:val="24"/>
                          <w:szCs w:val="24"/>
                        </w:rPr>
                        <w:t>-value for association between gene expression and the corresponding Z-scores quantifying this relationship (</w:t>
                      </w:r>
                      <w:r w:rsidRPr="00717B54">
                        <w:rPr>
                          <w:i/>
                          <w:sz w:val="24"/>
                          <w:szCs w:val="24"/>
                        </w:rPr>
                        <w:t xml:space="preserve">e.g. </w:t>
                      </w:r>
                      <w:r w:rsidRPr="00717B54">
                        <w:rPr>
                          <w:sz w:val="24"/>
                          <w:szCs w:val="24"/>
                        </w:rPr>
                        <w:t xml:space="preserve">a positive score indicates increased gene expression increases risk). N and </w:t>
                      </w:r>
                      <w:proofErr w:type="spellStart"/>
                      <w:r w:rsidRPr="00717B54">
                        <w:rPr>
                          <w:sz w:val="24"/>
                          <w:szCs w:val="24"/>
                        </w:rPr>
                        <w:t>N</w:t>
                      </w:r>
                      <w:r w:rsidRPr="00717B54">
                        <w:rPr>
                          <w:sz w:val="24"/>
                          <w:szCs w:val="24"/>
                          <w:vertAlign w:val="subscript"/>
                        </w:rPr>
                        <w:t>indep</w:t>
                      </w:r>
                      <w:proofErr w:type="spellEnd"/>
                      <w:r w:rsidRPr="00717B54">
                        <w:rPr>
                          <w:sz w:val="24"/>
                          <w:szCs w:val="24"/>
                        </w:rPr>
                        <w:t xml:space="preserve"> indicate the total number of single-tissue results used for S-</w:t>
                      </w:r>
                      <w:proofErr w:type="spellStart"/>
                      <w:r w:rsidRPr="00717B54">
                        <w:rPr>
                          <w:sz w:val="24"/>
                          <w:szCs w:val="24"/>
                        </w:rPr>
                        <w:t>MultiXcan</w:t>
                      </w:r>
                      <w:proofErr w:type="spellEnd"/>
                      <w:r w:rsidRPr="00717B54">
                        <w:rPr>
                          <w:sz w:val="24"/>
                          <w:szCs w:val="24"/>
                        </w:rPr>
                        <w:t xml:space="preserve"> analysis and the number of independent components after singular value decomposition, respectively.</w:t>
                      </w:r>
                    </w:p>
                  </w:txbxContent>
                </v:textbox>
              </v:shape>
            </w:pict>
          </mc:Fallback>
        </mc:AlternateContent>
      </w:r>
    </w:p>
    <w:p w14:paraId="7F14B0A4" w14:textId="53B4CCA4" w:rsidR="00792831" w:rsidRDefault="00792831"/>
    <w:p w14:paraId="68A92336" w14:textId="4641692A" w:rsidR="00792831" w:rsidRDefault="00792831"/>
    <w:p w14:paraId="3A03158F" w14:textId="50A279A6" w:rsidR="00792831" w:rsidRDefault="00792831"/>
    <w:p w14:paraId="0AAB03D8" w14:textId="060DF3E7" w:rsidR="00792831" w:rsidRDefault="00792831"/>
    <w:p w14:paraId="095C000C" w14:textId="005E5980" w:rsidR="00792831" w:rsidRDefault="00792831"/>
    <w:p w14:paraId="5BB22479" w14:textId="77777777" w:rsidR="00792831" w:rsidRDefault="00792831"/>
    <w:p w14:paraId="0DB9D739" w14:textId="22D7B69E" w:rsidR="00792831" w:rsidRDefault="00792831">
      <w:r>
        <w:br w:type="page"/>
      </w:r>
    </w:p>
    <w:tbl>
      <w:tblPr>
        <w:tblW w:w="9640" w:type="dxa"/>
        <w:tblInd w:w="93" w:type="dxa"/>
        <w:tblLook w:val="04A0" w:firstRow="1" w:lastRow="0" w:firstColumn="1" w:lastColumn="0" w:noHBand="0" w:noVBand="1"/>
      </w:tblPr>
      <w:tblGrid>
        <w:gridCol w:w="1169"/>
        <w:gridCol w:w="994"/>
        <w:gridCol w:w="1127"/>
        <w:gridCol w:w="2239"/>
        <w:gridCol w:w="2268"/>
        <w:gridCol w:w="1843"/>
      </w:tblGrid>
      <w:tr w:rsidR="00792831" w:rsidRPr="004A1D81" w14:paraId="6EE5F4B7" w14:textId="77777777" w:rsidTr="00F26D65">
        <w:trPr>
          <w:trHeight w:val="328"/>
        </w:trPr>
        <w:tc>
          <w:tcPr>
            <w:tcW w:w="1169" w:type="dxa"/>
            <w:tcBorders>
              <w:top w:val="nil"/>
              <w:left w:val="nil"/>
              <w:bottom w:val="nil"/>
              <w:right w:val="nil"/>
            </w:tcBorders>
            <w:shd w:val="clear" w:color="000000" w:fill="F2F2F2"/>
            <w:vAlign w:val="center"/>
            <w:hideMark/>
          </w:tcPr>
          <w:p w14:paraId="3197C9DF" w14:textId="0D1E9032" w:rsidR="00792831" w:rsidRPr="004A1D81" w:rsidRDefault="00792831" w:rsidP="00F26D65">
            <w:pPr>
              <w:spacing w:after="0" w:line="240" w:lineRule="auto"/>
              <w:jc w:val="center"/>
              <w:rPr>
                <w:rFonts w:eastAsia="Times New Roman" w:cs="Arial"/>
                <w:b/>
                <w:bCs/>
                <w:color w:val="000000"/>
                <w:sz w:val="18"/>
                <w:szCs w:val="18"/>
                <w:lang w:eastAsia="en-GB"/>
              </w:rPr>
            </w:pPr>
            <w:r>
              <w:lastRenderedPageBreak/>
              <w:br w:type="page"/>
            </w:r>
            <w:r w:rsidRPr="004A1D81">
              <w:rPr>
                <w:rFonts w:eastAsia="Times New Roman" w:cs="Arial"/>
                <w:b/>
                <w:bCs/>
                <w:color w:val="000000"/>
                <w:sz w:val="18"/>
                <w:szCs w:val="18"/>
                <w:lang w:eastAsia="en-GB"/>
              </w:rPr>
              <w:t xml:space="preserve">SNP </w:t>
            </w:r>
          </w:p>
        </w:tc>
        <w:tc>
          <w:tcPr>
            <w:tcW w:w="994" w:type="dxa"/>
            <w:tcBorders>
              <w:top w:val="nil"/>
              <w:left w:val="nil"/>
              <w:bottom w:val="nil"/>
              <w:right w:val="nil"/>
            </w:tcBorders>
            <w:shd w:val="clear" w:color="000000" w:fill="F2F2F2"/>
            <w:vAlign w:val="center"/>
            <w:hideMark/>
          </w:tcPr>
          <w:p w14:paraId="27284522" w14:textId="77777777" w:rsidR="00792831" w:rsidRPr="004A1D81" w:rsidRDefault="00792831" w:rsidP="00F26D65">
            <w:pPr>
              <w:spacing w:after="0" w:line="240" w:lineRule="auto"/>
              <w:jc w:val="center"/>
              <w:rPr>
                <w:rFonts w:eastAsia="Times New Roman" w:cs="Arial"/>
                <w:b/>
                <w:bCs/>
                <w:color w:val="000000"/>
                <w:sz w:val="18"/>
                <w:szCs w:val="18"/>
                <w:lang w:eastAsia="en-GB"/>
              </w:rPr>
            </w:pPr>
            <w:r w:rsidRPr="004A1D81">
              <w:rPr>
                <w:rFonts w:eastAsia="Times New Roman" w:cs="Arial"/>
                <w:b/>
                <w:bCs/>
                <w:color w:val="000000"/>
                <w:sz w:val="18"/>
                <w:szCs w:val="18"/>
                <w:lang w:eastAsia="en-GB"/>
              </w:rPr>
              <w:t>Locus</w:t>
            </w:r>
          </w:p>
        </w:tc>
        <w:tc>
          <w:tcPr>
            <w:tcW w:w="1127" w:type="dxa"/>
            <w:tcBorders>
              <w:top w:val="nil"/>
              <w:left w:val="nil"/>
              <w:bottom w:val="nil"/>
              <w:right w:val="nil"/>
            </w:tcBorders>
            <w:shd w:val="clear" w:color="000000" w:fill="F2F2F2"/>
            <w:vAlign w:val="center"/>
            <w:hideMark/>
          </w:tcPr>
          <w:p w14:paraId="4EF0EA04" w14:textId="77777777" w:rsidR="00792831" w:rsidRPr="004A1D81" w:rsidRDefault="00792831" w:rsidP="00F26D65">
            <w:pPr>
              <w:spacing w:after="0" w:line="240" w:lineRule="auto"/>
              <w:jc w:val="center"/>
              <w:rPr>
                <w:rFonts w:eastAsia="Times New Roman" w:cs="Arial"/>
                <w:b/>
                <w:bCs/>
                <w:color w:val="000000"/>
                <w:sz w:val="18"/>
                <w:szCs w:val="18"/>
                <w:lang w:eastAsia="en-GB"/>
              </w:rPr>
            </w:pPr>
            <w:r w:rsidRPr="004A1D81">
              <w:rPr>
                <w:rFonts w:eastAsia="Times New Roman" w:cs="Arial"/>
                <w:b/>
                <w:bCs/>
                <w:color w:val="000000"/>
                <w:sz w:val="18"/>
                <w:szCs w:val="18"/>
                <w:lang w:eastAsia="en-GB"/>
              </w:rPr>
              <w:t xml:space="preserve">bp(b37) </w:t>
            </w:r>
          </w:p>
        </w:tc>
        <w:tc>
          <w:tcPr>
            <w:tcW w:w="2239" w:type="dxa"/>
            <w:tcBorders>
              <w:top w:val="nil"/>
              <w:left w:val="nil"/>
              <w:bottom w:val="nil"/>
              <w:right w:val="nil"/>
            </w:tcBorders>
            <w:shd w:val="clear" w:color="000000" w:fill="F2F2F2"/>
            <w:vAlign w:val="center"/>
            <w:hideMark/>
          </w:tcPr>
          <w:p w14:paraId="0B4E6BEE" w14:textId="77777777" w:rsidR="00792831" w:rsidRPr="004A1D81" w:rsidRDefault="00792831" w:rsidP="00F26D65">
            <w:pPr>
              <w:spacing w:after="0" w:line="240" w:lineRule="auto"/>
              <w:jc w:val="center"/>
              <w:rPr>
                <w:rFonts w:eastAsia="Times New Roman" w:cs="Arial"/>
                <w:b/>
                <w:bCs/>
                <w:color w:val="000000"/>
                <w:sz w:val="18"/>
                <w:szCs w:val="18"/>
                <w:lang w:eastAsia="en-GB"/>
              </w:rPr>
            </w:pPr>
            <w:r w:rsidRPr="004A1D81">
              <w:rPr>
                <w:rFonts w:eastAsia="Times New Roman" w:cs="Arial"/>
                <w:b/>
                <w:bCs/>
                <w:color w:val="000000"/>
                <w:sz w:val="18"/>
                <w:szCs w:val="18"/>
                <w:lang w:eastAsia="en-GB"/>
              </w:rPr>
              <w:t>Newly implicated genes</w:t>
            </w:r>
          </w:p>
        </w:tc>
        <w:tc>
          <w:tcPr>
            <w:tcW w:w="2268" w:type="dxa"/>
            <w:tcBorders>
              <w:top w:val="nil"/>
              <w:left w:val="nil"/>
              <w:bottom w:val="nil"/>
              <w:right w:val="nil"/>
            </w:tcBorders>
            <w:shd w:val="clear" w:color="000000" w:fill="F2F2F2"/>
            <w:vAlign w:val="center"/>
            <w:hideMark/>
          </w:tcPr>
          <w:p w14:paraId="5A8F4015" w14:textId="77777777" w:rsidR="00792831" w:rsidRPr="004A1D81" w:rsidRDefault="00792831" w:rsidP="00F26D65">
            <w:pPr>
              <w:spacing w:after="0" w:line="240" w:lineRule="auto"/>
              <w:jc w:val="center"/>
              <w:rPr>
                <w:rFonts w:eastAsia="Times New Roman" w:cs="Arial"/>
                <w:b/>
                <w:bCs/>
                <w:color w:val="000000"/>
                <w:sz w:val="18"/>
                <w:szCs w:val="18"/>
                <w:lang w:eastAsia="en-GB"/>
              </w:rPr>
            </w:pPr>
            <w:r>
              <w:rPr>
                <w:rFonts w:eastAsia="Times New Roman" w:cs="Arial"/>
                <w:b/>
                <w:bCs/>
                <w:color w:val="000000"/>
                <w:sz w:val="18"/>
                <w:szCs w:val="18"/>
                <w:lang w:eastAsia="en-GB"/>
              </w:rPr>
              <w:t>Previously identified genes</w:t>
            </w:r>
          </w:p>
        </w:tc>
        <w:tc>
          <w:tcPr>
            <w:tcW w:w="1843" w:type="dxa"/>
            <w:tcBorders>
              <w:top w:val="nil"/>
              <w:left w:val="nil"/>
              <w:bottom w:val="nil"/>
              <w:right w:val="nil"/>
            </w:tcBorders>
            <w:shd w:val="clear" w:color="000000" w:fill="F2F2F2"/>
            <w:vAlign w:val="center"/>
            <w:hideMark/>
          </w:tcPr>
          <w:p w14:paraId="449A4F6D" w14:textId="77777777" w:rsidR="00792831" w:rsidRPr="004A1D81" w:rsidRDefault="00792831" w:rsidP="00F26D65">
            <w:pPr>
              <w:spacing w:after="0" w:line="240" w:lineRule="auto"/>
              <w:jc w:val="center"/>
              <w:rPr>
                <w:rFonts w:eastAsia="Times New Roman" w:cs="Arial"/>
                <w:b/>
                <w:bCs/>
                <w:color w:val="000000"/>
                <w:sz w:val="18"/>
                <w:szCs w:val="18"/>
                <w:lang w:eastAsia="en-GB"/>
              </w:rPr>
            </w:pPr>
            <w:r w:rsidRPr="004A1D81">
              <w:rPr>
                <w:rFonts w:eastAsia="Times New Roman" w:cs="Arial"/>
                <w:b/>
                <w:bCs/>
                <w:color w:val="000000"/>
                <w:sz w:val="18"/>
                <w:szCs w:val="18"/>
                <w:lang w:eastAsia="en-GB"/>
              </w:rPr>
              <w:t>Study</w:t>
            </w:r>
          </w:p>
        </w:tc>
      </w:tr>
      <w:tr w:rsidR="00792831" w:rsidRPr="004A1D81" w14:paraId="2769A7A5" w14:textId="77777777" w:rsidTr="00F26D65">
        <w:trPr>
          <w:trHeight w:val="728"/>
        </w:trPr>
        <w:tc>
          <w:tcPr>
            <w:tcW w:w="1169" w:type="dxa"/>
            <w:tcBorders>
              <w:top w:val="nil"/>
              <w:left w:val="nil"/>
              <w:bottom w:val="nil"/>
              <w:right w:val="nil"/>
            </w:tcBorders>
            <w:shd w:val="clear" w:color="auto" w:fill="auto"/>
            <w:vAlign w:val="center"/>
            <w:hideMark/>
          </w:tcPr>
          <w:p w14:paraId="06EA14CF"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rs7577599</w:t>
            </w:r>
          </w:p>
        </w:tc>
        <w:tc>
          <w:tcPr>
            <w:tcW w:w="994" w:type="dxa"/>
            <w:tcBorders>
              <w:top w:val="nil"/>
              <w:left w:val="nil"/>
              <w:bottom w:val="nil"/>
              <w:right w:val="nil"/>
            </w:tcBorders>
            <w:shd w:val="clear" w:color="auto" w:fill="auto"/>
            <w:vAlign w:val="center"/>
            <w:hideMark/>
          </w:tcPr>
          <w:p w14:paraId="5D2CF44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2p23.3</w:t>
            </w:r>
          </w:p>
        </w:tc>
        <w:tc>
          <w:tcPr>
            <w:tcW w:w="1127" w:type="dxa"/>
            <w:tcBorders>
              <w:top w:val="nil"/>
              <w:left w:val="nil"/>
              <w:bottom w:val="nil"/>
              <w:right w:val="nil"/>
            </w:tcBorders>
            <w:shd w:val="clear" w:color="auto" w:fill="auto"/>
            <w:vAlign w:val="center"/>
            <w:hideMark/>
          </w:tcPr>
          <w:p w14:paraId="20A45902"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25613146</w:t>
            </w:r>
          </w:p>
        </w:tc>
        <w:tc>
          <w:tcPr>
            <w:tcW w:w="2239" w:type="dxa"/>
            <w:tcBorders>
              <w:top w:val="nil"/>
              <w:left w:val="nil"/>
              <w:bottom w:val="nil"/>
              <w:right w:val="nil"/>
            </w:tcBorders>
            <w:shd w:val="clear" w:color="auto" w:fill="auto"/>
            <w:vAlign w:val="center"/>
            <w:hideMark/>
          </w:tcPr>
          <w:p w14:paraId="5BF755F3"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KIF3C, EPT1, CENPO, DNMT3A, AC010150.1, PTGES3P2, DNAJC27</w:t>
            </w:r>
          </w:p>
        </w:tc>
        <w:tc>
          <w:tcPr>
            <w:tcW w:w="2268" w:type="dxa"/>
            <w:tcBorders>
              <w:top w:val="nil"/>
              <w:left w:val="nil"/>
              <w:bottom w:val="nil"/>
              <w:right w:val="nil"/>
            </w:tcBorders>
            <w:shd w:val="clear" w:color="auto" w:fill="auto"/>
            <w:vAlign w:val="center"/>
            <w:hideMark/>
          </w:tcPr>
          <w:p w14:paraId="3AA93C45"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DTNB</w:t>
            </w:r>
          </w:p>
        </w:tc>
        <w:tc>
          <w:tcPr>
            <w:tcW w:w="1843" w:type="dxa"/>
            <w:tcBorders>
              <w:top w:val="nil"/>
              <w:left w:val="nil"/>
              <w:bottom w:val="nil"/>
              <w:right w:val="nil"/>
            </w:tcBorders>
            <w:shd w:val="clear" w:color="auto" w:fill="auto"/>
            <w:vAlign w:val="center"/>
            <w:hideMark/>
          </w:tcPr>
          <w:p w14:paraId="0979F99D"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Broderick </w:t>
            </w:r>
            <w:r w:rsidRPr="00792831">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2011</w:t>
            </w:r>
          </w:p>
        </w:tc>
      </w:tr>
      <w:tr w:rsidR="00792831" w:rsidRPr="004A1D81" w14:paraId="25D7133A" w14:textId="77777777" w:rsidTr="00F26D65">
        <w:trPr>
          <w:trHeight w:val="328"/>
        </w:trPr>
        <w:tc>
          <w:tcPr>
            <w:tcW w:w="1169" w:type="dxa"/>
            <w:tcBorders>
              <w:top w:val="nil"/>
              <w:left w:val="nil"/>
              <w:bottom w:val="nil"/>
              <w:right w:val="nil"/>
            </w:tcBorders>
            <w:shd w:val="clear" w:color="000000" w:fill="F2F2F2"/>
            <w:vAlign w:val="center"/>
            <w:hideMark/>
          </w:tcPr>
          <w:p w14:paraId="1B5133D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rs4325816</w:t>
            </w:r>
          </w:p>
        </w:tc>
        <w:tc>
          <w:tcPr>
            <w:tcW w:w="994" w:type="dxa"/>
            <w:tcBorders>
              <w:top w:val="nil"/>
              <w:left w:val="nil"/>
              <w:bottom w:val="nil"/>
              <w:right w:val="nil"/>
            </w:tcBorders>
            <w:shd w:val="clear" w:color="000000" w:fill="F2F2F2"/>
            <w:vAlign w:val="center"/>
            <w:hideMark/>
          </w:tcPr>
          <w:p w14:paraId="153EA336"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2q31.1</w:t>
            </w:r>
          </w:p>
        </w:tc>
        <w:tc>
          <w:tcPr>
            <w:tcW w:w="1127" w:type="dxa"/>
            <w:tcBorders>
              <w:top w:val="nil"/>
              <w:left w:val="nil"/>
              <w:bottom w:val="nil"/>
              <w:right w:val="nil"/>
            </w:tcBorders>
            <w:shd w:val="clear" w:color="000000" w:fill="F2F2F2"/>
            <w:vAlign w:val="center"/>
            <w:hideMark/>
          </w:tcPr>
          <w:p w14:paraId="1F081BDF"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174808899</w:t>
            </w:r>
          </w:p>
        </w:tc>
        <w:tc>
          <w:tcPr>
            <w:tcW w:w="2239" w:type="dxa"/>
            <w:tcBorders>
              <w:top w:val="nil"/>
              <w:left w:val="nil"/>
              <w:bottom w:val="nil"/>
              <w:right w:val="nil"/>
            </w:tcBorders>
            <w:shd w:val="clear" w:color="000000" w:fill="F2F2F2"/>
            <w:vAlign w:val="center"/>
            <w:hideMark/>
          </w:tcPr>
          <w:p w14:paraId="1521F7E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w:t>
            </w:r>
          </w:p>
        </w:tc>
        <w:tc>
          <w:tcPr>
            <w:tcW w:w="2268" w:type="dxa"/>
            <w:tcBorders>
              <w:top w:val="nil"/>
              <w:left w:val="nil"/>
              <w:bottom w:val="nil"/>
              <w:right w:val="nil"/>
            </w:tcBorders>
            <w:shd w:val="clear" w:color="000000" w:fill="F2F2F2"/>
            <w:vAlign w:val="center"/>
            <w:hideMark/>
          </w:tcPr>
          <w:p w14:paraId="5330341B"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SP3</w:t>
            </w:r>
          </w:p>
        </w:tc>
        <w:tc>
          <w:tcPr>
            <w:tcW w:w="1843" w:type="dxa"/>
            <w:tcBorders>
              <w:top w:val="nil"/>
              <w:left w:val="nil"/>
              <w:bottom w:val="nil"/>
              <w:right w:val="nil"/>
            </w:tcBorders>
            <w:shd w:val="clear" w:color="000000" w:fill="F2F2F2"/>
            <w:vAlign w:val="center"/>
            <w:hideMark/>
          </w:tcPr>
          <w:p w14:paraId="7B4BCBD1"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Went </w:t>
            </w:r>
            <w:r w:rsidRPr="00792831">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5D296E1D" w14:textId="77777777" w:rsidTr="00F26D65">
        <w:trPr>
          <w:trHeight w:val="328"/>
        </w:trPr>
        <w:tc>
          <w:tcPr>
            <w:tcW w:w="1169" w:type="dxa"/>
            <w:tcBorders>
              <w:top w:val="nil"/>
              <w:left w:val="nil"/>
              <w:bottom w:val="nil"/>
              <w:right w:val="nil"/>
            </w:tcBorders>
            <w:shd w:val="clear" w:color="auto" w:fill="auto"/>
            <w:vAlign w:val="center"/>
            <w:hideMark/>
          </w:tcPr>
          <w:p w14:paraId="47096D1D"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rs6599192</w:t>
            </w:r>
          </w:p>
        </w:tc>
        <w:tc>
          <w:tcPr>
            <w:tcW w:w="994" w:type="dxa"/>
            <w:tcBorders>
              <w:top w:val="nil"/>
              <w:left w:val="nil"/>
              <w:bottom w:val="nil"/>
              <w:right w:val="nil"/>
            </w:tcBorders>
            <w:shd w:val="clear" w:color="auto" w:fill="auto"/>
            <w:vAlign w:val="center"/>
            <w:hideMark/>
          </w:tcPr>
          <w:p w14:paraId="4FABD19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3p22.1</w:t>
            </w:r>
          </w:p>
        </w:tc>
        <w:tc>
          <w:tcPr>
            <w:tcW w:w="1127" w:type="dxa"/>
            <w:tcBorders>
              <w:top w:val="nil"/>
              <w:left w:val="nil"/>
              <w:bottom w:val="nil"/>
              <w:right w:val="nil"/>
            </w:tcBorders>
            <w:shd w:val="clear" w:color="auto" w:fill="auto"/>
            <w:vAlign w:val="center"/>
            <w:hideMark/>
          </w:tcPr>
          <w:p w14:paraId="0D9488D1"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41992408</w:t>
            </w:r>
          </w:p>
        </w:tc>
        <w:tc>
          <w:tcPr>
            <w:tcW w:w="2239" w:type="dxa"/>
            <w:tcBorders>
              <w:top w:val="nil"/>
              <w:left w:val="nil"/>
              <w:bottom w:val="nil"/>
              <w:right w:val="nil"/>
            </w:tcBorders>
            <w:shd w:val="clear" w:color="auto" w:fill="auto"/>
            <w:vAlign w:val="center"/>
            <w:hideMark/>
          </w:tcPr>
          <w:p w14:paraId="1651702D" w14:textId="77777777" w:rsidR="00792831" w:rsidRPr="004A1D81" w:rsidRDefault="00792831" w:rsidP="00F26D65">
            <w:pPr>
              <w:spacing w:after="0" w:line="240" w:lineRule="auto"/>
              <w:rPr>
                <w:rFonts w:eastAsia="Times New Roman" w:cs="Arial"/>
                <w:color w:val="000000"/>
                <w:sz w:val="18"/>
                <w:szCs w:val="18"/>
                <w:lang w:eastAsia="en-GB"/>
              </w:rPr>
            </w:pPr>
          </w:p>
        </w:tc>
        <w:tc>
          <w:tcPr>
            <w:tcW w:w="2268" w:type="dxa"/>
            <w:tcBorders>
              <w:top w:val="nil"/>
              <w:left w:val="nil"/>
              <w:bottom w:val="nil"/>
              <w:right w:val="nil"/>
            </w:tcBorders>
            <w:shd w:val="clear" w:color="auto" w:fill="auto"/>
            <w:vAlign w:val="center"/>
            <w:hideMark/>
          </w:tcPr>
          <w:p w14:paraId="4D49354E"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ULK4</w:t>
            </w:r>
          </w:p>
        </w:tc>
        <w:tc>
          <w:tcPr>
            <w:tcW w:w="1843" w:type="dxa"/>
            <w:tcBorders>
              <w:top w:val="nil"/>
              <w:left w:val="nil"/>
              <w:bottom w:val="nil"/>
              <w:right w:val="nil"/>
            </w:tcBorders>
            <w:shd w:val="clear" w:color="auto" w:fill="auto"/>
            <w:vAlign w:val="center"/>
            <w:hideMark/>
          </w:tcPr>
          <w:p w14:paraId="0C8ECBB4"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 Broderick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2011</w:t>
            </w:r>
          </w:p>
        </w:tc>
      </w:tr>
      <w:tr w:rsidR="00792831" w:rsidRPr="004A1D81" w14:paraId="0F75CC50" w14:textId="77777777" w:rsidTr="00F26D65">
        <w:trPr>
          <w:trHeight w:val="1212"/>
        </w:trPr>
        <w:tc>
          <w:tcPr>
            <w:tcW w:w="1169" w:type="dxa"/>
            <w:tcBorders>
              <w:top w:val="nil"/>
              <w:left w:val="nil"/>
              <w:bottom w:val="nil"/>
              <w:right w:val="nil"/>
            </w:tcBorders>
            <w:shd w:val="clear" w:color="000000" w:fill="F2F2F2"/>
            <w:vAlign w:val="center"/>
            <w:hideMark/>
          </w:tcPr>
          <w:p w14:paraId="19723171"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rs10936600</w:t>
            </w:r>
          </w:p>
        </w:tc>
        <w:tc>
          <w:tcPr>
            <w:tcW w:w="994" w:type="dxa"/>
            <w:tcBorders>
              <w:top w:val="nil"/>
              <w:left w:val="nil"/>
              <w:bottom w:val="nil"/>
              <w:right w:val="nil"/>
            </w:tcBorders>
            <w:shd w:val="clear" w:color="000000" w:fill="F2F2F2"/>
            <w:vAlign w:val="center"/>
            <w:hideMark/>
          </w:tcPr>
          <w:p w14:paraId="4CDF8CE6"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3q26.2</w:t>
            </w:r>
          </w:p>
        </w:tc>
        <w:tc>
          <w:tcPr>
            <w:tcW w:w="1127" w:type="dxa"/>
            <w:tcBorders>
              <w:top w:val="nil"/>
              <w:left w:val="nil"/>
              <w:bottom w:val="nil"/>
              <w:right w:val="nil"/>
            </w:tcBorders>
            <w:shd w:val="clear" w:color="000000" w:fill="F2F2F2"/>
            <w:vAlign w:val="center"/>
            <w:hideMark/>
          </w:tcPr>
          <w:p w14:paraId="372D2D05"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169514585</w:t>
            </w:r>
          </w:p>
        </w:tc>
        <w:tc>
          <w:tcPr>
            <w:tcW w:w="2239" w:type="dxa"/>
            <w:tcBorders>
              <w:top w:val="nil"/>
              <w:left w:val="nil"/>
              <w:bottom w:val="nil"/>
              <w:right w:val="nil"/>
            </w:tcBorders>
            <w:shd w:val="clear" w:color="000000" w:fill="F2F2F2"/>
            <w:vAlign w:val="center"/>
            <w:hideMark/>
          </w:tcPr>
          <w:p w14:paraId="5B24EE02"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LRRIQ4</w:t>
            </w:r>
          </w:p>
        </w:tc>
        <w:tc>
          <w:tcPr>
            <w:tcW w:w="2268" w:type="dxa"/>
            <w:tcBorders>
              <w:top w:val="nil"/>
              <w:left w:val="nil"/>
              <w:bottom w:val="nil"/>
              <w:right w:val="nil"/>
            </w:tcBorders>
            <w:shd w:val="clear" w:color="000000" w:fill="F2F2F2"/>
            <w:vAlign w:val="center"/>
            <w:hideMark/>
          </w:tcPr>
          <w:p w14:paraId="32CBB0B9"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TERC, ACTRT3, MYNN, LRRC34, GPR160, LRRC31, MYNN, PDCD10, SERPINI1, SEC62, SAMD7, SEC62-AS1, SKIL, PHC3, PDCD10</w:t>
            </w:r>
          </w:p>
        </w:tc>
        <w:tc>
          <w:tcPr>
            <w:tcW w:w="1843" w:type="dxa"/>
            <w:tcBorders>
              <w:top w:val="nil"/>
              <w:left w:val="nil"/>
              <w:bottom w:val="nil"/>
              <w:right w:val="nil"/>
            </w:tcBorders>
            <w:shd w:val="clear" w:color="000000" w:fill="F2F2F2"/>
            <w:vAlign w:val="center"/>
            <w:hideMark/>
          </w:tcPr>
          <w:p w14:paraId="4B47758F"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Chubb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2013, 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01BD0B92" w14:textId="77777777" w:rsidTr="00F26D65">
        <w:trPr>
          <w:trHeight w:val="485"/>
        </w:trPr>
        <w:tc>
          <w:tcPr>
            <w:tcW w:w="1169" w:type="dxa"/>
            <w:tcBorders>
              <w:top w:val="nil"/>
              <w:left w:val="nil"/>
              <w:bottom w:val="nil"/>
              <w:right w:val="nil"/>
            </w:tcBorders>
            <w:shd w:val="clear" w:color="auto" w:fill="auto"/>
            <w:vAlign w:val="center"/>
            <w:hideMark/>
          </w:tcPr>
          <w:p w14:paraId="352BD8FA"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rs1423269</w:t>
            </w:r>
          </w:p>
        </w:tc>
        <w:tc>
          <w:tcPr>
            <w:tcW w:w="994" w:type="dxa"/>
            <w:tcBorders>
              <w:top w:val="nil"/>
              <w:left w:val="nil"/>
              <w:bottom w:val="nil"/>
              <w:right w:val="nil"/>
            </w:tcBorders>
            <w:shd w:val="clear" w:color="auto" w:fill="auto"/>
            <w:vAlign w:val="center"/>
            <w:hideMark/>
          </w:tcPr>
          <w:p w14:paraId="6E2FC656"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5q15</w:t>
            </w:r>
          </w:p>
        </w:tc>
        <w:tc>
          <w:tcPr>
            <w:tcW w:w="1127" w:type="dxa"/>
            <w:tcBorders>
              <w:top w:val="nil"/>
              <w:left w:val="nil"/>
              <w:bottom w:val="nil"/>
              <w:right w:val="nil"/>
            </w:tcBorders>
            <w:shd w:val="clear" w:color="auto" w:fill="auto"/>
            <w:vAlign w:val="center"/>
            <w:hideMark/>
          </w:tcPr>
          <w:p w14:paraId="39D8B114"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95255724</w:t>
            </w:r>
          </w:p>
        </w:tc>
        <w:tc>
          <w:tcPr>
            <w:tcW w:w="2239" w:type="dxa"/>
            <w:tcBorders>
              <w:top w:val="nil"/>
              <w:left w:val="nil"/>
              <w:bottom w:val="nil"/>
              <w:right w:val="nil"/>
            </w:tcBorders>
            <w:shd w:val="clear" w:color="auto" w:fill="auto"/>
            <w:vAlign w:val="center"/>
            <w:hideMark/>
          </w:tcPr>
          <w:p w14:paraId="490E0C08" w14:textId="77777777" w:rsidR="00792831" w:rsidRPr="004A1D81" w:rsidRDefault="00792831" w:rsidP="00F26D65">
            <w:pPr>
              <w:spacing w:after="0" w:line="240" w:lineRule="auto"/>
              <w:rPr>
                <w:rFonts w:eastAsia="Times New Roman" w:cs="Arial"/>
                <w:color w:val="000000"/>
                <w:sz w:val="18"/>
                <w:szCs w:val="18"/>
                <w:lang w:eastAsia="en-GB"/>
              </w:rPr>
            </w:pPr>
          </w:p>
        </w:tc>
        <w:tc>
          <w:tcPr>
            <w:tcW w:w="2268" w:type="dxa"/>
            <w:tcBorders>
              <w:top w:val="nil"/>
              <w:left w:val="nil"/>
              <w:bottom w:val="nil"/>
              <w:right w:val="nil"/>
            </w:tcBorders>
            <w:shd w:val="clear" w:color="auto" w:fill="auto"/>
            <w:vAlign w:val="center"/>
            <w:hideMark/>
          </w:tcPr>
          <w:p w14:paraId="3AF0587D"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ELL2, VPS13C</w:t>
            </w:r>
          </w:p>
        </w:tc>
        <w:tc>
          <w:tcPr>
            <w:tcW w:w="1843" w:type="dxa"/>
            <w:tcBorders>
              <w:top w:val="nil"/>
              <w:left w:val="nil"/>
              <w:bottom w:val="nil"/>
              <w:right w:val="nil"/>
            </w:tcBorders>
            <w:shd w:val="clear" w:color="auto" w:fill="auto"/>
            <w:vAlign w:val="center"/>
            <w:hideMark/>
          </w:tcPr>
          <w:p w14:paraId="317F7520"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Swaminathan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Li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2017</w:t>
            </w:r>
          </w:p>
        </w:tc>
      </w:tr>
      <w:tr w:rsidR="00792831" w:rsidRPr="004A1D81" w14:paraId="57B9D521" w14:textId="77777777" w:rsidTr="00F26D65">
        <w:trPr>
          <w:trHeight w:val="328"/>
        </w:trPr>
        <w:tc>
          <w:tcPr>
            <w:tcW w:w="1169" w:type="dxa"/>
            <w:tcBorders>
              <w:top w:val="nil"/>
              <w:left w:val="nil"/>
              <w:bottom w:val="nil"/>
              <w:right w:val="nil"/>
            </w:tcBorders>
            <w:shd w:val="clear" w:color="000000" w:fill="F2F2F2"/>
            <w:vAlign w:val="center"/>
            <w:hideMark/>
          </w:tcPr>
          <w:p w14:paraId="4C718354"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rs6595443</w:t>
            </w:r>
          </w:p>
        </w:tc>
        <w:tc>
          <w:tcPr>
            <w:tcW w:w="994" w:type="dxa"/>
            <w:tcBorders>
              <w:top w:val="nil"/>
              <w:left w:val="nil"/>
              <w:bottom w:val="nil"/>
              <w:right w:val="nil"/>
            </w:tcBorders>
            <w:shd w:val="clear" w:color="000000" w:fill="F2F2F2"/>
            <w:vAlign w:val="center"/>
            <w:hideMark/>
          </w:tcPr>
          <w:p w14:paraId="39C81C90"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5q23.2</w:t>
            </w:r>
          </w:p>
        </w:tc>
        <w:tc>
          <w:tcPr>
            <w:tcW w:w="1127" w:type="dxa"/>
            <w:tcBorders>
              <w:top w:val="nil"/>
              <w:left w:val="nil"/>
              <w:bottom w:val="nil"/>
              <w:right w:val="nil"/>
            </w:tcBorders>
            <w:shd w:val="clear" w:color="000000" w:fill="F2F2F2"/>
            <w:vAlign w:val="center"/>
            <w:hideMark/>
          </w:tcPr>
          <w:p w14:paraId="4CFC9222"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122743325</w:t>
            </w:r>
          </w:p>
        </w:tc>
        <w:tc>
          <w:tcPr>
            <w:tcW w:w="2239" w:type="dxa"/>
            <w:tcBorders>
              <w:top w:val="nil"/>
              <w:left w:val="nil"/>
              <w:bottom w:val="nil"/>
              <w:right w:val="nil"/>
            </w:tcBorders>
            <w:shd w:val="clear" w:color="000000" w:fill="F2F2F2"/>
            <w:vAlign w:val="center"/>
            <w:hideMark/>
          </w:tcPr>
          <w:p w14:paraId="107F09AE"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w:t>
            </w:r>
          </w:p>
        </w:tc>
        <w:tc>
          <w:tcPr>
            <w:tcW w:w="2268" w:type="dxa"/>
            <w:tcBorders>
              <w:top w:val="nil"/>
              <w:left w:val="nil"/>
              <w:bottom w:val="nil"/>
              <w:right w:val="nil"/>
            </w:tcBorders>
            <w:shd w:val="clear" w:color="000000" w:fill="F2F2F2"/>
            <w:vAlign w:val="center"/>
            <w:hideMark/>
          </w:tcPr>
          <w:p w14:paraId="74A31E31"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CEP120, SNX2, SNX24</w:t>
            </w:r>
          </w:p>
        </w:tc>
        <w:tc>
          <w:tcPr>
            <w:tcW w:w="1843" w:type="dxa"/>
            <w:tcBorders>
              <w:top w:val="nil"/>
              <w:left w:val="nil"/>
              <w:bottom w:val="nil"/>
              <w:right w:val="nil"/>
            </w:tcBorders>
            <w:shd w:val="clear" w:color="000000" w:fill="F2F2F2"/>
            <w:vAlign w:val="center"/>
            <w:hideMark/>
          </w:tcPr>
          <w:p w14:paraId="30CA30AB"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Went </w:t>
            </w:r>
            <w:r w:rsidRPr="00F26D65">
              <w:rPr>
                <w:rFonts w:eastAsia="Times New Roman" w:cs="Arial"/>
                <w:i/>
                <w:color w:val="000000"/>
                <w:sz w:val="18"/>
                <w:szCs w:val="18"/>
                <w:lang w:eastAsia="en-GB"/>
              </w:rPr>
              <w:t xml:space="preserve">et al </w:t>
            </w:r>
            <w:r w:rsidRPr="004A1D81">
              <w:rPr>
                <w:rFonts w:eastAsia="Times New Roman" w:cs="Arial"/>
                <w:color w:val="000000"/>
                <w:sz w:val="18"/>
                <w:szCs w:val="18"/>
                <w:lang w:eastAsia="en-GB"/>
              </w:rPr>
              <w:t>2018</w:t>
            </w:r>
          </w:p>
        </w:tc>
      </w:tr>
      <w:tr w:rsidR="00792831" w:rsidRPr="004A1D81" w14:paraId="495D800A" w14:textId="77777777" w:rsidTr="00F26D65">
        <w:trPr>
          <w:trHeight w:val="328"/>
        </w:trPr>
        <w:tc>
          <w:tcPr>
            <w:tcW w:w="1169" w:type="dxa"/>
            <w:tcBorders>
              <w:top w:val="nil"/>
              <w:left w:val="nil"/>
              <w:bottom w:val="nil"/>
              <w:right w:val="nil"/>
            </w:tcBorders>
            <w:shd w:val="clear" w:color="auto" w:fill="auto"/>
            <w:vAlign w:val="center"/>
            <w:hideMark/>
          </w:tcPr>
          <w:p w14:paraId="0F3237FF"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rs34229995</w:t>
            </w:r>
          </w:p>
        </w:tc>
        <w:tc>
          <w:tcPr>
            <w:tcW w:w="994" w:type="dxa"/>
            <w:tcBorders>
              <w:top w:val="nil"/>
              <w:left w:val="nil"/>
              <w:bottom w:val="nil"/>
              <w:right w:val="nil"/>
            </w:tcBorders>
            <w:shd w:val="clear" w:color="auto" w:fill="auto"/>
            <w:vAlign w:val="center"/>
            <w:hideMark/>
          </w:tcPr>
          <w:p w14:paraId="149ADF6C"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6p22.3</w:t>
            </w:r>
          </w:p>
        </w:tc>
        <w:tc>
          <w:tcPr>
            <w:tcW w:w="1127" w:type="dxa"/>
            <w:tcBorders>
              <w:top w:val="nil"/>
              <w:left w:val="nil"/>
              <w:bottom w:val="nil"/>
              <w:right w:val="nil"/>
            </w:tcBorders>
            <w:shd w:val="clear" w:color="auto" w:fill="auto"/>
            <w:vAlign w:val="center"/>
            <w:hideMark/>
          </w:tcPr>
          <w:p w14:paraId="1479E50A"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15244018</w:t>
            </w:r>
          </w:p>
        </w:tc>
        <w:tc>
          <w:tcPr>
            <w:tcW w:w="2239" w:type="dxa"/>
            <w:tcBorders>
              <w:top w:val="nil"/>
              <w:left w:val="nil"/>
              <w:bottom w:val="nil"/>
              <w:right w:val="nil"/>
            </w:tcBorders>
            <w:shd w:val="clear" w:color="auto" w:fill="auto"/>
            <w:vAlign w:val="center"/>
            <w:hideMark/>
          </w:tcPr>
          <w:p w14:paraId="235469F4" w14:textId="77777777" w:rsidR="00792831" w:rsidRPr="004A1D81" w:rsidRDefault="00792831" w:rsidP="00F26D65">
            <w:pPr>
              <w:spacing w:after="0" w:line="240" w:lineRule="auto"/>
              <w:rPr>
                <w:rFonts w:eastAsia="Times New Roman" w:cs="Arial"/>
                <w:color w:val="000000"/>
                <w:sz w:val="18"/>
                <w:szCs w:val="18"/>
                <w:lang w:eastAsia="en-GB"/>
              </w:rPr>
            </w:pPr>
          </w:p>
        </w:tc>
        <w:tc>
          <w:tcPr>
            <w:tcW w:w="2268" w:type="dxa"/>
            <w:tcBorders>
              <w:top w:val="nil"/>
              <w:left w:val="nil"/>
              <w:bottom w:val="nil"/>
              <w:right w:val="nil"/>
            </w:tcBorders>
            <w:shd w:val="clear" w:color="auto" w:fill="auto"/>
            <w:vAlign w:val="center"/>
            <w:hideMark/>
          </w:tcPr>
          <w:p w14:paraId="78718DC1"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JARID2</w:t>
            </w:r>
          </w:p>
        </w:tc>
        <w:tc>
          <w:tcPr>
            <w:tcW w:w="1843" w:type="dxa"/>
            <w:tcBorders>
              <w:top w:val="nil"/>
              <w:left w:val="nil"/>
              <w:bottom w:val="nil"/>
              <w:right w:val="nil"/>
            </w:tcBorders>
            <w:shd w:val="clear" w:color="auto" w:fill="auto"/>
            <w:vAlign w:val="center"/>
            <w:hideMark/>
          </w:tcPr>
          <w:p w14:paraId="37581655" w14:textId="5AF51F95" w:rsidR="00792831" w:rsidRPr="00F26D65"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Mitchell </w:t>
            </w:r>
            <w:r w:rsidRPr="00F26D65">
              <w:rPr>
                <w:rFonts w:eastAsia="Times New Roman" w:cs="Arial"/>
                <w:i/>
                <w:color w:val="000000"/>
                <w:sz w:val="18"/>
                <w:szCs w:val="18"/>
                <w:lang w:eastAsia="en-GB"/>
              </w:rPr>
              <w:t>et al</w:t>
            </w:r>
            <w:r w:rsidR="00F26D65">
              <w:rPr>
                <w:rFonts w:eastAsia="Times New Roman" w:cs="Arial"/>
                <w:i/>
                <w:color w:val="000000"/>
                <w:sz w:val="18"/>
                <w:szCs w:val="18"/>
                <w:lang w:eastAsia="en-GB"/>
              </w:rPr>
              <w:t xml:space="preserve"> </w:t>
            </w:r>
            <w:r w:rsidR="00F26D65">
              <w:rPr>
                <w:rFonts w:eastAsia="Times New Roman" w:cs="Arial"/>
                <w:color w:val="000000"/>
                <w:sz w:val="18"/>
                <w:szCs w:val="18"/>
                <w:lang w:eastAsia="en-GB"/>
              </w:rPr>
              <w:t>2016</w:t>
            </w:r>
          </w:p>
        </w:tc>
      </w:tr>
      <w:tr w:rsidR="00792831" w:rsidRPr="004A1D81" w14:paraId="269BB9BA" w14:textId="77777777" w:rsidTr="00F26D65">
        <w:trPr>
          <w:trHeight w:val="485"/>
        </w:trPr>
        <w:tc>
          <w:tcPr>
            <w:tcW w:w="1169" w:type="dxa"/>
            <w:tcBorders>
              <w:top w:val="nil"/>
              <w:left w:val="nil"/>
              <w:bottom w:val="nil"/>
              <w:right w:val="nil"/>
            </w:tcBorders>
            <w:shd w:val="clear" w:color="000000" w:fill="F2F2F2"/>
            <w:vAlign w:val="center"/>
            <w:hideMark/>
          </w:tcPr>
          <w:p w14:paraId="2305CC36"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rs3132535</w:t>
            </w:r>
          </w:p>
        </w:tc>
        <w:tc>
          <w:tcPr>
            <w:tcW w:w="994" w:type="dxa"/>
            <w:tcBorders>
              <w:top w:val="nil"/>
              <w:left w:val="nil"/>
              <w:bottom w:val="nil"/>
              <w:right w:val="nil"/>
            </w:tcBorders>
            <w:shd w:val="clear" w:color="000000" w:fill="F2F2F2"/>
            <w:vAlign w:val="center"/>
            <w:hideMark/>
          </w:tcPr>
          <w:p w14:paraId="3077FF85"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6p21.3</w:t>
            </w:r>
          </w:p>
        </w:tc>
        <w:tc>
          <w:tcPr>
            <w:tcW w:w="1127" w:type="dxa"/>
            <w:tcBorders>
              <w:top w:val="nil"/>
              <w:left w:val="nil"/>
              <w:bottom w:val="nil"/>
              <w:right w:val="nil"/>
            </w:tcBorders>
            <w:shd w:val="clear" w:color="000000" w:fill="F2F2F2"/>
            <w:vAlign w:val="center"/>
            <w:hideMark/>
          </w:tcPr>
          <w:p w14:paraId="06926B3C"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31116526</w:t>
            </w:r>
          </w:p>
        </w:tc>
        <w:tc>
          <w:tcPr>
            <w:tcW w:w="2239" w:type="dxa"/>
            <w:tcBorders>
              <w:top w:val="nil"/>
              <w:left w:val="nil"/>
              <w:bottom w:val="nil"/>
              <w:right w:val="nil"/>
            </w:tcBorders>
            <w:shd w:val="clear" w:color="000000" w:fill="F2F2F2"/>
            <w:vAlign w:val="center"/>
            <w:hideMark/>
          </w:tcPr>
          <w:p w14:paraId="3A288F13"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w:t>
            </w:r>
          </w:p>
        </w:tc>
        <w:tc>
          <w:tcPr>
            <w:tcW w:w="2268" w:type="dxa"/>
            <w:tcBorders>
              <w:top w:val="nil"/>
              <w:left w:val="nil"/>
              <w:bottom w:val="nil"/>
              <w:right w:val="nil"/>
            </w:tcBorders>
            <w:shd w:val="clear" w:color="000000" w:fill="F2F2F2"/>
            <w:vAlign w:val="center"/>
            <w:hideMark/>
          </w:tcPr>
          <w:p w14:paraId="4105A12C"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PSORS1C1, CCHCR1, CDSN, TCF19, POU5F1</w:t>
            </w:r>
          </w:p>
        </w:tc>
        <w:tc>
          <w:tcPr>
            <w:tcW w:w="1843" w:type="dxa"/>
            <w:tcBorders>
              <w:top w:val="nil"/>
              <w:left w:val="nil"/>
              <w:bottom w:val="nil"/>
              <w:right w:val="nil"/>
            </w:tcBorders>
            <w:shd w:val="clear" w:color="000000" w:fill="F2F2F2"/>
            <w:vAlign w:val="center"/>
            <w:hideMark/>
          </w:tcPr>
          <w:p w14:paraId="1004E396"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Chubb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2013, 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78935972" w14:textId="77777777" w:rsidTr="00F26D65">
        <w:trPr>
          <w:trHeight w:val="485"/>
        </w:trPr>
        <w:tc>
          <w:tcPr>
            <w:tcW w:w="1169" w:type="dxa"/>
            <w:tcBorders>
              <w:top w:val="nil"/>
              <w:left w:val="nil"/>
              <w:bottom w:val="nil"/>
              <w:right w:val="nil"/>
            </w:tcBorders>
            <w:shd w:val="clear" w:color="auto" w:fill="auto"/>
            <w:vAlign w:val="center"/>
            <w:hideMark/>
          </w:tcPr>
          <w:p w14:paraId="3F30CBF1"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rs9372120</w:t>
            </w:r>
          </w:p>
        </w:tc>
        <w:tc>
          <w:tcPr>
            <w:tcW w:w="994" w:type="dxa"/>
            <w:tcBorders>
              <w:top w:val="nil"/>
              <w:left w:val="nil"/>
              <w:bottom w:val="nil"/>
              <w:right w:val="nil"/>
            </w:tcBorders>
            <w:shd w:val="clear" w:color="auto" w:fill="auto"/>
            <w:vAlign w:val="center"/>
            <w:hideMark/>
          </w:tcPr>
          <w:p w14:paraId="4E0CBF4E"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6q21</w:t>
            </w:r>
          </w:p>
        </w:tc>
        <w:tc>
          <w:tcPr>
            <w:tcW w:w="1127" w:type="dxa"/>
            <w:tcBorders>
              <w:top w:val="nil"/>
              <w:left w:val="nil"/>
              <w:bottom w:val="nil"/>
              <w:right w:val="nil"/>
            </w:tcBorders>
            <w:shd w:val="clear" w:color="auto" w:fill="auto"/>
            <w:vAlign w:val="center"/>
            <w:hideMark/>
          </w:tcPr>
          <w:p w14:paraId="5A13FC9C"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106667535</w:t>
            </w:r>
          </w:p>
        </w:tc>
        <w:tc>
          <w:tcPr>
            <w:tcW w:w="2239" w:type="dxa"/>
            <w:tcBorders>
              <w:top w:val="nil"/>
              <w:left w:val="nil"/>
              <w:bottom w:val="nil"/>
              <w:right w:val="nil"/>
            </w:tcBorders>
            <w:shd w:val="clear" w:color="auto" w:fill="auto"/>
            <w:vAlign w:val="center"/>
            <w:hideMark/>
          </w:tcPr>
          <w:p w14:paraId="4BCECE61" w14:textId="77777777" w:rsidR="00792831" w:rsidRPr="004A1D81" w:rsidRDefault="00792831" w:rsidP="00F26D65">
            <w:pPr>
              <w:spacing w:after="0" w:line="240" w:lineRule="auto"/>
              <w:rPr>
                <w:rFonts w:eastAsia="Times New Roman" w:cs="Arial"/>
                <w:color w:val="000000"/>
                <w:sz w:val="18"/>
                <w:szCs w:val="18"/>
                <w:lang w:eastAsia="en-GB"/>
              </w:rPr>
            </w:pPr>
          </w:p>
        </w:tc>
        <w:tc>
          <w:tcPr>
            <w:tcW w:w="2268" w:type="dxa"/>
            <w:tcBorders>
              <w:top w:val="nil"/>
              <w:left w:val="nil"/>
              <w:bottom w:val="nil"/>
              <w:right w:val="nil"/>
            </w:tcBorders>
            <w:shd w:val="clear" w:color="auto" w:fill="auto"/>
            <w:vAlign w:val="center"/>
            <w:hideMark/>
          </w:tcPr>
          <w:p w14:paraId="57D033AE"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ATG5, PREP, PRDM1</w:t>
            </w:r>
          </w:p>
        </w:tc>
        <w:tc>
          <w:tcPr>
            <w:tcW w:w="1843" w:type="dxa"/>
            <w:tcBorders>
              <w:top w:val="nil"/>
              <w:left w:val="nil"/>
              <w:bottom w:val="nil"/>
              <w:right w:val="nil"/>
            </w:tcBorders>
            <w:shd w:val="clear" w:color="auto" w:fill="auto"/>
            <w:vAlign w:val="center"/>
            <w:hideMark/>
          </w:tcPr>
          <w:p w14:paraId="695B8F3F" w14:textId="77777777" w:rsidR="00792831" w:rsidRPr="004A1D81" w:rsidRDefault="00792831" w:rsidP="00F26D65">
            <w:pPr>
              <w:spacing w:after="0" w:line="240" w:lineRule="auto"/>
              <w:rPr>
                <w:rFonts w:eastAsia="Times New Roman" w:cs="Arial"/>
                <w:color w:val="000000"/>
                <w:sz w:val="18"/>
                <w:szCs w:val="18"/>
                <w:lang w:eastAsia="en-GB"/>
              </w:rPr>
            </w:pPr>
            <w:proofErr w:type="spellStart"/>
            <w:r w:rsidRPr="004A1D81">
              <w:rPr>
                <w:rFonts w:eastAsia="Times New Roman" w:cs="Arial"/>
                <w:color w:val="000000"/>
                <w:sz w:val="18"/>
                <w:szCs w:val="18"/>
                <w:lang w:eastAsia="en-GB"/>
              </w:rPr>
              <w:t>Micthell</w:t>
            </w:r>
            <w:proofErr w:type="spellEnd"/>
            <w:r w:rsidRPr="004A1D81">
              <w:rPr>
                <w:rFonts w:eastAsia="Times New Roman" w:cs="Arial"/>
                <w:color w:val="000000"/>
                <w:sz w:val="18"/>
                <w:szCs w:val="18"/>
                <w:lang w:eastAsia="en-GB"/>
              </w:rPr>
              <w:t xml:space="preserve">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2016, 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51B89149" w14:textId="77777777" w:rsidTr="00F26D65">
        <w:trPr>
          <w:trHeight w:val="485"/>
        </w:trPr>
        <w:tc>
          <w:tcPr>
            <w:tcW w:w="1169" w:type="dxa"/>
            <w:tcBorders>
              <w:top w:val="nil"/>
              <w:left w:val="nil"/>
              <w:bottom w:val="nil"/>
              <w:right w:val="nil"/>
            </w:tcBorders>
            <w:shd w:val="clear" w:color="000000" w:fill="F2F2F2"/>
            <w:vAlign w:val="center"/>
            <w:hideMark/>
          </w:tcPr>
          <w:p w14:paraId="47DB6A64"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rs4487645</w:t>
            </w:r>
          </w:p>
        </w:tc>
        <w:tc>
          <w:tcPr>
            <w:tcW w:w="994" w:type="dxa"/>
            <w:tcBorders>
              <w:top w:val="nil"/>
              <w:left w:val="nil"/>
              <w:bottom w:val="nil"/>
              <w:right w:val="nil"/>
            </w:tcBorders>
            <w:shd w:val="clear" w:color="000000" w:fill="F2F2F2"/>
            <w:vAlign w:val="center"/>
            <w:hideMark/>
          </w:tcPr>
          <w:p w14:paraId="478D6175"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7p15.3</w:t>
            </w:r>
          </w:p>
        </w:tc>
        <w:tc>
          <w:tcPr>
            <w:tcW w:w="1127" w:type="dxa"/>
            <w:tcBorders>
              <w:top w:val="nil"/>
              <w:left w:val="nil"/>
              <w:bottom w:val="nil"/>
              <w:right w:val="nil"/>
            </w:tcBorders>
            <w:shd w:val="clear" w:color="000000" w:fill="F2F2F2"/>
            <w:vAlign w:val="center"/>
            <w:hideMark/>
          </w:tcPr>
          <w:p w14:paraId="15E0AB42"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21938240</w:t>
            </w:r>
          </w:p>
        </w:tc>
        <w:tc>
          <w:tcPr>
            <w:tcW w:w="2239" w:type="dxa"/>
            <w:tcBorders>
              <w:top w:val="nil"/>
              <w:left w:val="nil"/>
              <w:bottom w:val="nil"/>
              <w:right w:val="nil"/>
            </w:tcBorders>
            <w:shd w:val="clear" w:color="000000" w:fill="F2F2F2"/>
            <w:vAlign w:val="center"/>
            <w:hideMark/>
          </w:tcPr>
          <w:p w14:paraId="6716D013"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w:t>
            </w:r>
          </w:p>
        </w:tc>
        <w:tc>
          <w:tcPr>
            <w:tcW w:w="2268" w:type="dxa"/>
            <w:tcBorders>
              <w:top w:val="nil"/>
              <w:left w:val="nil"/>
              <w:bottom w:val="nil"/>
              <w:right w:val="nil"/>
            </w:tcBorders>
            <w:shd w:val="clear" w:color="000000" w:fill="F2F2F2"/>
            <w:vAlign w:val="center"/>
            <w:hideMark/>
          </w:tcPr>
          <w:p w14:paraId="71396595"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DNAH11 CDCA7L</w:t>
            </w:r>
          </w:p>
        </w:tc>
        <w:tc>
          <w:tcPr>
            <w:tcW w:w="1843" w:type="dxa"/>
            <w:tcBorders>
              <w:top w:val="nil"/>
              <w:left w:val="nil"/>
              <w:bottom w:val="nil"/>
              <w:right w:val="nil"/>
            </w:tcBorders>
            <w:shd w:val="clear" w:color="000000" w:fill="F2F2F2"/>
            <w:vAlign w:val="center"/>
            <w:hideMark/>
          </w:tcPr>
          <w:p w14:paraId="41FAE88F" w14:textId="193B1FB9"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Broderick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2011, Li </w:t>
            </w:r>
            <w:r w:rsidRPr="00F26D65">
              <w:rPr>
                <w:rFonts w:eastAsia="Times New Roman" w:cs="Arial"/>
                <w:i/>
                <w:color w:val="000000"/>
                <w:sz w:val="18"/>
                <w:szCs w:val="18"/>
                <w:lang w:eastAsia="en-GB"/>
              </w:rPr>
              <w:t xml:space="preserve">et al </w:t>
            </w:r>
            <w:r w:rsidRPr="004A1D81">
              <w:rPr>
                <w:rFonts w:eastAsia="Times New Roman" w:cs="Arial"/>
                <w:color w:val="000000"/>
                <w:sz w:val="18"/>
                <w:szCs w:val="18"/>
                <w:lang w:eastAsia="en-GB"/>
              </w:rPr>
              <w:t>20</w:t>
            </w:r>
            <w:r w:rsidR="00F26D65">
              <w:rPr>
                <w:rFonts w:eastAsia="Times New Roman" w:cs="Arial"/>
                <w:color w:val="000000"/>
                <w:sz w:val="18"/>
                <w:szCs w:val="18"/>
                <w:lang w:eastAsia="en-GB"/>
              </w:rPr>
              <w:t>1</w:t>
            </w:r>
            <w:r w:rsidRPr="004A1D81">
              <w:rPr>
                <w:rFonts w:eastAsia="Times New Roman" w:cs="Arial"/>
                <w:color w:val="000000"/>
                <w:sz w:val="18"/>
                <w:szCs w:val="18"/>
                <w:lang w:eastAsia="en-GB"/>
              </w:rPr>
              <w:t>6</w:t>
            </w:r>
          </w:p>
        </w:tc>
      </w:tr>
      <w:tr w:rsidR="00792831" w:rsidRPr="004A1D81" w14:paraId="1EB2912F" w14:textId="77777777" w:rsidTr="00F26D65">
        <w:trPr>
          <w:trHeight w:val="328"/>
        </w:trPr>
        <w:tc>
          <w:tcPr>
            <w:tcW w:w="1169" w:type="dxa"/>
            <w:tcBorders>
              <w:top w:val="nil"/>
              <w:left w:val="nil"/>
              <w:bottom w:val="nil"/>
              <w:right w:val="nil"/>
            </w:tcBorders>
            <w:shd w:val="clear" w:color="auto" w:fill="auto"/>
            <w:vAlign w:val="center"/>
            <w:hideMark/>
          </w:tcPr>
          <w:p w14:paraId="30AA877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rs17507636</w:t>
            </w:r>
          </w:p>
        </w:tc>
        <w:tc>
          <w:tcPr>
            <w:tcW w:w="994" w:type="dxa"/>
            <w:tcBorders>
              <w:top w:val="nil"/>
              <w:left w:val="nil"/>
              <w:bottom w:val="nil"/>
              <w:right w:val="nil"/>
            </w:tcBorders>
            <w:shd w:val="clear" w:color="auto" w:fill="auto"/>
            <w:vAlign w:val="center"/>
            <w:hideMark/>
          </w:tcPr>
          <w:p w14:paraId="191BDA4B"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7q22.3</w:t>
            </w:r>
          </w:p>
        </w:tc>
        <w:tc>
          <w:tcPr>
            <w:tcW w:w="1127" w:type="dxa"/>
            <w:tcBorders>
              <w:top w:val="nil"/>
              <w:left w:val="nil"/>
              <w:bottom w:val="nil"/>
              <w:right w:val="nil"/>
            </w:tcBorders>
            <w:shd w:val="clear" w:color="auto" w:fill="auto"/>
            <w:vAlign w:val="center"/>
            <w:hideMark/>
          </w:tcPr>
          <w:p w14:paraId="5C921E99"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106291118</w:t>
            </w:r>
          </w:p>
        </w:tc>
        <w:tc>
          <w:tcPr>
            <w:tcW w:w="2239" w:type="dxa"/>
            <w:tcBorders>
              <w:top w:val="nil"/>
              <w:left w:val="nil"/>
              <w:bottom w:val="nil"/>
              <w:right w:val="nil"/>
            </w:tcBorders>
            <w:shd w:val="clear" w:color="auto" w:fill="auto"/>
            <w:vAlign w:val="center"/>
            <w:hideMark/>
          </w:tcPr>
          <w:p w14:paraId="6CACCBFD" w14:textId="77777777" w:rsidR="00792831" w:rsidRPr="004A1D81" w:rsidRDefault="00792831" w:rsidP="00F26D65">
            <w:pPr>
              <w:spacing w:after="0" w:line="240" w:lineRule="auto"/>
              <w:rPr>
                <w:rFonts w:eastAsia="Times New Roman" w:cs="Arial"/>
                <w:color w:val="000000"/>
                <w:sz w:val="18"/>
                <w:szCs w:val="18"/>
                <w:lang w:eastAsia="en-GB"/>
              </w:rPr>
            </w:pPr>
          </w:p>
        </w:tc>
        <w:tc>
          <w:tcPr>
            <w:tcW w:w="2268" w:type="dxa"/>
            <w:tcBorders>
              <w:top w:val="nil"/>
              <w:left w:val="nil"/>
              <w:bottom w:val="nil"/>
              <w:right w:val="nil"/>
            </w:tcBorders>
            <w:shd w:val="clear" w:color="auto" w:fill="auto"/>
            <w:vAlign w:val="center"/>
            <w:hideMark/>
          </w:tcPr>
          <w:p w14:paraId="3C1AA524"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CCDC71L</w:t>
            </w:r>
          </w:p>
        </w:tc>
        <w:tc>
          <w:tcPr>
            <w:tcW w:w="1843" w:type="dxa"/>
            <w:tcBorders>
              <w:top w:val="nil"/>
              <w:left w:val="nil"/>
              <w:bottom w:val="nil"/>
              <w:right w:val="nil"/>
            </w:tcBorders>
            <w:shd w:val="clear" w:color="auto" w:fill="auto"/>
            <w:vAlign w:val="center"/>
            <w:hideMark/>
          </w:tcPr>
          <w:p w14:paraId="653E3636"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Went </w:t>
            </w:r>
            <w:r w:rsidRPr="00F26D65">
              <w:rPr>
                <w:rFonts w:eastAsia="Times New Roman" w:cs="Arial"/>
                <w:i/>
                <w:color w:val="000000"/>
                <w:sz w:val="18"/>
                <w:szCs w:val="18"/>
                <w:lang w:eastAsia="en-GB"/>
              </w:rPr>
              <w:t xml:space="preserve">et al </w:t>
            </w:r>
            <w:r w:rsidRPr="004A1D81">
              <w:rPr>
                <w:rFonts w:eastAsia="Times New Roman" w:cs="Arial"/>
                <w:color w:val="000000"/>
                <w:sz w:val="18"/>
                <w:szCs w:val="18"/>
                <w:lang w:eastAsia="en-GB"/>
              </w:rPr>
              <w:t>2018</w:t>
            </w:r>
          </w:p>
        </w:tc>
      </w:tr>
      <w:tr w:rsidR="00792831" w:rsidRPr="004A1D81" w14:paraId="20565055" w14:textId="77777777" w:rsidTr="00F26D65">
        <w:trPr>
          <w:trHeight w:val="328"/>
        </w:trPr>
        <w:tc>
          <w:tcPr>
            <w:tcW w:w="1169" w:type="dxa"/>
            <w:tcBorders>
              <w:top w:val="nil"/>
              <w:left w:val="nil"/>
              <w:bottom w:val="nil"/>
              <w:right w:val="nil"/>
            </w:tcBorders>
            <w:shd w:val="clear" w:color="000000" w:fill="F2F2F2"/>
            <w:vAlign w:val="center"/>
            <w:hideMark/>
          </w:tcPr>
          <w:p w14:paraId="43786A34"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rs58618031</w:t>
            </w:r>
          </w:p>
        </w:tc>
        <w:tc>
          <w:tcPr>
            <w:tcW w:w="994" w:type="dxa"/>
            <w:tcBorders>
              <w:top w:val="nil"/>
              <w:left w:val="nil"/>
              <w:bottom w:val="nil"/>
              <w:right w:val="nil"/>
            </w:tcBorders>
            <w:shd w:val="clear" w:color="000000" w:fill="F2F2F2"/>
            <w:vAlign w:val="center"/>
            <w:hideMark/>
          </w:tcPr>
          <w:p w14:paraId="7D8F143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7q31.33</w:t>
            </w:r>
          </w:p>
        </w:tc>
        <w:tc>
          <w:tcPr>
            <w:tcW w:w="1127" w:type="dxa"/>
            <w:tcBorders>
              <w:top w:val="nil"/>
              <w:left w:val="nil"/>
              <w:bottom w:val="nil"/>
              <w:right w:val="nil"/>
            </w:tcBorders>
            <w:shd w:val="clear" w:color="000000" w:fill="F2F2F2"/>
            <w:vAlign w:val="center"/>
            <w:hideMark/>
          </w:tcPr>
          <w:p w14:paraId="7507A58C"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124583896</w:t>
            </w:r>
          </w:p>
        </w:tc>
        <w:tc>
          <w:tcPr>
            <w:tcW w:w="2239" w:type="dxa"/>
            <w:tcBorders>
              <w:top w:val="nil"/>
              <w:left w:val="nil"/>
              <w:bottom w:val="nil"/>
              <w:right w:val="nil"/>
            </w:tcBorders>
            <w:shd w:val="clear" w:color="000000" w:fill="F2F2F2"/>
            <w:vAlign w:val="center"/>
            <w:hideMark/>
          </w:tcPr>
          <w:p w14:paraId="4166D9C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w:t>
            </w:r>
          </w:p>
        </w:tc>
        <w:tc>
          <w:tcPr>
            <w:tcW w:w="2268" w:type="dxa"/>
            <w:tcBorders>
              <w:top w:val="nil"/>
              <w:left w:val="nil"/>
              <w:bottom w:val="nil"/>
              <w:right w:val="nil"/>
            </w:tcBorders>
            <w:shd w:val="clear" w:color="000000" w:fill="F2F2F2"/>
            <w:vAlign w:val="center"/>
            <w:hideMark/>
          </w:tcPr>
          <w:p w14:paraId="21BD931E"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POT1, ASB15, IQUB, WASL</w:t>
            </w:r>
          </w:p>
        </w:tc>
        <w:tc>
          <w:tcPr>
            <w:tcW w:w="1843" w:type="dxa"/>
            <w:tcBorders>
              <w:top w:val="nil"/>
              <w:left w:val="nil"/>
              <w:bottom w:val="nil"/>
              <w:right w:val="nil"/>
            </w:tcBorders>
            <w:shd w:val="clear" w:color="000000" w:fill="F2F2F2"/>
            <w:vAlign w:val="center"/>
            <w:hideMark/>
          </w:tcPr>
          <w:p w14:paraId="00C1A7FD"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2BA96284" w14:textId="77777777" w:rsidTr="00F26D65">
        <w:trPr>
          <w:trHeight w:val="485"/>
        </w:trPr>
        <w:tc>
          <w:tcPr>
            <w:tcW w:w="1169" w:type="dxa"/>
            <w:tcBorders>
              <w:top w:val="nil"/>
              <w:left w:val="nil"/>
              <w:bottom w:val="nil"/>
              <w:right w:val="nil"/>
            </w:tcBorders>
            <w:shd w:val="clear" w:color="auto" w:fill="auto"/>
            <w:vAlign w:val="center"/>
            <w:hideMark/>
          </w:tcPr>
          <w:p w14:paraId="2A5481EE"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rs7781265</w:t>
            </w:r>
          </w:p>
        </w:tc>
        <w:tc>
          <w:tcPr>
            <w:tcW w:w="994" w:type="dxa"/>
            <w:tcBorders>
              <w:top w:val="nil"/>
              <w:left w:val="nil"/>
              <w:bottom w:val="nil"/>
              <w:right w:val="nil"/>
            </w:tcBorders>
            <w:shd w:val="clear" w:color="auto" w:fill="auto"/>
            <w:vAlign w:val="center"/>
            <w:hideMark/>
          </w:tcPr>
          <w:p w14:paraId="07095D85"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7q36.1</w:t>
            </w:r>
          </w:p>
        </w:tc>
        <w:tc>
          <w:tcPr>
            <w:tcW w:w="1127" w:type="dxa"/>
            <w:tcBorders>
              <w:top w:val="nil"/>
              <w:left w:val="nil"/>
              <w:bottom w:val="nil"/>
              <w:right w:val="nil"/>
            </w:tcBorders>
            <w:shd w:val="clear" w:color="auto" w:fill="auto"/>
            <w:vAlign w:val="center"/>
            <w:hideMark/>
          </w:tcPr>
          <w:p w14:paraId="0D556F2E"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150950940</w:t>
            </w:r>
          </w:p>
        </w:tc>
        <w:tc>
          <w:tcPr>
            <w:tcW w:w="2239" w:type="dxa"/>
            <w:tcBorders>
              <w:top w:val="nil"/>
              <w:left w:val="nil"/>
              <w:bottom w:val="nil"/>
              <w:right w:val="nil"/>
            </w:tcBorders>
            <w:shd w:val="clear" w:color="auto" w:fill="auto"/>
            <w:vAlign w:val="center"/>
            <w:hideMark/>
          </w:tcPr>
          <w:p w14:paraId="2196E7DB" w14:textId="77777777" w:rsidR="00792831" w:rsidRPr="004A1D81" w:rsidRDefault="00792831" w:rsidP="00F26D65">
            <w:pPr>
              <w:spacing w:after="0" w:line="240" w:lineRule="auto"/>
              <w:rPr>
                <w:rFonts w:eastAsia="Times New Roman" w:cs="Arial"/>
                <w:color w:val="000000"/>
                <w:sz w:val="18"/>
                <w:szCs w:val="18"/>
                <w:lang w:eastAsia="en-GB"/>
              </w:rPr>
            </w:pPr>
          </w:p>
        </w:tc>
        <w:tc>
          <w:tcPr>
            <w:tcW w:w="2268" w:type="dxa"/>
            <w:tcBorders>
              <w:top w:val="nil"/>
              <w:left w:val="nil"/>
              <w:bottom w:val="nil"/>
              <w:right w:val="nil"/>
            </w:tcBorders>
            <w:shd w:val="clear" w:color="auto" w:fill="auto"/>
            <w:vAlign w:val="center"/>
            <w:hideMark/>
          </w:tcPr>
          <w:p w14:paraId="354977DE"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ABCF2 CHPF2 SMARCD3 ASIC3 ATG98</w:t>
            </w:r>
          </w:p>
        </w:tc>
        <w:tc>
          <w:tcPr>
            <w:tcW w:w="1843" w:type="dxa"/>
            <w:tcBorders>
              <w:top w:val="nil"/>
              <w:left w:val="nil"/>
              <w:bottom w:val="nil"/>
              <w:right w:val="nil"/>
            </w:tcBorders>
            <w:shd w:val="clear" w:color="auto" w:fill="auto"/>
            <w:vAlign w:val="center"/>
            <w:hideMark/>
          </w:tcPr>
          <w:p w14:paraId="5E883D6D"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Mitchell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2016</w:t>
            </w:r>
          </w:p>
        </w:tc>
      </w:tr>
      <w:tr w:rsidR="00792831" w:rsidRPr="004A1D81" w14:paraId="4B50F8AC" w14:textId="77777777" w:rsidTr="00F26D65">
        <w:trPr>
          <w:trHeight w:val="485"/>
        </w:trPr>
        <w:tc>
          <w:tcPr>
            <w:tcW w:w="1169" w:type="dxa"/>
            <w:tcBorders>
              <w:top w:val="nil"/>
              <w:left w:val="nil"/>
              <w:bottom w:val="nil"/>
              <w:right w:val="nil"/>
            </w:tcBorders>
            <w:shd w:val="clear" w:color="000000" w:fill="F2F2F2"/>
            <w:vAlign w:val="center"/>
            <w:hideMark/>
          </w:tcPr>
          <w:p w14:paraId="1C3530EE"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rs1948915</w:t>
            </w:r>
          </w:p>
        </w:tc>
        <w:tc>
          <w:tcPr>
            <w:tcW w:w="994" w:type="dxa"/>
            <w:tcBorders>
              <w:top w:val="nil"/>
              <w:left w:val="nil"/>
              <w:bottom w:val="nil"/>
              <w:right w:val="nil"/>
            </w:tcBorders>
            <w:shd w:val="clear" w:color="000000" w:fill="F2F2F2"/>
            <w:vAlign w:val="center"/>
            <w:hideMark/>
          </w:tcPr>
          <w:p w14:paraId="3FA2DF2C"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8q24.21</w:t>
            </w:r>
          </w:p>
        </w:tc>
        <w:tc>
          <w:tcPr>
            <w:tcW w:w="1127" w:type="dxa"/>
            <w:tcBorders>
              <w:top w:val="nil"/>
              <w:left w:val="nil"/>
              <w:bottom w:val="nil"/>
              <w:right w:val="nil"/>
            </w:tcBorders>
            <w:shd w:val="clear" w:color="000000" w:fill="F2F2F2"/>
            <w:vAlign w:val="center"/>
            <w:hideMark/>
          </w:tcPr>
          <w:p w14:paraId="6658641D"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128222421</w:t>
            </w:r>
          </w:p>
        </w:tc>
        <w:tc>
          <w:tcPr>
            <w:tcW w:w="2239" w:type="dxa"/>
            <w:tcBorders>
              <w:top w:val="nil"/>
              <w:left w:val="nil"/>
              <w:bottom w:val="nil"/>
              <w:right w:val="nil"/>
            </w:tcBorders>
            <w:shd w:val="clear" w:color="000000" w:fill="F2F2F2"/>
            <w:vAlign w:val="center"/>
            <w:hideMark/>
          </w:tcPr>
          <w:p w14:paraId="68059129"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w:t>
            </w:r>
          </w:p>
        </w:tc>
        <w:tc>
          <w:tcPr>
            <w:tcW w:w="2268" w:type="dxa"/>
            <w:tcBorders>
              <w:top w:val="nil"/>
              <w:left w:val="nil"/>
              <w:bottom w:val="nil"/>
              <w:right w:val="nil"/>
            </w:tcBorders>
            <w:shd w:val="clear" w:color="000000" w:fill="F2F2F2"/>
            <w:vAlign w:val="center"/>
            <w:hideMark/>
          </w:tcPr>
          <w:p w14:paraId="389ECFED"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CASC11, MYC</w:t>
            </w:r>
          </w:p>
        </w:tc>
        <w:tc>
          <w:tcPr>
            <w:tcW w:w="1843" w:type="dxa"/>
            <w:tcBorders>
              <w:top w:val="nil"/>
              <w:left w:val="nil"/>
              <w:bottom w:val="nil"/>
              <w:right w:val="nil"/>
            </w:tcBorders>
            <w:shd w:val="clear" w:color="000000" w:fill="F2F2F2"/>
            <w:vAlign w:val="center"/>
            <w:hideMark/>
          </w:tcPr>
          <w:p w14:paraId="3F9B7E81"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Mitchell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2016, Went </w:t>
            </w:r>
            <w:r w:rsidRPr="00F26D65">
              <w:rPr>
                <w:rFonts w:eastAsia="Times New Roman" w:cs="Arial"/>
                <w:i/>
                <w:color w:val="000000"/>
                <w:sz w:val="18"/>
                <w:szCs w:val="18"/>
                <w:lang w:eastAsia="en-GB"/>
              </w:rPr>
              <w:t xml:space="preserve">et al </w:t>
            </w:r>
            <w:r w:rsidRPr="004A1D81">
              <w:rPr>
                <w:rFonts w:eastAsia="Times New Roman" w:cs="Arial"/>
                <w:color w:val="000000"/>
                <w:sz w:val="18"/>
                <w:szCs w:val="18"/>
                <w:lang w:eastAsia="en-GB"/>
              </w:rPr>
              <w:t>2018</w:t>
            </w:r>
          </w:p>
        </w:tc>
      </w:tr>
      <w:tr w:rsidR="00792831" w:rsidRPr="004A1D81" w14:paraId="489847D5" w14:textId="77777777" w:rsidTr="00F26D65">
        <w:trPr>
          <w:trHeight w:val="328"/>
        </w:trPr>
        <w:tc>
          <w:tcPr>
            <w:tcW w:w="1169" w:type="dxa"/>
            <w:tcBorders>
              <w:top w:val="nil"/>
              <w:left w:val="nil"/>
              <w:bottom w:val="nil"/>
              <w:right w:val="nil"/>
            </w:tcBorders>
            <w:shd w:val="clear" w:color="auto" w:fill="auto"/>
            <w:vAlign w:val="center"/>
            <w:hideMark/>
          </w:tcPr>
          <w:p w14:paraId="7C60C834"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rs2811710</w:t>
            </w:r>
          </w:p>
        </w:tc>
        <w:tc>
          <w:tcPr>
            <w:tcW w:w="994" w:type="dxa"/>
            <w:tcBorders>
              <w:top w:val="nil"/>
              <w:left w:val="nil"/>
              <w:bottom w:val="nil"/>
              <w:right w:val="nil"/>
            </w:tcBorders>
            <w:shd w:val="clear" w:color="auto" w:fill="auto"/>
            <w:vAlign w:val="center"/>
            <w:hideMark/>
          </w:tcPr>
          <w:p w14:paraId="27ED7E69"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9p21.3</w:t>
            </w:r>
          </w:p>
        </w:tc>
        <w:tc>
          <w:tcPr>
            <w:tcW w:w="1127" w:type="dxa"/>
            <w:tcBorders>
              <w:top w:val="nil"/>
              <w:left w:val="nil"/>
              <w:bottom w:val="nil"/>
              <w:right w:val="nil"/>
            </w:tcBorders>
            <w:shd w:val="clear" w:color="auto" w:fill="auto"/>
            <w:vAlign w:val="center"/>
            <w:hideMark/>
          </w:tcPr>
          <w:p w14:paraId="5D173E03"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21991923</w:t>
            </w:r>
          </w:p>
        </w:tc>
        <w:tc>
          <w:tcPr>
            <w:tcW w:w="2239" w:type="dxa"/>
            <w:tcBorders>
              <w:top w:val="nil"/>
              <w:left w:val="nil"/>
              <w:bottom w:val="nil"/>
              <w:right w:val="nil"/>
            </w:tcBorders>
            <w:shd w:val="clear" w:color="auto" w:fill="auto"/>
            <w:vAlign w:val="center"/>
            <w:hideMark/>
          </w:tcPr>
          <w:p w14:paraId="5FB2D7F3" w14:textId="77777777" w:rsidR="00792831" w:rsidRPr="004A1D81" w:rsidRDefault="00792831" w:rsidP="00F26D65">
            <w:pPr>
              <w:spacing w:after="0" w:line="240" w:lineRule="auto"/>
              <w:rPr>
                <w:rFonts w:eastAsia="Times New Roman" w:cs="Arial"/>
                <w:color w:val="000000"/>
                <w:sz w:val="18"/>
                <w:szCs w:val="18"/>
                <w:lang w:eastAsia="en-GB"/>
              </w:rPr>
            </w:pPr>
          </w:p>
        </w:tc>
        <w:tc>
          <w:tcPr>
            <w:tcW w:w="2268" w:type="dxa"/>
            <w:tcBorders>
              <w:top w:val="nil"/>
              <w:left w:val="nil"/>
              <w:bottom w:val="nil"/>
              <w:right w:val="nil"/>
            </w:tcBorders>
            <w:shd w:val="clear" w:color="auto" w:fill="auto"/>
            <w:vAlign w:val="center"/>
            <w:hideMark/>
          </w:tcPr>
          <w:p w14:paraId="6B135D77"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CDKN2A, MTAP, CDKN2B-AS1</w:t>
            </w:r>
          </w:p>
        </w:tc>
        <w:tc>
          <w:tcPr>
            <w:tcW w:w="1843" w:type="dxa"/>
            <w:tcBorders>
              <w:top w:val="nil"/>
              <w:left w:val="nil"/>
              <w:bottom w:val="nil"/>
              <w:right w:val="nil"/>
            </w:tcBorders>
            <w:shd w:val="clear" w:color="auto" w:fill="auto"/>
            <w:vAlign w:val="center"/>
            <w:hideMark/>
          </w:tcPr>
          <w:p w14:paraId="60F5966A"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Mitchell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2016</w:t>
            </w:r>
          </w:p>
        </w:tc>
      </w:tr>
      <w:tr w:rsidR="00792831" w:rsidRPr="004A1D81" w14:paraId="7CF403DD" w14:textId="77777777" w:rsidTr="00F26D65">
        <w:trPr>
          <w:trHeight w:val="485"/>
        </w:trPr>
        <w:tc>
          <w:tcPr>
            <w:tcW w:w="1169" w:type="dxa"/>
            <w:tcBorders>
              <w:top w:val="nil"/>
              <w:left w:val="nil"/>
              <w:bottom w:val="nil"/>
              <w:right w:val="nil"/>
            </w:tcBorders>
            <w:shd w:val="clear" w:color="000000" w:fill="F2F2F2"/>
            <w:vAlign w:val="center"/>
            <w:hideMark/>
          </w:tcPr>
          <w:p w14:paraId="1508A2BA"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rs2790457</w:t>
            </w:r>
          </w:p>
        </w:tc>
        <w:tc>
          <w:tcPr>
            <w:tcW w:w="994" w:type="dxa"/>
            <w:tcBorders>
              <w:top w:val="nil"/>
              <w:left w:val="nil"/>
              <w:bottom w:val="nil"/>
              <w:right w:val="nil"/>
            </w:tcBorders>
            <w:shd w:val="clear" w:color="000000" w:fill="F2F2F2"/>
            <w:vAlign w:val="center"/>
            <w:hideMark/>
          </w:tcPr>
          <w:p w14:paraId="07578613"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10p12.1</w:t>
            </w:r>
          </w:p>
        </w:tc>
        <w:tc>
          <w:tcPr>
            <w:tcW w:w="1127" w:type="dxa"/>
            <w:tcBorders>
              <w:top w:val="nil"/>
              <w:left w:val="nil"/>
              <w:bottom w:val="nil"/>
              <w:right w:val="nil"/>
            </w:tcBorders>
            <w:shd w:val="clear" w:color="000000" w:fill="F2F2F2"/>
            <w:vAlign w:val="center"/>
            <w:hideMark/>
          </w:tcPr>
          <w:p w14:paraId="43BF4BD6"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28856819</w:t>
            </w:r>
          </w:p>
        </w:tc>
        <w:tc>
          <w:tcPr>
            <w:tcW w:w="2239" w:type="dxa"/>
            <w:tcBorders>
              <w:top w:val="nil"/>
              <w:left w:val="nil"/>
              <w:bottom w:val="nil"/>
              <w:right w:val="nil"/>
            </w:tcBorders>
            <w:shd w:val="clear" w:color="000000" w:fill="F2F2F2"/>
            <w:vAlign w:val="center"/>
            <w:hideMark/>
          </w:tcPr>
          <w:p w14:paraId="1CCD2EC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w:t>
            </w:r>
          </w:p>
        </w:tc>
        <w:tc>
          <w:tcPr>
            <w:tcW w:w="2268" w:type="dxa"/>
            <w:tcBorders>
              <w:top w:val="nil"/>
              <w:left w:val="nil"/>
              <w:bottom w:val="nil"/>
              <w:right w:val="nil"/>
            </w:tcBorders>
            <w:shd w:val="clear" w:color="000000" w:fill="F2F2F2"/>
            <w:vAlign w:val="center"/>
            <w:hideMark/>
          </w:tcPr>
          <w:p w14:paraId="06886090"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WAC, LYZL1, MASTL, YME1L1</w:t>
            </w:r>
          </w:p>
        </w:tc>
        <w:tc>
          <w:tcPr>
            <w:tcW w:w="1843" w:type="dxa"/>
            <w:tcBorders>
              <w:top w:val="nil"/>
              <w:left w:val="nil"/>
              <w:bottom w:val="nil"/>
              <w:right w:val="nil"/>
            </w:tcBorders>
            <w:shd w:val="clear" w:color="000000" w:fill="F2F2F2"/>
            <w:vAlign w:val="center"/>
            <w:hideMark/>
          </w:tcPr>
          <w:p w14:paraId="38ED26BD"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Mitchell </w:t>
            </w:r>
            <w:r w:rsidRPr="00F26D65">
              <w:rPr>
                <w:rFonts w:eastAsia="Times New Roman" w:cs="Arial"/>
                <w:i/>
                <w:color w:val="000000"/>
                <w:sz w:val="18"/>
                <w:szCs w:val="18"/>
                <w:lang w:eastAsia="en-GB"/>
              </w:rPr>
              <w:t xml:space="preserve">et al </w:t>
            </w:r>
            <w:r w:rsidRPr="004A1D81">
              <w:rPr>
                <w:rFonts w:eastAsia="Times New Roman" w:cs="Arial"/>
                <w:color w:val="000000"/>
                <w:sz w:val="18"/>
                <w:szCs w:val="18"/>
                <w:lang w:eastAsia="en-GB"/>
              </w:rPr>
              <w:t xml:space="preserve">2016, 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01955618" w14:textId="77777777" w:rsidTr="00F26D65">
        <w:trPr>
          <w:trHeight w:val="970"/>
        </w:trPr>
        <w:tc>
          <w:tcPr>
            <w:tcW w:w="1169" w:type="dxa"/>
            <w:tcBorders>
              <w:top w:val="nil"/>
              <w:left w:val="nil"/>
              <w:bottom w:val="nil"/>
              <w:right w:val="nil"/>
            </w:tcBorders>
            <w:shd w:val="clear" w:color="auto" w:fill="auto"/>
            <w:vAlign w:val="center"/>
            <w:hideMark/>
          </w:tcPr>
          <w:p w14:paraId="38452202"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rs13338946</w:t>
            </w:r>
          </w:p>
        </w:tc>
        <w:tc>
          <w:tcPr>
            <w:tcW w:w="994" w:type="dxa"/>
            <w:tcBorders>
              <w:top w:val="nil"/>
              <w:left w:val="nil"/>
              <w:bottom w:val="nil"/>
              <w:right w:val="nil"/>
            </w:tcBorders>
            <w:shd w:val="clear" w:color="auto" w:fill="auto"/>
            <w:vAlign w:val="center"/>
            <w:hideMark/>
          </w:tcPr>
          <w:p w14:paraId="4F366FC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16p11.2</w:t>
            </w:r>
          </w:p>
        </w:tc>
        <w:tc>
          <w:tcPr>
            <w:tcW w:w="1127" w:type="dxa"/>
            <w:tcBorders>
              <w:top w:val="nil"/>
              <w:left w:val="nil"/>
              <w:bottom w:val="nil"/>
              <w:right w:val="nil"/>
            </w:tcBorders>
            <w:shd w:val="clear" w:color="auto" w:fill="auto"/>
            <w:vAlign w:val="center"/>
            <w:hideMark/>
          </w:tcPr>
          <w:p w14:paraId="766B2950"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30700858</w:t>
            </w:r>
          </w:p>
        </w:tc>
        <w:tc>
          <w:tcPr>
            <w:tcW w:w="2239" w:type="dxa"/>
            <w:tcBorders>
              <w:top w:val="nil"/>
              <w:left w:val="nil"/>
              <w:bottom w:val="nil"/>
              <w:right w:val="nil"/>
            </w:tcBorders>
            <w:shd w:val="clear" w:color="auto" w:fill="auto"/>
            <w:vAlign w:val="center"/>
            <w:hideMark/>
          </w:tcPr>
          <w:p w14:paraId="081CE437"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QPRT, RNF40, RP11-2C24.5, C16orf93</w:t>
            </w:r>
          </w:p>
        </w:tc>
        <w:tc>
          <w:tcPr>
            <w:tcW w:w="2268" w:type="dxa"/>
            <w:tcBorders>
              <w:top w:val="nil"/>
              <w:left w:val="nil"/>
              <w:bottom w:val="nil"/>
              <w:right w:val="nil"/>
            </w:tcBorders>
            <w:shd w:val="clear" w:color="auto" w:fill="auto"/>
            <w:vAlign w:val="center"/>
            <w:hideMark/>
          </w:tcPr>
          <w:p w14:paraId="576BD916"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PRR14, FBRS, SRCAP, DCTPP1, DOC2A, FBXL19, GDPD3, ITGAL, MYLPF, PPP4C, SEPHS2, SEPT1, TBC1D10B, ZNF48, ZNF771</w:t>
            </w:r>
          </w:p>
        </w:tc>
        <w:tc>
          <w:tcPr>
            <w:tcW w:w="1843" w:type="dxa"/>
            <w:tcBorders>
              <w:top w:val="nil"/>
              <w:left w:val="nil"/>
              <w:bottom w:val="nil"/>
              <w:right w:val="nil"/>
            </w:tcBorders>
            <w:shd w:val="clear" w:color="auto" w:fill="auto"/>
            <w:vAlign w:val="center"/>
            <w:hideMark/>
          </w:tcPr>
          <w:p w14:paraId="5F74094A"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24D632F8" w14:textId="77777777" w:rsidTr="00F26D65">
        <w:trPr>
          <w:trHeight w:val="485"/>
        </w:trPr>
        <w:tc>
          <w:tcPr>
            <w:tcW w:w="1169" w:type="dxa"/>
            <w:tcBorders>
              <w:top w:val="nil"/>
              <w:left w:val="nil"/>
              <w:bottom w:val="nil"/>
              <w:right w:val="nil"/>
            </w:tcBorders>
            <w:shd w:val="clear" w:color="000000" w:fill="F2F2F2"/>
            <w:vAlign w:val="center"/>
            <w:hideMark/>
          </w:tcPr>
          <w:p w14:paraId="59149402"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rs7193541</w:t>
            </w:r>
          </w:p>
        </w:tc>
        <w:tc>
          <w:tcPr>
            <w:tcW w:w="994" w:type="dxa"/>
            <w:tcBorders>
              <w:top w:val="nil"/>
              <w:left w:val="nil"/>
              <w:bottom w:val="nil"/>
              <w:right w:val="nil"/>
            </w:tcBorders>
            <w:shd w:val="clear" w:color="000000" w:fill="F2F2F2"/>
            <w:vAlign w:val="center"/>
            <w:hideMark/>
          </w:tcPr>
          <w:p w14:paraId="057F00E6"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16q23.1</w:t>
            </w:r>
          </w:p>
        </w:tc>
        <w:tc>
          <w:tcPr>
            <w:tcW w:w="1127" w:type="dxa"/>
            <w:tcBorders>
              <w:top w:val="nil"/>
              <w:left w:val="nil"/>
              <w:bottom w:val="nil"/>
              <w:right w:val="nil"/>
            </w:tcBorders>
            <w:shd w:val="clear" w:color="000000" w:fill="F2F2F2"/>
            <w:vAlign w:val="center"/>
            <w:hideMark/>
          </w:tcPr>
          <w:p w14:paraId="74523345"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74664743</w:t>
            </w:r>
          </w:p>
        </w:tc>
        <w:tc>
          <w:tcPr>
            <w:tcW w:w="2239" w:type="dxa"/>
            <w:tcBorders>
              <w:top w:val="nil"/>
              <w:left w:val="nil"/>
              <w:bottom w:val="nil"/>
              <w:right w:val="nil"/>
            </w:tcBorders>
            <w:shd w:val="clear" w:color="000000" w:fill="F2F2F2"/>
            <w:vAlign w:val="center"/>
            <w:hideMark/>
          </w:tcPr>
          <w:p w14:paraId="1085D55B"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w:t>
            </w:r>
          </w:p>
        </w:tc>
        <w:tc>
          <w:tcPr>
            <w:tcW w:w="2268" w:type="dxa"/>
            <w:tcBorders>
              <w:top w:val="nil"/>
              <w:left w:val="nil"/>
              <w:bottom w:val="nil"/>
              <w:right w:val="nil"/>
            </w:tcBorders>
            <w:shd w:val="clear" w:color="000000" w:fill="F2F2F2"/>
            <w:vAlign w:val="center"/>
            <w:hideMark/>
          </w:tcPr>
          <w:p w14:paraId="7956BE20"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RFWD3, GLG1, HSPE1P, CFDP1, PSMD7, GABARAPL2, NPIPL2</w:t>
            </w:r>
          </w:p>
        </w:tc>
        <w:tc>
          <w:tcPr>
            <w:tcW w:w="1843" w:type="dxa"/>
            <w:tcBorders>
              <w:top w:val="nil"/>
              <w:left w:val="nil"/>
              <w:bottom w:val="nil"/>
              <w:right w:val="nil"/>
            </w:tcBorders>
            <w:shd w:val="clear" w:color="000000" w:fill="F2F2F2"/>
            <w:vAlign w:val="center"/>
            <w:hideMark/>
          </w:tcPr>
          <w:p w14:paraId="0FC8C910"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Mitchell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2016</w:t>
            </w:r>
          </w:p>
        </w:tc>
      </w:tr>
      <w:tr w:rsidR="00792831" w:rsidRPr="004A1D81" w14:paraId="5EBFEE40" w14:textId="77777777" w:rsidTr="00F26D65">
        <w:trPr>
          <w:trHeight w:val="328"/>
        </w:trPr>
        <w:tc>
          <w:tcPr>
            <w:tcW w:w="1169" w:type="dxa"/>
            <w:tcBorders>
              <w:top w:val="nil"/>
              <w:left w:val="nil"/>
              <w:bottom w:val="nil"/>
              <w:right w:val="nil"/>
            </w:tcBorders>
            <w:shd w:val="clear" w:color="auto" w:fill="auto"/>
            <w:vAlign w:val="center"/>
            <w:hideMark/>
          </w:tcPr>
          <w:p w14:paraId="486E2ADC"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rs34562254</w:t>
            </w:r>
          </w:p>
        </w:tc>
        <w:tc>
          <w:tcPr>
            <w:tcW w:w="994" w:type="dxa"/>
            <w:tcBorders>
              <w:top w:val="nil"/>
              <w:left w:val="nil"/>
              <w:bottom w:val="nil"/>
              <w:right w:val="nil"/>
            </w:tcBorders>
            <w:shd w:val="clear" w:color="auto" w:fill="auto"/>
            <w:vAlign w:val="center"/>
            <w:hideMark/>
          </w:tcPr>
          <w:p w14:paraId="456F20CC"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17p11.2</w:t>
            </w:r>
          </w:p>
        </w:tc>
        <w:tc>
          <w:tcPr>
            <w:tcW w:w="1127" w:type="dxa"/>
            <w:tcBorders>
              <w:top w:val="nil"/>
              <w:left w:val="nil"/>
              <w:bottom w:val="nil"/>
              <w:right w:val="nil"/>
            </w:tcBorders>
            <w:shd w:val="clear" w:color="auto" w:fill="auto"/>
            <w:vAlign w:val="center"/>
            <w:hideMark/>
          </w:tcPr>
          <w:p w14:paraId="534A1B02"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16842991</w:t>
            </w:r>
          </w:p>
        </w:tc>
        <w:tc>
          <w:tcPr>
            <w:tcW w:w="2239" w:type="dxa"/>
            <w:tcBorders>
              <w:top w:val="nil"/>
              <w:left w:val="nil"/>
              <w:bottom w:val="nil"/>
              <w:right w:val="nil"/>
            </w:tcBorders>
            <w:shd w:val="clear" w:color="auto" w:fill="auto"/>
            <w:vAlign w:val="center"/>
            <w:hideMark/>
          </w:tcPr>
          <w:p w14:paraId="5CFB00F4"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PEMT, USP32P1, TBC1D27</w:t>
            </w:r>
          </w:p>
        </w:tc>
        <w:tc>
          <w:tcPr>
            <w:tcW w:w="2268" w:type="dxa"/>
            <w:tcBorders>
              <w:top w:val="nil"/>
              <w:left w:val="nil"/>
              <w:bottom w:val="nil"/>
              <w:right w:val="nil"/>
            </w:tcBorders>
            <w:shd w:val="clear" w:color="auto" w:fill="auto"/>
            <w:vAlign w:val="center"/>
            <w:hideMark/>
          </w:tcPr>
          <w:p w14:paraId="246079B1"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TNFRSF13B</w:t>
            </w:r>
          </w:p>
        </w:tc>
        <w:tc>
          <w:tcPr>
            <w:tcW w:w="1843" w:type="dxa"/>
            <w:tcBorders>
              <w:top w:val="nil"/>
              <w:left w:val="nil"/>
              <w:bottom w:val="nil"/>
              <w:right w:val="nil"/>
            </w:tcBorders>
            <w:shd w:val="clear" w:color="auto" w:fill="auto"/>
            <w:vAlign w:val="center"/>
            <w:hideMark/>
          </w:tcPr>
          <w:p w14:paraId="2429481B"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Chubb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2013</w:t>
            </w:r>
          </w:p>
        </w:tc>
      </w:tr>
      <w:tr w:rsidR="00792831" w:rsidRPr="004A1D81" w14:paraId="758BCF71" w14:textId="77777777" w:rsidTr="00F26D65">
        <w:trPr>
          <w:trHeight w:val="328"/>
        </w:trPr>
        <w:tc>
          <w:tcPr>
            <w:tcW w:w="1169" w:type="dxa"/>
            <w:tcBorders>
              <w:top w:val="nil"/>
              <w:left w:val="nil"/>
              <w:bottom w:val="nil"/>
              <w:right w:val="nil"/>
            </w:tcBorders>
            <w:shd w:val="clear" w:color="000000" w:fill="F2F2F2"/>
            <w:vAlign w:val="center"/>
            <w:hideMark/>
          </w:tcPr>
          <w:p w14:paraId="0424012B"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rs11086029</w:t>
            </w:r>
          </w:p>
        </w:tc>
        <w:tc>
          <w:tcPr>
            <w:tcW w:w="994" w:type="dxa"/>
            <w:tcBorders>
              <w:top w:val="nil"/>
              <w:left w:val="nil"/>
              <w:bottom w:val="nil"/>
              <w:right w:val="nil"/>
            </w:tcBorders>
            <w:shd w:val="clear" w:color="000000" w:fill="F2F2F2"/>
            <w:vAlign w:val="center"/>
            <w:hideMark/>
          </w:tcPr>
          <w:p w14:paraId="744D8205"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19p13.11</w:t>
            </w:r>
          </w:p>
        </w:tc>
        <w:tc>
          <w:tcPr>
            <w:tcW w:w="1127" w:type="dxa"/>
            <w:tcBorders>
              <w:top w:val="nil"/>
              <w:left w:val="nil"/>
              <w:bottom w:val="nil"/>
              <w:right w:val="nil"/>
            </w:tcBorders>
            <w:shd w:val="clear" w:color="000000" w:fill="F2F2F2"/>
            <w:vAlign w:val="center"/>
            <w:hideMark/>
          </w:tcPr>
          <w:p w14:paraId="5C81EAE2"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16438661</w:t>
            </w:r>
          </w:p>
        </w:tc>
        <w:tc>
          <w:tcPr>
            <w:tcW w:w="2239" w:type="dxa"/>
            <w:tcBorders>
              <w:top w:val="nil"/>
              <w:left w:val="nil"/>
              <w:bottom w:val="nil"/>
              <w:right w:val="nil"/>
            </w:tcBorders>
            <w:shd w:val="clear" w:color="000000" w:fill="F2F2F2"/>
            <w:vAlign w:val="center"/>
            <w:hideMark/>
          </w:tcPr>
          <w:p w14:paraId="7F1CBDAF"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N/A</w:t>
            </w:r>
          </w:p>
        </w:tc>
        <w:tc>
          <w:tcPr>
            <w:tcW w:w="2268" w:type="dxa"/>
            <w:tcBorders>
              <w:top w:val="nil"/>
              <w:left w:val="nil"/>
              <w:bottom w:val="nil"/>
              <w:right w:val="nil"/>
            </w:tcBorders>
            <w:shd w:val="clear" w:color="000000" w:fill="F2F2F2"/>
            <w:vAlign w:val="center"/>
            <w:hideMark/>
          </w:tcPr>
          <w:p w14:paraId="0CA5DDC3"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KLF2</w:t>
            </w:r>
          </w:p>
        </w:tc>
        <w:tc>
          <w:tcPr>
            <w:tcW w:w="1843" w:type="dxa"/>
            <w:tcBorders>
              <w:top w:val="nil"/>
              <w:left w:val="nil"/>
              <w:bottom w:val="nil"/>
              <w:right w:val="nil"/>
            </w:tcBorders>
            <w:shd w:val="clear" w:color="000000" w:fill="F2F2F2"/>
            <w:vAlign w:val="center"/>
            <w:hideMark/>
          </w:tcPr>
          <w:p w14:paraId="523926A1"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6270F6E5" w14:textId="77777777" w:rsidTr="00F26D65">
        <w:trPr>
          <w:trHeight w:val="485"/>
        </w:trPr>
        <w:tc>
          <w:tcPr>
            <w:tcW w:w="1169" w:type="dxa"/>
            <w:tcBorders>
              <w:top w:val="nil"/>
              <w:left w:val="nil"/>
              <w:bottom w:val="nil"/>
              <w:right w:val="nil"/>
            </w:tcBorders>
            <w:shd w:val="clear" w:color="auto" w:fill="auto"/>
            <w:vAlign w:val="center"/>
            <w:hideMark/>
          </w:tcPr>
          <w:p w14:paraId="0FA223E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rs6066835</w:t>
            </w:r>
          </w:p>
        </w:tc>
        <w:tc>
          <w:tcPr>
            <w:tcW w:w="994" w:type="dxa"/>
            <w:tcBorders>
              <w:top w:val="nil"/>
              <w:left w:val="nil"/>
              <w:bottom w:val="nil"/>
              <w:right w:val="nil"/>
            </w:tcBorders>
            <w:shd w:val="clear" w:color="auto" w:fill="auto"/>
            <w:vAlign w:val="center"/>
            <w:hideMark/>
          </w:tcPr>
          <w:p w14:paraId="5A482683"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20q13.13</w:t>
            </w:r>
          </w:p>
        </w:tc>
        <w:tc>
          <w:tcPr>
            <w:tcW w:w="1127" w:type="dxa"/>
            <w:tcBorders>
              <w:top w:val="nil"/>
              <w:left w:val="nil"/>
              <w:bottom w:val="nil"/>
              <w:right w:val="nil"/>
            </w:tcBorders>
            <w:shd w:val="clear" w:color="auto" w:fill="auto"/>
            <w:vAlign w:val="center"/>
            <w:hideMark/>
          </w:tcPr>
          <w:p w14:paraId="1CFA6860"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47355009</w:t>
            </w:r>
          </w:p>
        </w:tc>
        <w:tc>
          <w:tcPr>
            <w:tcW w:w="2239" w:type="dxa"/>
            <w:tcBorders>
              <w:top w:val="nil"/>
              <w:left w:val="nil"/>
              <w:bottom w:val="nil"/>
              <w:right w:val="nil"/>
            </w:tcBorders>
            <w:shd w:val="clear" w:color="auto" w:fill="auto"/>
            <w:vAlign w:val="center"/>
            <w:hideMark/>
          </w:tcPr>
          <w:p w14:paraId="4D82FD3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N/A</w:t>
            </w:r>
          </w:p>
        </w:tc>
        <w:tc>
          <w:tcPr>
            <w:tcW w:w="2268" w:type="dxa"/>
            <w:tcBorders>
              <w:top w:val="nil"/>
              <w:left w:val="nil"/>
              <w:bottom w:val="nil"/>
              <w:right w:val="nil"/>
            </w:tcBorders>
            <w:shd w:val="clear" w:color="auto" w:fill="auto"/>
            <w:vAlign w:val="center"/>
            <w:hideMark/>
          </w:tcPr>
          <w:p w14:paraId="35393F16"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PREX1, ARFGEF2</w:t>
            </w:r>
          </w:p>
        </w:tc>
        <w:tc>
          <w:tcPr>
            <w:tcW w:w="1843" w:type="dxa"/>
            <w:tcBorders>
              <w:top w:val="nil"/>
              <w:left w:val="nil"/>
              <w:bottom w:val="nil"/>
              <w:right w:val="nil"/>
            </w:tcBorders>
            <w:shd w:val="clear" w:color="auto" w:fill="auto"/>
            <w:vAlign w:val="center"/>
            <w:hideMark/>
          </w:tcPr>
          <w:p w14:paraId="7035FE7D"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Mitchell</w:t>
            </w:r>
            <w:r w:rsidRPr="00F26D65">
              <w:rPr>
                <w:rFonts w:eastAsia="Times New Roman" w:cs="Arial"/>
                <w:i/>
                <w:color w:val="000000"/>
                <w:sz w:val="18"/>
                <w:szCs w:val="18"/>
                <w:lang w:eastAsia="en-GB"/>
              </w:rPr>
              <w:t xml:space="preserve"> et al</w:t>
            </w:r>
            <w:r w:rsidRPr="004A1D81">
              <w:rPr>
                <w:rFonts w:eastAsia="Times New Roman" w:cs="Arial"/>
                <w:color w:val="000000"/>
                <w:sz w:val="18"/>
                <w:szCs w:val="18"/>
                <w:lang w:eastAsia="en-GB"/>
              </w:rPr>
              <w:t xml:space="preserve"> 2016, 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52760A27" w14:textId="77777777" w:rsidTr="00F26D65">
        <w:trPr>
          <w:trHeight w:val="728"/>
        </w:trPr>
        <w:tc>
          <w:tcPr>
            <w:tcW w:w="1169" w:type="dxa"/>
            <w:tcBorders>
              <w:top w:val="nil"/>
              <w:left w:val="nil"/>
              <w:bottom w:val="nil"/>
              <w:right w:val="nil"/>
            </w:tcBorders>
            <w:shd w:val="clear" w:color="000000" w:fill="F2F2F2"/>
            <w:vAlign w:val="center"/>
            <w:hideMark/>
          </w:tcPr>
          <w:p w14:paraId="22BCA834"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rs138747</w:t>
            </w:r>
          </w:p>
        </w:tc>
        <w:tc>
          <w:tcPr>
            <w:tcW w:w="994" w:type="dxa"/>
            <w:tcBorders>
              <w:top w:val="nil"/>
              <w:left w:val="nil"/>
              <w:bottom w:val="nil"/>
              <w:right w:val="nil"/>
            </w:tcBorders>
            <w:shd w:val="clear" w:color="000000" w:fill="F2F2F2"/>
            <w:vAlign w:val="center"/>
            <w:hideMark/>
          </w:tcPr>
          <w:p w14:paraId="3A8D93C7"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22q13.1</w:t>
            </w:r>
          </w:p>
        </w:tc>
        <w:tc>
          <w:tcPr>
            <w:tcW w:w="1127" w:type="dxa"/>
            <w:tcBorders>
              <w:top w:val="nil"/>
              <w:left w:val="nil"/>
              <w:bottom w:val="nil"/>
              <w:right w:val="nil"/>
            </w:tcBorders>
            <w:shd w:val="clear" w:color="000000" w:fill="F2F2F2"/>
            <w:vAlign w:val="center"/>
            <w:hideMark/>
          </w:tcPr>
          <w:p w14:paraId="646B1EAB"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35700488</w:t>
            </w:r>
          </w:p>
        </w:tc>
        <w:tc>
          <w:tcPr>
            <w:tcW w:w="2239" w:type="dxa"/>
            <w:tcBorders>
              <w:top w:val="nil"/>
              <w:left w:val="nil"/>
              <w:bottom w:val="nil"/>
              <w:right w:val="nil"/>
            </w:tcBorders>
            <w:shd w:val="clear" w:color="000000" w:fill="F2F2F2"/>
            <w:vAlign w:val="center"/>
            <w:hideMark/>
          </w:tcPr>
          <w:p w14:paraId="7C847D1B"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N/A</w:t>
            </w:r>
          </w:p>
        </w:tc>
        <w:tc>
          <w:tcPr>
            <w:tcW w:w="2268" w:type="dxa"/>
            <w:tcBorders>
              <w:top w:val="nil"/>
              <w:left w:val="nil"/>
              <w:bottom w:val="nil"/>
              <w:right w:val="nil"/>
            </w:tcBorders>
            <w:shd w:val="clear" w:color="000000" w:fill="F2F2F2"/>
            <w:vAlign w:val="center"/>
            <w:hideMark/>
          </w:tcPr>
          <w:p w14:paraId="01C05FBC"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CRYBB1, HMOX1, APOL3, TOM1, LARGE, FBXO7, HMGXB4, RASD2, MB</w:t>
            </w:r>
          </w:p>
        </w:tc>
        <w:tc>
          <w:tcPr>
            <w:tcW w:w="1843" w:type="dxa"/>
            <w:tcBorders>
              <w:top w:val="nil"/>
              <w:left w:val="nil"/>
              <w:bottom w:val="nil"/>
              <w:right w:val="nil"/>
            </w:tcBorders>
            <w:shd w:val="clear" w:color="000000" w:fill="F2F2F2"/>
            <w:vAlign w:val="center"/>
            <w:hideMark/>
          </w:tcPr>
          <w:p w14:paraId="4C256A91"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Swaminathan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2015, 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r w:rsidR="00792831" w:rsidRPr="004A1D81" w14:paraId="2D5ABD57" w14:textId="77777777" w:rsidTr="00F26D65">
        <w:trPr>
          <w:trHeight w:val="728"/>
        </w:trPr>
        <w:tc>
          <w:tcPr>
            <w:tcW w:w="1169" w:type="dxa"/>
            <w:tcBorders>
              <w:top w:val="nil"/>
              <w:left w:val="nil"/>
              <w:bottom w:val="single" w:sz="4" w:space="0" w:color="auto"/>
              <w:right w:val="nil"/>
            </w:tcBorders>
            <w:shd w:val="clear" w:color="auto" w:fill="auto"/>
            <w:vAlign w:val="center"/>
            <w:hideMark/>
          </w:tcPr>
          <w:p w14:paraId="157063F8"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rs139402</w:t>
            </w:r>
          </w:p>
        </w:tc>
        <w:tc>
          <w:tcPr>
            <w:tcW w:w="994" w:type="dxa"/>
            <w:tcBorders>
              <w:top w:val="nil"/>
              <w:left w:val="nil"/>
              <w:bottom w:val="single" w:sz="4" w:space="0" w:color="auto"/>
              <w:right w:val="nil"/>
            </w:tcBorders>
            <w:shd w:val="clear" w:color="auto" w:fill="auto"/>
            <w:vAlign w:val="center"/>
            <w:hideMark/>
          </w:tcPr>
          <w:p w14:paraId="13B7E6DB"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22q13.1</w:t>
            </w:r>
          </w:p>
        </w:tc>
        <w:tc>
          <w:tcPr>
            <w:tcW w:w="1127" w:type="dxa"/>
            <w:tcBorders>
              <w:top w:val="nil"/>
              <w:left w:val="nil"/>
              <w:bottom w:val="single" w:sz="4" w:space="0" w:color="auto"/>
              <w:right w:val="nil"/>
            </w:tcBorders>
            <w:shd w:val="clear" w:color="auto" w:fill="auto"/>
            <w:vAlign w:val="center"/>
            <w:hideMark/>
          </w:tcPr>
          <w:p w14:paraId="11201729"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39546145</w:t>
            </w:r>
          </w:p>
        </w:tc>
        <w:tc>
          <w:tcPr>
            <w:tcW w:w="2239" w:type="dxa"/>
            <w:tcBorders>
              <w:top w:val="nil"/>
              <w:left w:val="nil"/>
              <w:bottom w:val="single" w:sz="4" w:space="0" w:color="auto"/>
              <w:right w:val="nil"/>
            </w:tcBorders>
            <w:shd w:val="clear" w:color="auto" w:fill="auto"/>
            <w:vAlign w:val="center"/>
            <w:hideMark/>
          </w:tcPr>
          <w:p w14:paraId="17252AD5"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APOBEC3C, APOBEC3D, APOBEC3F, APOBEC3G, APOBEC3H, FAM83F</w:t>
            </w:r>
          </w:p>
        </w:tc>
        <w:tc>
          <w:tcPr>
            <w:tcW w:w="2268" w:type="dxa"/>
            <w:tcBorders>
              <w:top w:val="nil"/>
              <w:left w:val="nil"/>
              <w:bottom w:val="single" w:sz="4" w:space="0" w:color="auto"/>
              <w:right w:val="nil"/>
            </w:tcBorders>
            <w:shd w:val="clear" w:color="auto" w:fill="auto"/>
            <w:vAlign w:val="center"/>
            <w:hideMark/>
          </w:tcPr>
          <w:p w14:paraId="07E8E3EE" w14:textId="77777777" w:rsidR="00792831" w:rsidRPr="004A1D81" w:rsidRDefault="00792831" w:rsidP="00F26D65">
            <w:pPr>
              <w:spacing w:after="0" w:line="240" w:lineRule="auto"/>
              <w:rPr>
                <w:rFonts w:eastAsia="Times New Roman" w:cs="Arial"/>
                <w:i/>
                <w:iCs/>
                <w:color w:val="000000"/>
                <w:sz w:val="18"/>
                <w:szCs w:val="18"/>
                <w:lang w:eastAsia="en-GB"/>
              </w:rPr>
            </w:pPr>
            <w:r w:rsidRPr="004A1D81">
              <w:rPr>
                <w:rFonts w:eastAsia="Times New Roman" w:cs="Arial"/>
                <w:i/>
                <w:iCs/>
                <w:color w:val="000000"/>
                <w:sz w:val="18"/>
                <w:szCs w:val="18"/>
                <w:lang w:eastAsia="en-GB"/>
              </w:rPr>
              <w:t>CBX7, APOBEC3B-AS1, RPL3</w:t>
            </w:r>
          </w:p>
        </w:tc>
        <w:tc>
          <w:tcPr>
            <w:tcW w:w="1843" w:type="dxa"/>
            <w:tcBorders>
              <w:top w:val="nil"/>
              <w:left w:val="nil"/>
              <w:bottom w:val="single" w:sz="4" w:space="0" w:color="auto"/>
              <w:right w:val="nil"/>
            </w:tcBorders>
            <w:shd w:val="clear" w:color="auto" w:fill="auto"/>
            <w:vAlign w:val="center"/>
            <w:hideMark/>
          </w:tcPr>
          <w:p w14:paraId="0C7CDDEE" w14:textId="77777777" w:rsidR="00792831" w:rsidRPr="004A1D81" w:rsidRDefault="00792831" w:rsidP="00F26D65">
            <w:pPr>
              <w:spacing w:after="0" w:line="240" w:lineRule="auto"/>
              <w:rPr>
                <w:rFonts w:eastAsia="Times New Roman" w:cs="Arial"/>
                <w:color w:val="000000"/>
                <w:sz w:val="18"/>
                <w:szCs w:val="18"/>
                <w:lang w:eastAsia="en-GB"/>
              </w:rPr>
            </w:pPr>
            <w:r w:rsidRPr="004A1D81">
              <w:rPr>
                <w:rFonts w:eastAsia="Times New Roman" w:cs="Arial"/>
                <w:color w:val="000000"/>
                <w:sz w:val="18"/>
                <w:szCs w:val="18"/>
                <w:lang w:eastAsia="en-GB"/>
              </w:rPr>
              <w:t xml:space="preserve">Chubb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2013, Went </w:t>
            </w:r>
            <w:r w:rsidRPr="00F26D65">
              <w:rPr>
                <w:rFonts w:eastAsia="Times New Roman" w:cs="Arial"/>
                <w:i/>
                <w:color w:val="000000"/>
                <w:sz w:val="18"/>
                <w:szCs w:val="18"/>
                <w:lang w:eastAsia="en-GB"/>
              </w:rPr>
              <w:t>et al</w:t>
            </w:r>
            <w:r w:rsidRPr="004A1D81">
              <w:rPr>
                <w:rFonts w:eastAsia="Times New Roman" w:cs="Arial"/>
                <w:color w:val="000000"/>
                <w:sz w:val="18"/>
                <w:szCs w:val="18"/>
                <w:lang w:eastAsia="en-GB"/>
              </w:rPr>
              <w:t xml:space="preserve"> 2018</w:t>
            </w:r>
          </w:p>
        </w:tc>
      </w:tr>
    </w:tbl>
    <w:p w14:paraId="548E758A" w14:textId="77777777" w:rsidR="00792831" w:rsidRDefault="00792831"/>
    <w:p w14:paraId="7AA549C4" w14:textId="3BC9B5A3" w:rsidR="00792831" w:rsidRDefault="00792831">
      <w:pPr>
        <w:sectPr w:rsidR="00792831">
          <w:pgSz w:w="11906" w:h="16838"/>
          <w:pgMar w:top="1440" w:right="1440" w:bottom="1440" w:left="1440" w:header="708" w:footer="708" w:gutter="0"/>
          <w:cols w:space="708"/>
          <w:docGrid w:linePitch="360"/>
        </w:sectPr>
      </w:pPr>
      <w:r w:rsidRPr="00717B54">
        <w:rPr>
          <w:b/>
          <w:sz w:val="24"/>
          <w:szCs w:val="24"/>
        </w:rPr>
        <w:t xml:space="preserve">Supplementary Table </w:t>
      </w:r>
      <w:r>
        <w:rPr>
          <w:b/>
          <w:sz w:val="24"/>
          <w:szCs w:val="24"/>
        </w:rPr>
        <w:t>2</w:t>
      </w:r>
      <w:r w:rsidRPr="00717B54">
        <w:rPr>
          <w:b/>
          <w:sz w:val="24"/>
          <w:szCs w:val="24"/>
        </w:rPr>
        <w:t xml:space="preserve">: </w:t>
      </w:r>
      <w:r w:rsidRPr="00717B54">
        <w:rPr>
          <w:sz w:val="24"/>
          <w:szCs w:val="24"/>
        </w:rPr>
        <w:t>New and previously implicated</w:t>
      </w:r>
      <w:r>
        <w:rPr>
          <w:sz w:val="24"/>
          <w:szCs w:val="24"/>
        </w:rPr>
        <w:fldChar w:fldCharType="begin">
          <w:fldData xml:space="preserve">PEVuZE5vdGU+PENpdGU+PEF1dGhvcj5Ccm9kZXJpY2s8L0F1dGhvcj48WWVhcj4yMDExPC9ZZWFy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dGljczwvYWJici0xPjwvYWx0LXBlcmlvZGljYWw+PHBhZ2VzPjU4LTYxPC9wYWdlcz48dm9sdW1l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Y2F0aW9uczwvYWJici0xPjwvYWx0LXBlcmlvZGljYWw+PHBhZ2VzPjEyMDUwPC9wYWdlcz48dm9s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</w:fldData>
        </w:fldChar>
      </w:r>
      <w:r>
        <w:rPr>
          <w:sz w:val="24"/>
          <w:szCs w:val="24"/>
        </w:rPr>
        <w:instrText xml:space="preserve"> ADDIN EN.CITE </w:instrText>
      </w:r>
      <w:r>
        <w:rPr>
          <w:sz w:val="24"/>
          <w:szCs w:val="24"/>
        </w:rPr>
        <w:fldChar w:fldCharType="begin">
          <w:fldData xml:space="preserve">PEVuZE5vdGU+PENpdGU+PEF1dGhvcj5Ccm9kZXJpY2s8L0F1dGhvcj48WWVhcj4yMDExPC9ZZWFy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dGljczwvYWJici0xPjwvYWx0LXBlcmlvZGljYWw+PHBhZ2VzPjU4LTYxPC9wYWdlcz48dm9sdW1l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Y2F0aW9uczwvYWJici0xPjwvYWx0LXBlcmlvZGljYWw+PHBhZ2VzPjEyMDUwPC9wYWdlcz48dm9s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fldChar w:fldCharType="separate"/>
      </w:r>
      <w:r w:rsidRPr="00792831">
        <w:rPr>
          <w:noProof/>
          <w:sz w:val="24"/>
          <w:szCs w:val="24"/>
          <w:vertAlign w:val="superscript"/>
        </w:rPr>
        <w:t>1-5</w:t>
      </w:r>
      <w:r>
        <w:rPr>
          <w:sz w:val="24"/>
          <w:szCs w:val="24"/>
        </w:rPr>
        <w:fldChar w:fldCharType="end"/>
      </w:r>
      <w:r w:rsidRPr="00717B54">
        <w:rPr>
          <w:sz w:val="24"/>
          <w:szCs w:val="24"/>
        </w:rPr>
        <w:t xml:space="preserve"> genes at each genome wide significant multiple myeloma locus.</w:t>
      </w:r>
      <w:bookmarkStart w:id="0" w:name="_GoBack"/>
      <w:bookmarkEnd w:id="0"/>
    </w:p>
    <w:tbl>
      <w:tblPr>
        <w:tblW w:w="14026" w:type="dxa"/>
        <w:tblInd w:w="93" w:type="dxa"/>
        <w:tblLook w:val="04A0" w:firstRow="1" w:lastRow="0" w:firstColumn="1" w:lastColumn="0" w:noHBand="0" w:noVBand="1"/>
      </w:tblPr>
      <w:tblGrid>
        <w:gridCol w:w="2138"/>
        <w:gridCol w:w="725"/>
        <w:gridCol w:w="934"/>
        <w:gridCol w:w="725"/>
        <w:gridCol w:w="934"/>
        <w:gridCol w:w="725"/>
        <w:gridCol w:w="934"/>
        <w:gridCol w:w="725"/>
        <w:gridCol w:w="934"/>
        <w:gridCol w:w="725"/>
        <w:gridCol w:w="934"/>
        <w:gridCol w:w="725"/>
        <w:gridCol w:w="934"/>
        <w:gridCol w:w="1000"/>
        <w:gridCol w:w="716"/>
        <w:gridCol w:w="218"/>
      </w:tblGrid>
      <w:tr w:rsidR="005338A4" w:rsidRPr="005338A4" w14:paraId="5072101A" w14:textId="77777777" w:rsidTr="005338A4">
        <w:trPr>
          <w:trHeight w:val="286"/>
        </w:trPr>
        <w:tc>
          <w:tcPr>
            <w:tcW w:w="2138" w:type="dxa"/>
            <w:tcBorders>
              <w:top w:val="nil"/>
              <w:left w:val="nil"/>
              <w:bottom w:val="nil"/>
              <w:right w:val="nil"/>
            </w:tcBorders>
            <w:shd w:val="clear" w:color="auto" w:fill="auto"/>
            <w:noWrap/>
            <w:vAlign w:val="bottom"/>
            <w:hideMark/>
          </w:tcPr>
          <w:p w14:paraId="7CC3D052"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7F1BD292"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696A23BF"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27EA4834"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61E0C95B"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0799996E"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2A9FBD9F"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4D3A3A21"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4DD4D4C3"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78F30F55"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1FA02F8F"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5F4D4834"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32D7E921"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0176298" w14:textId="77777777" w:rsidR="005338A4" w:rsidRPr="005338A4" w:rsidRDefault="005338A4" w:rsidP="005338A4">
            <w:pPr>
              <w:spacing w:after="0" w:line="240" w:lineRule="auto"/>
              <w:rPr>
                <w:rFonts w:eastAsia="Times New Roman" w:cs="Arial"/>
                <w:b/>
                <w:bCs/>
                <w:color w:val="000000"/>
                <w:sz w:val="18"/>
                <w:szCs w:val="18"/>
                <w:lang w:eastAsia="en-GB"/>
              </w:rPr>
            </w:pPr>
          </w:p>
        </w:tc>
        <w:tc>
          <w:tcPr>
            <w:tcW w:w="934" w:type="dxa"/>
            <w:gridSpan w:val="2"/>
            <w:tcBorders>
              <w:top w:val="nil"/>
              <w:left w:val="nil"/>
              <w:bottom w:val="nil"/>
              <w:right w:val="nil"/>
            </w:tcBorders>
            <w:shd w:val="clear" w:color="auto" w:fill="auto"/>
            <w:noWrap/>
            <w:vAlign w:val="bottom"/>
            <w:hideMark/>
          </w:tcPr>
          <w:p w14:paraId="3C2E1F43" w14:textId="77777777" w:rsidR="005338A4" w:rsidRPr="005338A4" w:rsidRDefault="005338A4" w:rsidP="005338A4">
            <w:pPr>
              <w:spacing w:after="0" w:line="240" w:lineRule="auto"/>
              <w:rPr>
                <w:rFonts w:eastAsia="Times New Roman" w:cs="Arial"/>
                <w:b/>
                <w:bCs/>
                <w:color w:val="000000"/>
                <w:sz w:val="18"/>
                <w:szCs w:val="18"/>
                <w:lang w:eastAsia="en-GB"/>
              </w:rPr>
            </w:pPr>
          </w:p>
        </w:tc>
      </w:tr>
      <w:tr w:rsidR="005338A4" w:rsidRPr="005338A4" w14:paraId="6826C3B5" w14:textId="77777777" w:rsidTr="005338A4">
        <w:trPr>
          <w:trHeight w:val="286"/>
        </w:trPr>
        <w:tc>
          <w:tcPr>
            <w:tcW w:w="2138" w:type="dxa"/>
            <w:tcBorders>
              <w:top w:val="nil"/>
              <w:left w:val="nil"/>
              <w:bottom w:val="nil"/>
              <w:right w:val="nil"/>
            </w:tcBorders>
            <w:shd w:val="clear" w:color="auto" w:fill="auto"/>
            <w:noWrap/>
            <w:vAlign w:val="bottom"/>
            <w:hideMark/>
          </w:tcPr>
          <w:p w14:paraId="42E08937" w14:textId="77777777" w:rsidR="005338A4" w:rsidRPr="005338A4" w:rsidRDefault="005338A4" w:rsidP="005338A4">
            <w:pPr>
              <w:spacing w:after="0" w:line="240" w:lineRule="auto"/>
              <w:jc w:val="center"/>
              <w:rPr>
                <w:rFonts w:eastAsia="Times New Roman" w:cs="Arial"/>
                <w:b/>
                <w:bCs/>
                <w:color w:val="000000"/>
                <w:sz w:val="18"/>
                <w:szCs w:val="18"/>
                <w:lang w:eastAsia="en-GB"/>
              </w:rPr>
            </w:pPr>
          </w:p>
        </w:tc>
        <w:tc>
          <w:tcPr>
            <w:tcW w:w="1659" w:type="dxa"/>
            <w:gridSpan w:val="2"/>
            <w:tcBorders>
              <w:top w:val="nil"/>
              <w:left w:val="nil"/>
              <w:bottom w:val="nil"/>
              <w:right w:val="nil"/>
            </w:tcBorders>
            <w:shd w:val="clear" w:color="auto" w:fill="auto"/>
            <w:noWrap/>
            <w:vAlign w:val="bottom"/>
            <w:hideMark/>
          </w:tcPr>
          <w:p w14:paraId="3AFCDFAB"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UK</w:t>
            </w:r>
          </w:p>
        </w:tc>
        <w:tc>
          <w:tcPr>
            <w:tcW w:w="1659" w:type="dxa"/>
            <w:gridSpan w:val="2"/>
            <w:tcBorders>
              <w:top w:val="nil"/>
              <w:left w:val="nil"/>
              <w:bottom w:val="nil"/>
              <w:right w:val="nil"/>
            </w:tcBorders>
            <w:shd w:val="clear" w:color="auto" w:fill="auto"/>
            <w:noWrap/>
            <w:vAlign w:val="bottom"/>
            <w:hideMark/>
          </w:tcPr>
          <w:p w14:paraId="121D710D"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Sweden/Norway</w:t>
            </w:r>
          </w:p>
        </w:tc>
        <w:tc>
          <w:tcPr>
            <w:tcW w:w="1659" w:type="dxa"/>
            <w:gridSpan w:val="2"/>
            <w:tcBorders>
              <w:top w:val="nil"/>
              <w:left w:val="nil"/>
              <w:bottom w:val="nil"/>
              <w:right w:val="nil"/>
            </w:tcBorders>
            <w:shd w:val="clear" w:color="auto" w:fill="auto"/>
            <w:noWrap/>
            <w:vAlign w:val="bottom"/>
            <w:hideMark/>
          </w:tcPr>
          <w:p w14:paraId="0E86AF9B"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Germany</w:t>
            </w:r>
          </w:p>
        </w:tc>
        <w:tc>
          <w:tcPr>
            <w:tcW w:w="1659" w:type="dxa"/>
            <w:gridSpan w:val="2"/>
            <w:tcBorders>
              <w:top w:val="nil"/>
              <w:left w:val="nil"/>
              <w:bottom w:val="nil"/>
              <w:right w:val="nil"/>
            </w:tcBorders>
            <w:shd w:val="clear" w:color="auto" w:fill="auto"/>
            <w:noWrap/>
            <w:vAlign w:val="bottom"/>
            <w:hideMark/>
          </w:tcPr>
          <w:p w14:paraId="600B8368"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Netherlands</w:t>
            </w:r>
          </w:p>
        </w:tc>
        <w:tc>
          <w:tcPr>
            <w:tcW w:w="1659" w:type="dxa"/>
            <w:gridSpan w:val="2"/>
            <w:tcBorders>
              <w:top w:val="nil"/>
              <w:left w:val="nil"/>
              <w:bottom w:val="nil"/>
              <w:right w:val="nil"/>
            </w:tcBorders>
            <w:shd w:val="clear" w:color="auto" w:fill="auto"/>
            <w:noWrap/>
            <w:vAlign w:val="bottom"/>
            <w:hideMark/>
          </w:tcPr>
          <w:p w14:paraId="34BD0C2A"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USA</w:t>
            </w:r>
          </w:p>
        </w:tc>
        <w:tc>
          <w:tcPr>
            <w:tcW w:w="1659" w:type="dxa"/>
            <w:gridSpan w:val="2"/>
            <w:tcBorders>
              <w:top w:val="nil"/>
              <w:left w:val="nil"/>
              <w:bottom w:val="nil"/>
              <w:right w:val="nil"/>
            </w:tcBorders>
            <w:shd w:val="clear" w:color="auto" w:fill="auto"/>
            <w:noWrap/>
            <w:vAlign w:val="bottom"/>
            <w:hideMark/>
          </w:tcPr>
          <w:p w14:paraId="538889DD"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Iceland</w:t>
            </w:r>
          </w:p>
        </w:tc>
        <w:tc>
          <w:tcPr>
            <w:tcW w:w="1934" w:type="dxa"/>
            <w:gridSpan w:val="3"/>
            <w:tcBorders>
              <w:top w:val="nil"/>
              <w:left w:val="nil"/>
              <w:bottom w:val="nil"/>
              <w:right w:val="nil"/>
            </w:tcBorders>
            <w:shd w:val="clear" w:color="auto" w:fill="auto"/>
            <w:noWrap/>
            <w:vAlign w:val="bottom"/>
            <w:hideMark/>
          </w:tcPr>
          <w:p w14:paraId="381DBEA0" w14:textId="77777777" w:rsidR="005338A4" w:rsidRPr="005338A4" w:rsidRDefault="005338A4" w:rsidP="005338A4">
            <w:pPr>
              <w:spacing w:after="0" w:line="240" w:lineRule="auto"/>
              <w:jc w:val="center"/>
              <w:rPr>
                <w:rFonts w:eastAsia="Times New Roman" w:cs="Arial"/>
                <w:b/>
                <w:bCs/>
                <w:color w:val="000000"/>
                <w:sz w:val="18"/>
                <w:szCs w:val="18"/>
                <w:lang w:eastAsia="en-GB"/>
              </w:rPr>
            </w:pPr>
            <w:proofErr w:type="spellStart"/>
            <w:r w:rsidRPr="005338A4">
              <w:rPr>
                <w:rFonts w:eastAsia="Times New Roman" w:cs="Arial"/>
                <w:b/>
                <w:bCs/>
                <w:color w:val="000000"/>
                <w:sz w:val="18"/>
                <w:szCs w:val="18"/>
                <w:lang w:eastAsia="en-GB"/>
              </w:rPr>
              <w:t>OncoArray</w:t>
            </w:r>
            <w:proofErr w:type="spellEnd"/>
          </w:p>
        </w:tc>
      </w:tr>
      <w:tr w:rsidR="005338A4" w:rsidRPr="005338A4" w14:paraId="1B11C815" w14:textId="77777777" w:rsidTr="005338A4">
        <w:trPr>
          <w:trHeight w:val="286"/>
        </w:trPr>
        <w:tc>
          <w:tcPr>
            <w:tcW w:w="2138" w:type="dxa"/>
            <w:tcBorders>
              <w:top w:val="nil"/>
              <w:left w:val="nil"/>
              <w:bottom w:val="single" w:sz="4" w:space="0" w:color="auto"/>
              <w:right w:val="nil"/>
            </w:tcBorders>
            <w:shd w:val="clear" w:color="auto" w:fill="auto"/>
            <w:noWrap/>
            <w:vAlign w:val="bottom"/>
            <w:hideMark/>
          </w:tcPr>
          <w:p w14:paraId="322EF0D0"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 </w:t>
            </w:r>
          </w:p>
        </w:tc>
        <w:tc>
          <w:tcPr>
            <w:tcW w:w="725" w:type="dxa"/>
            <w:tcBorders>
              <w:top w:val="nil"/>
              <w:left w:val="nil"/>
              <w:bottom w:val="single" w:sz="4" w:space="0" w:color="auto"/>
              <w:right w:val="nil"/>
            </w:tcBorders>
            <w:shd w:val="clear" w:color="auto" w:fill="auto"/>
            <w:noWrap/>
            <w:vAlign w:val="bottom"/>
            <w:hideMark/>
          </w:tcPr>
          <w:p w14:paraId="4DD93148"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Cases</w:t>
            </w:r>
          </w:p>
        </w:tc>
        <w:tc>
          <w:tcPr>
            <w:tcW w:w="934" w:type="dxa"/>
            <w:tcBorders>
              <w:top w:val="nil"/>
              <w:left w:val="nil"/>
              <w:bottom w:val="single" w:sz="4" w:space="0" w:color="auto"/>
              <w:right w:val="nil"/>
            </w:tcBorders>
            <w:shd w:val="clear" w:color="auto" w:fill="auto"/>
            <w:noWrap/>
            <w:vAlign w:val="bottom"/>
            <w:hideMark/>
          </w:tcPr>
          <w:p w14:paraId="20446934"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Controls</w:t>
            </w:r>
          </w:p>
        </w:tc>
        <w:tc>
          <w:tcPr>
            <w:tcW w:w="725" w:type="dxa"/>
            <w:tcBorders>
              <w:top w:val="nil"/>
              <w:left w:val="nil"/>
              <w:bottom w:val="single" w:sz="4" w:space="0" w:color="auto"/>
              <w:right w:val="nil"/>
            </w:tcBorders>
            <w:shd w:val="clear" w:color="auto" w:fill="auto"/>
            <w:noWrap/>
            <w:vAlign w:val="bottom"/>
            <w:hideMark/>
          </w:tcPr>
          <w:p w14:paraId="7B84C5C1"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Cases</w:t>
            </w:r>
          </w:p>
        </w:tc>
        <w:tc>
          <w:tcPr>
            <w:tcW w:w="934" w:type="dxa"/>
            <w:tcBorders>
              <w:top w:val="nil"/>
              <w:left w:val="nil"/>
              <w:bottom w:val="single" w:sz="4" w:space="0" w:color="auto"/>
              <w:right w:val="nil"/>
            </w:tcBorders>
            <w:shd w:val="clear" w:color="auto" w:fill="auto"/>
            <w:noWrap/>
            <w:vAlign w:val="bottom"/>
            <w:hideMark/>
          </w:tcPr>
          <w:p w14:paraId="2FA38376"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Controls</w:t>
            </w:r>
          </w:p>
        </w:tc>
        <w:tc>
          <w:tcPr>
            <w:tcW w:w="725" w:type="dxa"/>
            <w:tcBorders>
              <w:top w:val="nil"/>
              <w:left w:val="nil"/>
              <w:bottom w:val="single" w:sz="4" w:space="0" w:color="auto"/>
              <w:right w:val="nil"/>
            </w:tcBorders>
            <w:shd w:val="clear" w:color="auto" w:fill="auto"/>
            <w:noWrap/>
            <w:vAlign w:val="bottom"/>
            <w:hideMark/>
          </w:tcPr>
          <w:p w14:paraId="2EF71392"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Cases</w:t>
            </w:r>
          </w:p>
        </w:tc>
        <w:tc>
          <w:tcPr>
            <w:tcW w:w="934" w:type="dxa"/>
            <w:tcBorders>
              <w:top w:val="nil"/>
              <w:left w:val="nil"/>
              <w:bottom w:val="single" w:sz="4" w:space="0" w:color="auto"/>
              <w:right w:val="nil"/>
            </w:tcBorders>
            <w:shd w:val="clear" w:color="auto" w:fill="auto"/>
            <w:noWrap/>
            <w:vAlign w:val="bottom"/>
            <w:hideMark/>
          </w:tcPr>
          <w:p w14:paraId="57B68960"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Controls</w:t>
            </w:r>
          </w:p>
        </w:tc>
        <w:tc>
          <w:tcPr>
            <w:tcW w:w="725" w:type="dxa"/>
            <w:tcBorders>
              <w:top w:val="nil"/>
              <w:left w:val="nil"/>
              <w:bottom w:val="single" w:sz="4" w:space="0" w:color="auto"/>
              <w:right w:val="nil"/>
            </w:tcBorders>
            <w:shd w:val="clear" w:color="auto" w:fill="auto"/>
            <w:noWrap/>
            <w:vAlign w:val="bottom"/>
            <w:hideMark/>
          </w:tcPr>
          <w:p w14:paraId="10C110B4"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Cases</w:t>
            </w:r>
          </w:p>
        </w:tc>
        <w:tc>
          <w:tcPr>
            <w:tcW w:w="934" w:type="dxa"/>
            <w:tcBorders>
              <w:top w:val="nil"/>
              <w:left w:val="nil"/>
              <w:bottom w:val="single" w:sz="4" w:space="0" w:color="auto"/>
              <w:right w:val="nil"/>
            </w:tcBorders>
            <w:shd w:val="clear" w:color="auto" w:fill="auto"/>
            <w:noWrap/>
            <w:vAlign w:val="bottom"/>
            <w:hideMark/>
          </w:tcPr>
          <w:p w14:paraId="59AA8149"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Controls</w:t>
            </w:r>
          </w:p>
        </w:tc>
        <w:tc>
          <w:tcPr>
            <w:tcW w:w="725" w:type="dxa"/>
            <w:tcBorders>
              <w:top w:val="nil"/>
              <w:left w:val="nil"/>
              <w:bottom w:val="single" w:sz="4" w:space="0" w:color="auto"/>
              <w:right w:val="nil"/>
            </w:tcBorders>
            <w:shd w:val="clear" w:color="auto" w:fill="auto"/>
            <w:noWrap/>
            <w:vAlign w:val="bottom"/>
            <w:hideMark/>
          </w:tcPr>
          <w:p w14:paraId="7D2EBAB0"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Cases</w:t>
            </w:r>
          </w:p>
        </w:tc>
        <w:tc>
          <w:tcPr>
            <w:tcW w:w="934" w:type="dxa"/>
            <w:tcBorders>
              <w:top w:val="nil"/>
              <w:left w:val="nil"/>
              <w:bottom w:val="single" w:sz="4" w:space="0" w:color="auto"/>
              <w:right w:val="nil"/>
            </w:tcBorders>
            <w:shd w:val="clear" w:color="auto" w:fill="auto"/>
            <w:noWrap/>
            <w:vAlign w:val="bottom"/>
            <w:hideMark/>
          </w:tcPr>
          <w:p w14:paraId="04BCE4BB"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Controls</w:t>
            </w:r>
          </w:p>
        </w:tc>
        <w:tc>
          <w:tcPr>
            <w:tcW w:w="725" w:type="dxa"/>
            <w:tcBorders>
              <w:top w:val="nil"/>
              <w:left w:val="nil"/>
              <w:bottom w:val="single" w:sz="4" w:space="0" w:color="auto"/>
              <w:right w:val="nil"/>
            </w:tcBorders>
            <w:shd w:val="clear" w:color="auto" w:fill="auto"/>
            <w:noWrap/>
            <w:vAlign w:val="bottom"/>
            <w:hideMark/>
          </w:tcPr>
          <w:p w14:paraId="5D9F97E6"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Cases</w:t>
            </w:r>
          </w:p>
        </w:tc>
        <w:tc>
          <w:tcPr>
            <w:tcW w:w="934" w:type="dxa"/>
            <w:tcBorders>
              <w:top w:val="nil"/>
              <w:left w:val="nil"/>
              <w:bottom w:val="single" w:sz="4" w:space="0" w:color="auto"/>
              <w:right w:val="nil"/>
            </w:tcBorders>
            <w:shd w:val="clear" w:color="auto" w:fill="auto"/>
            <w:noWrap/>
            <w:vAlign w:val="bottom"/>
            <w:hideMark/>
          </w:tcPr>
          <w:p w14:paraId="4E9334B6"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Controls</w:t>
            </w:r>
          </w:p>
        </w:tc>
        <w:tc>
          <w:tcPr>
            <w:tcW w:w="1000" w:type="dxa"/>
            <w:tcBorders>
              <w:top w:val="nil"/>
              <w:left w:val="nil"/>
              <w:bottom w:val="single" w:sz="4" w:space="0" w:color="auto"/>
              <w:right w:val="nil"/>
            </w:tcBorders>
            <w:shd w:val="clear" w:color="auto" w:fill="auto"/>
            <w:noWrap/>
            <w:vAlign w:val="bottom"/>
            <w:hideMark/>
          </w:tcPr>
          <w:p w14:paraId="005A0203"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Cases</w:t>
            </w:r>
          </w:p>
        </w:tc>
        <w:tc>
          <w:tcPr>
            <w:tcW w:w="934" w:type="dxa"/>
            <w:gridSpan w:val="2"/>
            <w:tcBorders>
              <w:top w:val="nil"/>
              <w:left w:val="nil"/>
              <w:bottom w:val="single" w:sz="4" w:space="0" w:color="auto"/>
              <w:right w:val="nil"/>
            </w:tcBorders>
            <w:shd w:val="clear" w:color="auto" w:fill="auto"/>
            <w:noWrap/>
            <w:vAlign w:val="bottom"/>
            <w:hideMark/>
          </w:tcPr>
          <w:p w14:paraId="180BE30A" w14:textId="77777777" w:rsidR="005338A4" w:rsidRPr="005338A4" w:rsidRDefault="005338A4" w:rsidP="005338A4">
            <w:pPr>
              <w:spacing w:after="0" w:line="240" w:lineRule="auto"/>
              <w:jc w:val="center"/>
              <w:rPr>
                <w:rFonts w:eastAsia="Times New Roman" w:cs="Arial"/>
                <w:b/>
                <w:bCs/>
                <w:color w:val="000000"/>
                <w:sz w:val="18"/>
                <w:szCs w:val="18"/>
                <w:lang w:eastAsia="en-GB"/>
              </w:rPr>
            </w:pPr>
            <w:r w:rsidRPr="005338A4">
              <w:rPr>
                <w:rFonts w:eastAsia="Times New Roman" w:cs="Arial"/>
                <w:b/>
                <w:bCs/>
                <w:color w:val="000000"/>
                <w:sz w:val="18"/>
                <w:szCs w:val="18"/>
                <w:lang w:eastAsia="en-GB"/>
              </w:rPr>
              <w:t>Controls</w:t>
            </w:r>
          </w:p>
        </w:tc>
      </w:tr>
      <w:tr w:rsidR="005338A4" w:rsidRPr="005338A4" w14:paraId="1E4C7C99" w14:textId="77777777" w:rsidTr="005338A4">
        <w:trPr>
          <w:gridAfter w:val="1"/>
          <w:wAfter w:w="218" w:type="dxa"/>
          <w:trHeight w:val="286"/>
        </w:trPr>
        <w:tc>
          <w:tcPr>
            <w:tcW w:w="2138" w:type="dxa"/>
            <w:tcBorders>
              <w:top w:val="nil"/>
              <w:left w:val="nil"/>
              <w:bottom w:val="nil"/>
              <w:right w:val="nil"/>
            </w:tcBorders>
            <w:shd w:val="clear" w:color="auto" w:fill="auto"/>
            <w:noWrap/>
            <w:vAlign w:val="bottom"/>
            <w:hideMark/>
          </w:tcPr>
          <w:p w14:paraId="1435A07C"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Pre-QC</w:t>
            </w:r>
          </w:p>
        </w:tc>
        <w:tc>
          <w:tcPr>
            <w:tcW w:w="725" w:type="dxa"/>
            <w:tcBorders>
              <w:top w:val="nil"/>
              <w:left w:val="nil"/>
              <w:bottom w:val="nil"/>
              <w:right w:val="nil"/>
            </w:tcBorders>
            <w:shd w:val="clear" w:color="auto" w:fill="auto"/>
            <w:noWrap/>
            <w:vAlign w:val="bottom"/>
            <w:hideMark/>
          </w:tcPr>
          <w:p w14:paraId="685A6C58"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2,329</w:t>
            </w:r>
          </w:p>
        </w:tc>
        <w:tc>
          <w:tcPr>
            <w:tcW w:w="934" w:type="dxa"/>
            <w:tcBorders>
              <w:top w:val="nil"/>
              <w:left w:val="nil"/>
              <w:bottom w:val="nil"/>
              <w:right w:val="nil"/>
            </w:tcBorders>
            <w:shd w:val="clear" w:color="auto" w:fill="auto"/>
            <w:noWrap/>
            <w:vAlign w:val="bottom"/>
            <w:hideMark/>
          </w:tcPr>
          <w:p w14:paraId="6FFB47C1"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5,199</w:t>
            </w:r>
          </w:p>
        </w:tc>
        <w:tc>
          <w:tcPr>
            <w:tcW w:w="725" w:type="dxa"/>
            <w:tcBorders>
              <w:top w:val="nil"/>
              <w:left w:val="nil"/>
              <w:bottom w:val="nil"/>
              <w:right w:val="nil"/>
            </w:tcBorders>
            <w:shd w:val="clear" w:color="auto" w:fill="auto"/>
            <w:noWrap/>
            <w:vAlign w:val="bottom"/>
            <w:hideMark/>
          </w:tcPr>
          <w:p w14:paraId="15FCA483"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183FF090"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67FC75EA"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1,512</w:t>
            </w:r>
          </w:p>
        </w:tc>
        <w:tc>
          <w:tcPr>
            <w:tcW w:w="934" w:type="dxa"/>
            <w:tcBorders>
              <w:top w:val="nil"/>
              <w:left w:val="nil"/>
              <w:bottom w:val="nil"/>
              <w:right w:val="nil"/>
            </w:tcBorders>
            <w:shd w:val="clear" w:color="auto" w:fill="auto"/>
            <w:noWrap/>
            <w:vAlign w:val="bottom"/>
            <w:hideMark/>
          </w:tcPr>
          <w:p w14:paraId="5B44754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2,107</w:t>
            </w:r>
          </w:p>
        </w:tc>
        <w:tc>
          <w:tcPr>
            <w:tcW w:w="725" w:type="dxa"/>
            <w:tcBorders>
              <w:top w:val="nil"/>
              <w:left w:val="nil"/>
              <w:bottom w:val="nil"/>
              <w:right w:val="nil"/>
            </w:tcBorders>
            <w:shd w:val="clear" w:color="auto" w:fill="auto"/>
            <w:noWrap/>
            <w:vAlign w:val="bottom"/>
            <w:hideMark/>
          </w:tcPr>
          <w:p w14:paraId="6C546535"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608</w:t>
            </w:r>
          </w:p>
        </w:tc>
        <w:tc>
          <w:tcPr>
            <w:tcW w:w="934" w:type="dxa"/>
            <w:tcBorders>
              <w:top w:val="nil"/>
              <w:left w:val="nil"/>
              <w:bottom w:val="nil"/>
              <w:right w:val="nil"/>
            </w:tcBorders>
            <w:shd w:val="clear" w:color="auto" w:fill="auto"/>
            <w:noWrap/>
            <w:vAlign w:val="bottom"/>
            <w:hideMark/>
          </w:tcPr>
          <w:p w14:paraId="7CBB8D7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2,669</w:t>
            </w:r>
          </w:p>
        </w:tc>
        <w:tc>
          <w:tcPr>
            <w:tcW w:w="725" w:type="dxa"/>
            <w:tcBorders>
              <w:top w:val="nil"/>
              <w:left w:val="nil"/>
              <w:bottom w:val="nil"/>
              <w:right w:val="nil"/>
            </w:tcBorders>
            <w:shd w:val="clear" w:color="auto" w:fill="auto"/>
            <w:noWrap/>
            <w:vAlign w:val="bottom"/>
            <w:hideMark/>
          </w:tcPr>
          <w:p w14:paraId="422F5876"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1,076</w:t>
            </w:r>
          </w:p>
        </w:tc>
        <w:tc>
          <w:tcPr>
            <w:tcW w:w="934" w:type="dxa"/>
            <w:tcBorders>
              <w:top w:val="nil"/>
              <w:left w:val="nil"/>
              <w:bottom w:val="nil"/>
              <w:right w:val="nil"/>
            </w:tcBorders>
            <w:shd w:val="clear" w:color="auto" w:fill="auto"/>
            <w:noWrap/>
            <w:vAlign w:val="bottom"/>
            <w:hideMark/>
          </w:tcPr>
          <w:p w14:paraId="2D618A4C"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2,234</w:t>
            </w:r>
          </w:p>
        </w:tc>
        <w:tc>
          <w:tcPr>
            <w:tcW w:w="725" w:type="dxa"/>
            <w:tcBorders>
              <w:top w:val="nil"/>
              <w:left w:val="nil"/>
              <w:bottom w:val="nil"/>
              <w:right w:val="nil"/>
            </w:tcBorders>
            <w:shd w:val="clear" w:color="auto" w:fill="auto"/>
            <w:noWrap/>
            <w:vAlign w:val="bottom"/>
            <w:hideMark/>
          </w:tcPr>
          <w:p w14:paraId="120360E0"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26A82DFE"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CF94118"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931</w:t>
            </w:r>
          </w:p>
        </w:tc>
        <w:tc>
          <w:tcPr>
            <w:tcW w:w="716" w:type="dxa"/>
            <w:tcBorders>
              <w:top w:val="nil"/>
              <w:left w:val="nil"/>
              <w:bottom w:val="nil"/>
              <w:right w:val="nil"/>
            </w:tcBorders>
            <w:shd w:val="clear" w:color="auto" w:fill="auto"/>
            <w:noWrap/>
            <w:vAlign w:val="bottom"/>
            <w:hideMark/>
          </w:tcPr>
          <w:p w14:paraId="2142E4B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7,519</w:t>
            </w:r>
          </w:p>
        </w:tc>
      </w:tr>
      <w:tr w:rsidR="005338A4" w:rsidRPr="005338A4" w14:paraId="3A802714" w14:textId="77777777" w:rsidTr="004E7FDD">
        <w:trPr>
          <w:trHeight w:val="179"/>
        </w:trPr>
        <w:tc>
          <w:tcPr>
            <w:tcW w:w="2138" w:type="dxa"/>
            <w:tcBorders>
              <w:top w:val="nil"/>
              <w:left w:val="nil"/>
              <w:bottom w:val="nil"/>
              <w:right w:val="nil"/>
            </w:tcBorders>
            <w:shd w:val="clear" w:color="auto" w:fill="auto"/>
            <w:noWrap/>
            <w:vAlign w:val="bottom"/>
            <w:hideMark/>
          </w:tcPr>
          <w:p w14:paraId="7754BDB0"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08FE0D6A"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15555462"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0592E1E9"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6EF164DC"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3DB7351F"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387DC100"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4B61F591"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081689FB"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63B80E8A"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2712B25B"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135107F5"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26AAECA4"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645109F"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 </w:t>
            </w:r>
          </w:p>
        </w:tc>
        <w:tc>
          <w:tcPr>
            <w:tcW w:w="934" w:type="dxa"/>
            <w:gridSpan w:val="2"/>
            <w:tcBorders>
              <w:top w:val="nil"/>
              <w:left w:val="nil"/>
              <w:bottom w:val="nil"/>
              <w:right w:val="nil"/>
            </w:tcBorders>
            <w:shd w:val="clear" w:color="auto" w:fill="auto"/>
            <w:noWrap/>
            <w:vAlign w:val="bottom"/>
            <w:hideMark/>
          </w:tcPr>
          <w:p w14:paraId="229B4A5A"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 </w:t>
            </w:r>
          </w:p>
        </w:tc>
      </w:tr>
      <w:tr w:rsidR="005338A4" w:rsidRPr="005338A4" w14:paraId="6A17718D" w14:textId="77777777" w:rsidTr="005338A4">
        <w:trPr>
          <w:trHeight w:val="286"/>
        </w:trPr>
        <w:tc>
          <w:tcPr>
            <w:tcW w:w="2138" w:type="dxa"/>
            <w:tcBorders>
              <w:top w:val="nil"/>
              <w:left w:val="nil"/>
              <w:bottom w:val="nil"/>
              <w:right w:val="nil"/>
            </w:tcBorders>
            <w:shd w:val="clear" w:color="auto" w:fill="auto"/>
            <w:noWrap/>
            <w:vAlign w:val="bottom"/>
            <w:hideMark/>
          </w:tcPr>
          <w:p w14:paraId="6167EF9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 xml:space="preserve">Sex discrepancy </w:t>
            </w:r>
          </w:p>
        </w:tc>
        <w:tc>
          <w:tcPr>
            <w:tcW w:w="725" w:type="dxa"/>
            <w:tcBorders>
              <w:top w:val="nil"/>
              <w:left w:val="nil"/>
              <w:bottom w:val="nil"/>
              <w:right w:val="nil"/>
            </w:tcBorders>
            <w:shd w:val="clear" w:color="auto" w:fill="auto"/>
            <w:noWrap/>
            <w:vAlign w:val="bottom"/>
            <w:hideMark/>
          </w:tcPr>
          <w:p w14:paraId="6B5EB4EA"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10</w:t>
            </w:r>
          </w:p>
        </w:tc>
        <w:tc>
          <w:tcPr>
            <w:tcW w:w="934" w:type="dxa"/>
            <w:tcBorders>
              <w:top w:val="nil"/>
              <w:left w:val="nil"/>
              <w:bottom w:val="nil"/>
              <w:right w:val="nil"/>
            </w:tcBorders>
            <w:shd w:val="clear" w:color="auto" w:fill="auto"/>
            <w:noWrap/>
            <w:vAlign w:val="bottom"/>
            <w:hideMark/>
          </w:tcPr>
          <w:p w14:paraId="2B4F5F08"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1EFD90A6"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00A2E283"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03D86388"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w:t>
            </w:r>
          </w:p>
        </w:tc>
        <w:tc>
          <w:tcPr>
            <w:tcW w:w="934" w:type="dxa"/>
            <w:tcBorders>
              <w:top w:val="nil"/>
              <w:left w:val="nil"/>
              <w:bottom w:val="nil"/>
              <w:right w:val="nil"/>
            </w:tcBorders>
            <w:shd w:val="clear" w:color="auto" w:fill="auto"/>
            <w:noWrap/>
            <w:vAlign w:val="bottom"/>
            <w:hideMark/>
          </w:tcPr>
          <w:p w14:paraId="1F6F04C4"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0116A68F"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934" w:type="dxa"/>
            <w:tcBorders>
              <w:top w:val="nil"/>
              <w:left w:val="nil"/>
              <w:bottom w:val="nil"/>
              <w:right w:val="nil"/>
            </w:tcBorders>
            <w:shd w:val="clear" w:color="auto" w:fill="auto"/>
            <w:noWrap/>
            <w:vAlign w:val="bottom"/>
            <w:hideMark/>
          </w:tcPr>
          <w:p w14:paraId="5D007DD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76E8D15F"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934" w:type="dxa"/>
            <w:tcBorders>
              <w:top w:val="nil"/>
              <w:left w:val="nil"/>
              <w:bottom w:val="nil"/>
              <w:right w:val="nil"/>
            </w:tcBorders>
            <w:shd w:val="clear" w:color="auto" w:fill="auto"/>
            <w:noWrap/>
            <w:vAlign w:val="bottom"/>
            <w:hideMark/>
          </w:tcPr>
          <w:p w14:paraId="5CB52DE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2DAF1BFD"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31D1724E"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B1AF96B"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6</w:t>
            </w:r>
          </w:p>
        </w:tc>
        <w:tc>
          <w:tcPr>
            <w:tcW w:w="934" w:type="dxa"/>
            <w:gridSpan w:val="2"/>
            <w:tcBorders>
              <w:top w:val="nil"/>
              <w:left w:val="nil"/>
              <w:bottom w:val="nil"/>
              <w:right w:val="nil"/>
            </w:tcBorders>
            <w:shd w:val="clear" w:color="auto" w:fill="auto"/>
            <w:noWrap/>
            <w:vAlign w:val="bottom"/>
            <w:hideMark/>
          </w:tcPr>
          <w:p w14:paraId="64DF6AF7"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8</w:t>
            </w:r>
          </w:p>
        </w:tc>
      </w:tr>
      <w:tr w:rsidR="005338A4" w:rsidRPr="005338A4" w14:paraId="164B81B4" w14:textId="77777777" w:rsidTr="005338A4">
        <w:trPr>
          <w:trHeight w:val="286"/>
        </w:trPr>
        <w:tc>
          <w:tcPr>
            <w:tcW w:w="2138" w:type="dxa"/>
            <w:tcBorders>
              <w:top w:val="nil"/>
              <w:left w:val="nil"/>
              <w:bottom w:val="nil"/>
              <w:right w:val="nil"/>
            </w:tcBorders>
            <w:shd w:val="clear" w:color="auto" w:fill="auto"/>
            <w:noWrap/>
            <w:vAlign w:val="bottom"/>
            <w:hideMark/>
          </w:tcPr>
          <w:p w14:paraId="206C16AD"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Call rate fail</w:t>
            </w:r>
          </w:p>
        </w:tc>
        <w:tc>
          <w:tcPr>
            <w:tcW w:w="725" w:type="dxa"/>
            <w:tcBorders>
              <w:top w:val="nil"/>
              <w:left w:val="nil"/>
              <w:bottom w:val="nil"/>
              <w:right w:val="nil"/>
            </w:tcBorders>
            <w:shd w:val="clear" w:color="auto" w:fill="auto"/>
            <w:noWrap/>
            <w:vAlign w:val="bottom"/>
            <w:hideMark/>
          </w:tcPr>
          <w:p w14:paraId="6DAEA64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w:t>
            </w:r>
          </w:p>
        </w:tc>
        <w:tc>
          <w:tcPr>
            <w:tcW w:w="934" w:type="dxa"/>
            <w:tcBorders>
              <w:top w:val="nil"/>
              <w:left w:val="nil"/>
              <w:bottom w:val="nil"/>
              <w:right w:val="nil"/>
            </w:tcBorders>
            <w:shd w:val="clear" w:color="auto" w:fill="auto"/>
            <w:noWrap/>
            <w:vAlign w:val="bottom"/>
            <w:hideMark/>
          </w:tcPr>
          <w:p w14:paraId="602D5A1D"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46E6FB74"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264960B7"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68102292"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934" w:type="dxa"/>
            <w:tcBorders>
              <w:top w:val="nil"/>
              <w:left w:val="nil"/>
              <w:bottom w:val="nil"/>
              <w:right w:val="nil"/>
            </w:tcBorders>
            <w:shd w:val="clear" w:color="auto" w:fill="auto"/>
            <w:noWrap/>
            <w:vAlign w:val="bottom"/>
            <w:hideMark/>
          </w:tcPr>
          <w:p w14:paraId="4E0B2FED"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1E3A7EBA"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w:t>
            </w:r>
          </w:p>
        </w:tc>
        <w:tc>
          <w:tcPr>
            <w:tcW w:w="934" w:type="dxa"/>
            <w:tcBorders>
              <w:top w:val="nil"/>
              <w:left w:val="nil"/>
              <w:bottom w:val="nil"/>
              <w:right w:val="nil"/>
            </w:tcBorders>
            <w:shd w:val="clear" w:color="auto" w:fill="auto"/>
            <w:noWrap/>
            <w:vAlign w:val="bottom"/>
            <w:hideMark/>
          </w:tcPr>
          <w:p w14:paraId="451C6110"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6CC48531"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934" w:type="dxa"/>
            <w:tcBorders>
              <w:top w:val="nil"/>
              <w:left w:val="nil"/>
              <w:bottom w:val="nil"/>
              <w:right w:val="nil"/>
            </w:tcBorders>
            <w:shd w:val="clear" w:color="auto" w:fill="auto"/>
            <w:noWrap/>
            <w:vAlign w:val="bottom"/>
            <w:hideMark/>
          </w:tcPr>
          <w:p w14:paraId="4A36959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4</w:t>
            </w:r>
          </w:p>
        </w:tc>
        <w:tc>
          <w:tcPr>
            <w:tcW w:w="725" w:type="dxa"/>
            <w:tcBorders>
              <w:top w:val="nil"/>
              <w:left w:val="nil"/>
              <w:bottom w:val="nil"/>
              <w:right w:val="nil"/>
            </w:tcBorders>
            <w:shd w:val="clear" w:color="auto" w:fill="auto"/>
            <w:noWrap/>
            <w:vAlign w:val="bottom"/>
            <w:hideMark/>
          </w:tcPr>
          <w:p w14:paraId="2B15DE88"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0106D9FB"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EE52C1A"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w:t>
            </w:r>
          </w:p>
        </w:tc>
        <w:tc>
          <w:tcPr>
            <w:tcW w:w="934" w:type="dxa"/>
            <w:gridSpan w:val="2"/>
            <w:tcBorders>
              <w:top w:val="nil"/>
              <w:left w:val="nil"/>
              <w:bottom w:val="nil"/>
              <w:right w:val="nil"/>
            </w:tcBorders>
            <w:shd w:val="clear" w:color="auto" w:fill="auto"/>
            <w:noWrap/>
            <w:vAlign w:val="bottom"/>
            <w:hideMark/>
          </w:tcPr>
          <w:p w14:paraId="38D9CAF2"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w:t>
            </w:r>
          </w:p>
        </w:tc>
      </w:tr>
      <w:tr w:rsidR="005338A4" w:rsidRPr="005338A4" w14:paraId="4A928406" w14:textId="77777777" w:rsidTr="005338A4">
        <w:trPr>
          <w:trHeight w:val="286"/>
        </w:trPr>
        <w:tc>
          <w:tcPr>
            <w:tcW w:w="2138" w:type="dxa"/>
            <w:tcBorders>
              <w:top w:val="nil"/>
              <w:left w:val="nil"/>
              <w:bottom w:val="nil"/>
              <w:right w:val="nil"/>
            </w:tcBorders>
            <w:shd w:val="clear" w:color="auto" w:fill="auto"/>
            <w:noWrap/>
            <w:vAlign w:val="bottom"/>
            <w:hideMark/>
          </w:tcPr>
          <w:p w14:paraId="69BB9D6C"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Heterozygosity rate</w:t>
            </w:r>
          </w:p>
        </w:tc>
        <w:tc>
          <w:tcPr>
            <w:tcW w:w="725" w:type="dxa"/>
            <w:tcBorders>
              <w:top w:val="nil"/>
              <w:left w:val="nil"/>
              <w:bottom w:val="nil"/>
              <w:right w:val="nil"/>
            </w:tcBorders>
            <w:shd w:val="clear" w:color="auto" w:fill="auto"/>
            <w:noWrap/>
            <w:vAlign w:val="bottom"/>
            <w:hideMark/>
          </w:tcPr>
          <w:p w14:paraId="5D931991"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NA</w:t>
            </w:r>
          </w:p>
        </w:tc>
        <w:tc>
          <w:tcPr>
            <w:tcW w:w="934" w:type="dxa"/>
            <w:tcBorders>
              <w:top w:val="nil"/>
              <w:left w:val="nil"/>
              <w:bottom w:val="nil"/>
              <w:right w:val="nil"/>
            </w:tcBorders>
            <w:shd w:val="clear" w:color="auto" w:fill="auto"/>
            <w:noWrap/>
            <w:vAlign w:val="bottom"/>
            <w:hideMark/>
          </w:tcPr>
          <w:p w14:paraId="6F48A7A4"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NA</w:t>
            </w:r>
          </w:p>
        </w:tc>
        <w:tc>
          <w:tcPr>
            <w:tcW w:w="725" w:type="dxa"/>
            <w:tcBorders>
              <w:top w:val="nil"/>
              <w:left w:val="nil"/>
              <w:bottom w:val="nil"/>
              <w:right w:val="nil"/>
            </w:tcBorders>
            <w:shd w:val="clear" w:color="auto" w:fill="auto"/>
            <w:noWrap/>
            <w:vAlign w:val="bottom"/>
            <w:hideMark/>
          </w:tcPr>
          <w:p w14:paraId="515421DB"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23A3C253"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5C62B5FA"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NA</w:t>
            </w:r>
          </w:p>
        </w:tc>
        <w:tc>
          <w:tcPr>
            <w:tcW w:w="934" w:type="dxa"/>
            <w:tcBorders>
              <w:top w:val="nil"/>
              <w:left w:val="nil"/>
              <w:bottom w:val="nil"/>
              <w:right w:val="nil"/>
            </w:tcBorders>
            <w:shd w:val="clear" w:color="auto" w:fill="auto"/>
            <w:noWrap/>
            <w:vAlign w:val="bottom"/>
            <w:hideMark/>
          </w:tcPr>
          <w:p w14:paraId="51EC3121"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NA</w:t>
            </w:r>
          </w:p>
        </w:tc>
        <w:tc>
          <w:tcPr>
            <w:tcW w:w="725" w:type="dxa"/>
            <w:tcBorders>
              <w:top w:val="nil"/>
              <w:left w:val="nil"/>
              <w:bottom w:val="nil"/>
              <w:right w:val="nil"/>
            </w:tcBorders>
            <w:shd w:val="clear" w:color="auto" w:fill="auto"/>
            <w:noWrap/>
            <w:vAlign w:val="bottom"/>
            <w:hideMark/>
          </w:tcPr>
          <w:p w14:paraId="6D259BBF"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7</w:t>
            </w:r>
          </w:p>
        </w:tc>
        <w:tc>
          <w:tcPr>
            <w:tcW w:w="934" w:type="dxa"/>
            <w:tcBorders>
              <w:top w:val="nil"/>
              <w:left w:val="nil"/>
              <w:bottom w:val="nil"/>
              <w:right w:val="nil"/>
            </w:tcBorders>
            <w:shd w:val="clear" w:color="auto" w:fill="auto"/>
            <w:noWrap/>
            <w:vAlign w:val="bottom"/>
            <w:hideMark/>
          </w:tcPr>
          <w:p w14:paraId="56D4E9A5"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4114312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9</w:t>
            </w:r>
          </w:p>
        </w:tc>
        <w:tc>
          <w:tcPr>
            <w:tcW w:w="934" w:type="dxa"/>
            <w:tcBorders>
              <w:top w:val="nil"/>
              <w:left w:val="nil"/>
              <w:bottom w:val="nil"/>
              <w:right w:val="nil"/>
            </w:tcBorders>
            <w:shd w:val="clear" w:color="auto" w:fill="auto"/>
            <w:noWrap/>
            <w:vAlign w:val="bottom"/>
            <w:hideMark/>
          </w:tcPr>
          <w:p w14:paraId="3EADEF85"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w:t>
            </w:r>
          </w:p>
        </w:tc>
        <w:tc>
          <w:tcPr>
            <w:tcW w:w="725" w:type="dxa"/>
            <w:tcBorders>
              <w:top w:val="nil"/>
              <w:left w:val="nil"/>
              <w:bottom w:val="nil"/>
              <w:right w:val="nil"/>
            </w:tcBorders>
            <w:shd w:val="clear" w:color="auto" w:fill="auto"/>
            <w:noWrap/>
            <w:vAlign w:val="bottom"/>
            <w:hideMark/>
          </w:tcPr>
          <w:p w14:paraId="31CA990F"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445EA2D3"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D995257"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5</w:t>
            </w:r>
          </w:p>
        </w:tc>
        <w:tc>
          <w:tcPr>
            <w:tcW w:w="934" w:type="dxa"/>
            <w:gridSpan w:val="2"/>
            <w:tcBorders>
              <w:top w:val="nil"/>
              <w:left w:val="nil"/>
              <w:bottom w:val="nil"/>
              <w:right w:val="nil"/>
            </w:tcBorders>
            <w:shd w:val="clear" w:color="auto" w:fill="auto"/>
            <w:noWrap/>
            <w:vAlign w:val="bottom"/>
            <w:hideMark/>
          </w:tcPr>
          <w:p w14:paraId="7DF8BDB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7</w:t>
            </w:r>
          </w:p>
        </w:tc>
      </w:tr>
      <w:tr w:rsidR="005338A4" w:rsidRPr="005338A4" w14:paraId="02794C5C" w14:textId="77777777" w:rsidTr="005338A4">
        <w:trPr>
          <w:trHeight w:val="286"/>
        </w:trPr>
        <w:tc>
          <w:tcPr>
            <w:tcW w:w="2138" w:type="dxa"/>
            <w:tcBorders>
              <w:top w:val="nil"/>
              <w:left w:val="nil"/>
              <w:bottom w:val="nil"/>
              <w:right w:val="nil"/>
            </w:tcBorders>
            <w:shd w:val="clear" w:color="auto" w:fill="auto"/>
            <w:noWrap/>
            <w:vAlign w:val="bottom"/>
            <w:hideMark/>
          </w:tcPr>
          <w:p w14:paraId="71DFA7BA"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Related Individuals</w:t>
            </w:r>
          </w:p>
        </w:tc>
        <w:tc>
          <w:tcPr>
            <w:tcW w:w="725" w:type="dxa"/>
            <w:tcBorders>
              <w:top w:val="nil"/>
              <w:left w:val="nil"/>
              <w:bottom w:val="nil"/>
              <w:right w:val="nil"/>
            </w:tcBorders>
            <w:shd w:val="clear" w:color="auto" w:fill="auto"/>
            <w:noWrap/>
            <w:vAlign w:val="bottom"/>
            <w:hideMark/>
          </w:tcPr>
          <w:p w14:paraId="2C328AB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w:t>
            </w:r>
          </w:p>
        </w:tc>
        <w:tc>
          <w:tcPr>
            <w:tcW w:w="934" w:type="dxa"/>
            <w:tcBorders>
              <w:top w:val="nil"/>
              <w:left w:val="nil"/>
              <w:bottom w:val="nil"/>
              <w:right w:val="nil"/>
            </w:tcBorders>
            <w:shd w:val="clear" w:color="auto" w:fill="auto"/>
            <w:noWrap/>
            <w:vAlign w:val="bottom"/>
            <w:hideMark/>
          </w:tcPr>
          <w:p w14:paraId="29FFBFE2"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w:t>
            </w:r>
          </w:p>
        </w:tc>
        <w:tc>
          <w:tcPr>
            <w:tcW w:w="725" w:type="dxa"/>
            <w:tcBorders>
              <w:top w:val="nil"/>
              <w:left w:val="nil"/>
              <w:bottom w:val="nil"/>
              <w:right w:val="nil"/>
            </w:tcBorders>
            <w:shd w:val="clear" w:color="auto" w:fill="auto"/>
            <w:noWrap/>
            <w:vAlign w:val="bottom"/>
            <w:hideMark/>
          </w:tcPr>
          <w:p w14:paraId="5371062F"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3207250C"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57250D62"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934" w:type="dxa"/>
            <w:tcBorders>
              <w:top w:val="nil"/>
              <w:left w:val="nil"/>
              <w:bottom w:val="nil"/>
              <w:right w:val="nil"/>
            </w:tcBorders>
            <w:shd w:val="clear" w:color="auto" w:fill="auto"/>
            <w:noWrap/>
            <w:vAlign w:val="bottom"/>
            <w:hideMark/>
          </w:tcPr>
          <w:p w14:paraId="437F4224"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04193B3E"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934" w:type="dxa"/>
            <w:tcBorders>
              <w:top w:val="nil"/>
              <w:left w:val="nil"/>
              <w:bottom w:val="nil"/>
              <w:right w:val="nil"/>
            </w:tcBorders>
            <w:shd w:val="clear" w:color="auto" w:fill="auto"/>
            <w:noWrap/>
            <w:vAlign w:val="bottom"/>
            <w:hideMark/>
          </w:tcPr>
          <w:p w14:paraId="57027D08"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15838F00"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w:t>
            </w:r>
          </w:p>
        </w:tc>
        <w:tc>
          <w:tcPr>
            <w:tcW w:w="934" w:type="dxa"/>
            <w:tcBorders>
              <w:top w:val="nil"/>
              <w:left w:val="nil"/>
              <w:bottom w:val="nil"/>
              <w:right w:val="nil"/>
            </w:tcBorders>
            <w:shd w:val="clear" w:color="auto" w:fill="auto"/>
            <w:noWrap/>
            <w:vAlign w:val="bottom"/>
            <w:hideMark/>
          </w:tcPr>
          <w:p w14:paraId="7311A67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072C67FF"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4D9E54D0"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E288BB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3</w:t>
            </w:r>
          </w:p>
        </w:tc>
        <w:tc>
          <w:tcPr>
            <w:tcW w:w="934" w:type="dxa"/>
            <w:gridSpan w:val="2"/>
            <w:tcBorders>
              <w:top w:val="nil"/>
              <w:left w:val="nil"/>
              <w:bottom w:val="nil"/>
              <w:right w:val="nil"/>
            </w:tcBorders>
            <w:shd w:val="clear" w:color="auto" w:fill="auto"/>
            <w:noWrap/>
            <w:vAlign w:val="bottom"/>
            <w:hideMark/>
          </w:tcPr>
          <w:p w14:paraId="04852216"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68</w:t>
            </w:r>
          </w:p>
        </w:tc>
      </w:tr>
      <w:tr w:rsidR="005338A4" w:rsidRPr="005338A4" w14:paraId="78490D32" w14:textId="77777777" w:rsidTr="005338A4">
        <w:trPr>
          <w:trHeight w:val="286"/>
        </w:trPr>
        <w:tc>
          <w:tcPr>
            <w:tcW w:w="2138" w:type="dxa"/>
            <w:tcBorders>
              <w:top w:val="nil"/>
              <w:left w:val="nil"/>
              <w:bottom w:val="nil"/>
              <w:right w:val="nil"/>
            </w:tcBorders>
            <w:shd w:val="clear" w:color="auto" w:fill="auto"/>
            <w:noWrap/>
            <w:vAlign w:val="bottom"/>
            <w:hideMark/>
          </w:tcPr>
          <w:p w14:paraId="027318E7" w14:textId="3656C805"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Non-European Ancestry</w:t>
            </w:r>
          </w:p>
        </w:tc>
        <w:tc>
          <w:tcPr>
            <w:tcW w:w="725" w:type="dxa"/>
            <w:tcBorders>
              <w:top w:val="nil"/>
              <w:left w:val="nil"/>
              <w:bottom w:val="nil"/>
              <w:right w:val="nil"/>
            </w:tcBorders>
            <w:shd w:val="clear" w:color="auto" w:fill="auto"/>
            <w:noWrap/>
            <w:vAlign w:val="bottom"/>
            <w:hideMark/>
          </w:tcPr>
          <w:p w14:paraId="148F013B"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34</w:t>
            </w:r>
          </w:p>
        </w:tc>
        <w:tc>
          <w:tcPr>
            <w:tcW w:w="934" w:type="dxa"/>
            <w:tcBorders>
              <w:top w:val="nil"/>
              <w:left w:val="nil"/>
              <w:bottom w:val="nil"/>
              <w:right w:val="nil"/>
            </w:tcBorders>
            <w:shd w:val="clear" w:color="auto" w:fill="auto"/>
            <w:noWrap/>
            <w:vAlign w:val="bottom"/>
            <w:hideMark/>
          </w:tcPr>
          <w:p w14:paraId="4D2EFE75"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1EE4B268"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469CF043"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0DBA01D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3</w:t>
            </w:r>
          </w:p>
        </w:tc>
        <w:tc>
          <w:tcPr>
            <w:tcW w:w="934" w:type="dxa"/>
            <w:tcBorders>
              <w:top w:val="nil"/>
              <w:left w:val="nil"/>
              <w:bottom w:val="nil"/>
              <w:right w:val="nil"/>
            </w:tcBorders>
            <w:shd w:val="clear" w:color="auto" w:fill="auto"/>
            <w:noWrap/>
            <w:vAlign w:val="bottom"/>
            <w:hideMark/>
          </w:tcPr>
          <w:p w14:paraId="33E4BA12"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68C303C7"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44</w:t>
            </w:r>
          </w:p>
        </w:tc>
        <w:tc>
          <w:tcPr>
            <w:tcW w:w="934" w:type="dxa"/>
            <w:tcBorders>
              <w:top w:val="nil"/>
              <w:left w:val="nil"/>
              <w:bottom w:val="nil"/>
              <w:right w:val="nil"/>
            </w:tcBorders>
            <w:shd w:val="clear" w:color="auto" w:fill="auto"/>
            <w:noWrap/>
            <w:vAlign w:val="bottom"/>
            <w:hideMark/>
          </w:tcPr>
          <w:p w14:paraId="1C74CED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0</w:t>
            </w:r>
          </w:p>
        </w:tc>
        <w:tc>
          <w:tcPr>
            <w:tcW w:w="725" w:type="dxa"/>
            <w:tcBorders>
              <w:top w:val="nil"/>
              <w:left w:val="nil"/>
              <w:bottom w:val="nil"/>
              <w:right w:val="nil"/>
            </w:tcBorders>
            <w:shd w:val="clear" w:color="auto" w:fill="auto"/>
            <w:noWrap/>
            <w:vAlign w:val="bottom"/>
            <w:hideMark/>
          </w:tcPr>
          <w:p w14:paraId="482F2CD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286</w:t>
            </w:r>
          </w:p>
        </w:tc>
        <w:tc>
          <w:tcPr>
            <w:tcW w:w="934" w:type="dxa"/>
            <w:tcBorders>
              <w:top w:val="nil"/>
              <w:left w:val="nil"/>
              <w:bottom w:val="nil"/>
              <w:right w:val="nil"/>
            </w:tcBorders>
            <w:shd w:val="clear" w:color="auto" w:fill="auto"/>
            <w:noWrap/>
            <w:vAlign w:val="bottom"/>
            <w:hideMark/>
          </w:tcPr>
          <w:p w14:paraId="54D8638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369</w:t>
            </w:r>
          </w:p>
        </w:tc>
        <w:tc>
          <w:tcPr>
            <w:tcW w:w="725" w:type="dxa"/>
            <w:tcBorders>
              <w:top w:val="nil"/>
              <w:left w:val="nil"/>
              <w:bottom w:val="nil"/>
              <w:right w:val="nil"/>
            </w:tcBorders>
            <w:shd w:val="clear" w:color="auto" w:fill="auto"/>
            <w:noWrap/>
            <w:vAlign w:val="bottom"/>
            <w:hideMark/>
          </w:tcPr>
          <w:p w14:paraId="0C6E7AE6"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056D8906"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62E58E3"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44</w:t>
            </w:r>
          </w:p>
        </w:tc>
        <w:tc>
          <w:tcPr>
            <w:tcW w:w="934" w:type="dxa"/>
            <w:gridSpan w:val="2"/>
            <w:tcBorders>
              <w:top w:val="nil"/>
              <w:left w:val="nil"/>
              <w:bottom w:val="nil"/>
              <w:right w:val="nil"/>
            </w:tcBorders>
            <w:shd w:val="clear" w:color="auto" w:fill="auto"/>
            <w:noWrap/>
            <w:vAlign w:val="bottom"/>
            <w:hideMark/>
          </w:tcPr>
          <w:p w14:paraId="4B14CEA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364</w:t>
            </w:r>
          </w:p>
        </w:tc>
      </w:tr>
      <w:tr w:rsidR="005338A4" w:rsidRPr="005338A4" w14:paraId="6762BEAC" w14:textId="77777777" w:rsidTr="004E7FDD">
        <w:trPr>
          <w:trHeight w:val="231"/>
        </w:trPr>
        <w:tc>
          <w:tcPr>
            <w:tcW w:w="2138" w:type="dxa"/>
            <w:tcBorders>
              <w:top w:val="nil"/>
              <w:left w:val="nil"/>
              <w:bottom w:val="nil"/>
              <w:right w:val="nil"/>
            </w:tcBorders>
            <w:shd w:val="clear" w:color="auto" w:fill="auto"/>
            <w:noWrap/>
            <w:vAlign w:val="bottom"/>
            <w:hideMark/>
          </w:tcPr>
          <w:p w14:paraId="258C3545"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0EE46685"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6B3DB69C"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399364A6"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66891662"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342CA4E3"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2FBE78E6"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3930E0A1"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2326487F"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0EB7F8F8"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42D70AD9"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725" w:type="dxa"/>
            <w:tcBorders>
              <w:top w:val="nil"/>
              <w:left w:val="nil"/>
              <w:bottom w:val="nil"/>
              <w:right w:val="nil"/>
            </w:tcBorders>
            <w:shd w:val="clear" w:color="auto" w:fill="auto"/>
            <w:noWrap/>
            <w:vAlign w:val="bottom"/>
            <w:hideMark/>
          </w:tcPr>
          <w:p w14:paraId="4EC80EFB"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934" w:type="dxa"/>
            <w:tcBorders>
              <w:top w:val="nil"/>
              <w:left w:val="nil"/>
              <w:bottom w:val="nil"/>
              <w:right w:val="nil"/>
            </w:tcBorders>
            <w:shd w:val="clear" w:color="auto" w:fill="auto"/>
            <w:noWrap/>
            <w:vAlign w:val="bottom"/>
            <w:hideMark/>
          </w:tcPr>
          <w:p w14:paraId="6BF39F74" w14:textId="77777777" w:rsidR="005338A4" w:rsidRPr="005338A4" w:rsidRDefault="005338A4" w:rsidP="005338A4">
            <w:pPr>
              <w:spacing w:after="0" w:line="240" w:lineRule="auto"/>
              <w:jc w:val="center"/>
              <w:rPr>
                <w:rFonts w:eastAsia="Times New Roman" w:cs="Arial"/>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C39110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 </w:t>
            </w:r>
          </w:p>
        </w:tc>
        <w:tc>
          <w:tcPr>
            <w:tcW w:w="934" w:type="dxa"/>
            <w:gridSpan w:val="2"/>
            <w:tcBorders>
              <w:top w:val="nil"/>
              <w:left w:val="nil"/>
              <w:bottom w:val="nil"/>
              <w:right w:val="nil"/>
            </w:tcBorders>
            <w:shd w:val="clear" w:color="auto" w:fill="auto"/>
            <w:noWrap/>
            <w:vAlign w:val="bottom"/>
            <w:hideMark/>
          </w:tcPr>
          <w:p w14:paraId="344F75B0"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 </w:t>
            </w:r>
          </w:p>
        </w:tc>
      </w:tr>
      <w:tr w:rsidR="005338A4" w:rsidRPr="005338A4" w14:paraId="56279112" w14:textId="77777777" w:rsidTr="005338A4">
        <w:trPr>
          <w:trHeight w:val="286"/>
        </w:trPr>
        <w:tc>
          <w:tcPr>
            <w:tcW w:w="2138" w:type="dxa"/>
            <w:tcBorders>
              <w:top w:val="nil"/>
              <w:left w:val="nil"/>
              <w:bottom w:val="single" w:sz="4" w:space="0" w:color="auto"/>
              <w:right w:val="nil"/>
            </w:tcBorders>
            <w:shd w:val="clear" w:color="auto" w:fill="auto"/>
            <w:noWrap/>
            <w:vAlign w:val="bottom"/>
            <w:hideMark/>
          </w:tcPr>
          <w:p w14:paraId="5239AF3D"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Post-QC</w:t>
            </w:r>
          </w:p>
        </w:tc>
        <w:tc>
          <w:tcPr>
            <w:tcW w:w="725" w:type="dxa"/>
            <w:tcBorders>
              <w:top w:val="nil"/>
              <w:left w:val="nil"/>
              <w:bottom w:val="single" w:sz="4" w:space="0" w:color="auto"/>
              <w:right w:val="nil"/>
            </w:tcBorders>
            <w:shd w:val="clear" w:color="auto" w:fill="auto"/>
            <w:noWrap/>
            <w:vAlign w:val="bottom"/>
            <w:hideMark/>
          </w:tcPr>
          <w:p w14:paraId="0A04A070"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2,282</w:t>
            </w:r>
          </w:p>
        </w:tc>
        <w:tc>
          <w:tcPr>
            <w:tcW w:w="934" w:type="dxa"/>
            <w:tcBorders>
              <w:top w:val="nil"/>
              <w:left w:val="nil"/>
              <w:bottom w:val="single" w:sz="4" w:space="0" w:color="auto"/>
              <w:right w:val="nil"/>
            </w:tcBorders>
            <w:shd w:val="clear" w:color="auto" w:fill="auto"/>
            <w:noWrap/>
            <w:vAlign w:val="bottom"/>
            <w:hideMark/>
          </w:tcPr>
          <w:p w14:paraId="6E8BA407"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5,197</w:t>
            </w:r>
          </w:p>
        </w:tc>
        <w:tc>
          <w:tcPr>
            <w:tcW w:w="725" w:type="dxa"/>
            <w:tcBorders>
              <w:top w:val="nil"/>
              <w:left w:val="nil"/>
              <w:bottom w:val="single" w:sz="4" w:space="0" w:color="auto"/>
              <w:right w:val="nil"/>
            </w:tcBorders>
            <w:shd w:val="clear" w:color="auto" w:fill="auto"/>
            <w:noWrap/>
            <w:vAlign w:val="bottom"/>
            <w:hideMark/>
          </w:tcPr>
          <w:p w14:paraId="7E209B5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1,714</w:t>
            </w:r>
          </w:p>
        </w:tc>
        <w:tc>
          <w:tcPr>
            <w:tcW w:w="934" w:type="dxa"/>
            <w:tcBorders>
              <w:top w:val="nil"/>
              <w:left w:val="nil"/>
              <w:bottom w:val="single" w:sz="4" w:space="0" w:color="auto"/>
              <w:right w:val="nil"/>
            </w:tcBorders>
            <w:shd w:val="clear" w:color="auto" w:fill="auto"/>
            <w:noWrap/>
            <w:vAlign w:val="bottom"/>
            <w:hideMark/>
          </w:tcPr>
          <w:p w14:paraId="43F49A72"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10,391</w:t>
            </w:r>
          </w:p>
        </w:tc>
        <w:tc>
          <w:tcPr>
            <w:tcW w:w="725" w:type="dxa"/>
            <w:tcBorders>
              <w:top w:val="nil"/>
              <w:left w:val="nil"/>
              <w:bottom w:val="single" w:sz="4" w:space="0" w:color="auto"/>
              <w:right w:val="nil"/>
            </w:tcBorders>
            <w:shd w:val="clear" w:color="auto" w:fill="auto"/>
            <w:noWrap/>
            <w:vAlign w:val="bottom"/>
            <w:hideMark/>
          </w:tcPr>
          <w:p w14:paraId="19D5DDA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1,508</w:t>
            </w:r>
          </w:p>
        </w:tc>
        <w:tc>
          <w:tcPr>
            <w:tcW w:w="934" w:type="dxa"/>
            <w:tcBorders>
              <w:top w:val="nil"/>
              <w:left w:val="nil"/>
              <w:bottom w:val="single" w:sz="4" w:space="0" w:color="auto"/>
              <w:right w:val="nil"/>
            </w:tcBorders>
            <w:shd w:val="clear" w:color="auto" w:fill="auto"/>
            <w:noWrap/>
            <w:vAlign w:val="bottom"/>
            <w:hideMark/>
          </w:tcPr>
          <w:p w14:paraId="3CA5527E"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2,107</w:t>
            </w:r>
          </w:p>
        </w:tc>
        <w:tc>
          <w:tcPr>
            <w:tcW w:w="725" w:type="dxa"/>
            <w:tcBorders>
              <w:top w:val="nil"/>
              <w:left w:val="nil"/>
              <w:bottom w:val="single" w:sz="4" w:space="0" w:color="auto"/>
              <w:right w:val="nil"/>
            </w:tcBorders>
            <w:shd w:val="clear" w:color="auto" w:fill="auto"/>
            <w:noWrap/>
            <w:vAlign w:val="bottom"/>
            <w:hideMark/>
          </w:tcPr>
          <w:p w14:paraId="2D5A8B29"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555</w:t>
            </w:r>
          </w:p>
        </w:tc>
        <w:tc>
          <w:tcPr>
            <w:tcW w:w="934" w:type="dxa"/>
            <w:tcBorders>
              <w:top w:val="nil"/>
              <w:left w:val="nil"/>
              <w:bottom w:val="single" w:sz="4" w:space="0" w:color="auto"/>
              <w:right w:val="nil"/>
            </w:tcBorders>
            <w:shd w:val="clear" w:color="auto" w:fill="auto"/>
            <w:noWrap/>
            <w:vAlign w:val="bottom"/>
            <w:hideMark/>
          </w:tcPr>
          <w:p w14:paraId="05996024"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2,669</w:t>
            </w:r>
          </w:p>
        </w:tc>
        <w:tc>
          <w:tcPr>
            <w:tcW w:w="725" w:type="dxa"/>
            <w:tcBorders>
              <w:top w:val="nil"/>
              <w:left w:val="nil"/>
              <w:bottom w:val="single" w:sz="4" w:space="0" w:color="auto"/>
              <w:right w:val="nil"/>
            </w:tcBorders>
            <w:shd w:val="clear" w:color="auto" w:fill="auto"/>
            <w:noWrap/>
            <w:vAlign w:val="bottom"/>
            <w:hideMark/>
          </w:tcPr>
          <w:p w14:paraId="6809FA0D"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780</w:t>
            </w:r>
          </w:p>
        </w:tc>
        <w:tc>
          <w:tcPr>
            <w:tcW w:w="934" w:type="dxa"/>
            <w:tcBorders>
              <w:top w:val="nil"/>
              <w:left w:val="nil"/>
              <w:bottom w:val="single" w:sz="4" w:space="0" w:color="auto"/>
              <w:right w:val="nil"/>
            </w:tcBorders>
            <w:shd w:val="clear" w:color="auto" w:fill="auto"/>
            <w:noWrap/>
            <w:vAlign w:val="bottom"/>
            <w:hideMark/>
          </w:tcPr>
          <w:p w14:paraId="61CAAEAB"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1,857</w:t>
            </w:r>
          </w:p>
        </w:tc>
        <w:tc>
          <w:tcPr>
            <w:tcW w:w="725" w:type="dxa"/>
            <w:tcBorders>
              <w:top w:val="nil"/>
              <w:left w:val="nil"/>
              <w:bottom w:val="single" w:sz="4" w:space="0" w:color="auto"/>
              <w:right w:val="nil"/>
            </w:tcBorders>
            <w:shd w:val="clear" w:color="auto" w:fill="auto"/>
            <w:noWrap/>
            <w:vAlign w:val="bottom"/>
            <w:hideMark/>
          </w:tcPr>
          <w:p w14:paraId="379BD02E"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480</w:t>
            </w:r>
          </w:p>
        </w:tc>
        <w:tc>
          <w:tcPr>
            <w:tcW w:w="934" w:type="dxa"/>
            <w:tcBorders>
              <w:top w:val="nil"/>
              <w:left w:val="nil"/>
              <w:bottom w:val="single" w:sz="4" w:space="0" w:color="auto"/>
              <w:right w:val="nil"/>
            </w:tcBorders>
            <w:shd w:val="clear" w:color="auto" w:fill="auto"/>
            <w:noWrap/>
            <w:vAlign w:val="bottom"/>
            <w:hideMark/>
          </w:tcPr>
          <w:p w14:paraId="6F8E4A6D"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212,164</w:t>
            </w:r>
          </w:p>
        </w:tc>
        <w:tc>
          <w:tcPr>
            <w:tcW w:w="1000" w:type="dxa"/>
            <w:tcBorders>
              <w:top w:val="nil"/>
              <w:left w:val="nil"/>
              <w:bottom w:val="single" w:sz="4" w:space="0" w:color="auto"/>
              <w:right w:val="nil"/>
            </w:tcBorders>
            <w:shd w:val="clear" w:color="auto" w:fill="auto"/>
            <w:noWrap/>
            <w:vAlign w:val="bottom"/>
            <w:hideMark/>
          </w:tcPr>
          <w:p w14:paraId="40CA3002"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878</w:t>
            </w:r>
          </w:p>
        </w:tc>
        <w:tc>
          <w:tcPr>
            <w:tcW w:w="934" w:type="dxa"/>
            <w:gridSpan w:val="2"/>
            <w:tcBorders>
              <w:top w:val="nil"/>
              <w:left w:val="nil"/>
              <w:bottom w:val="single" w:sz="4" w:space="0" w:color="auto"/>
              <w:right w:val="nil"/>
            </w:tcBorders>
            <w:shd w:val="clear" w:color="auto" w:fill="auto"/>
            <w:noWrap/>
            <w:vAlign w:val="bottom"/>
            <w:hideMark/>
          </w:tcPr>
          <w:p w14:paraId="27A092AC" w14:textId="77777777" w:rsidR="005338A4" w:rsidRPr="005338A4" w:rsidRDefault="005338A4" w:rsidP="005338A4">
            <w:pPr>
              <w:spacing w:after="0" w:line="240" w:lineRule="auto"/>
              <w:jc w:val="center"/>
              <w:rPr>
                <w:rFonts w:eastAsia="Times New Roman" w:cs="Arial"/>
                <w:color w:val="000000"/>
                <w:sz w:val="18"/>
                <w:szCs w:val="18"/>
                <w:lang w:eastAsia="en-GB"/>
              </w:rPr>
            </w:pPr>
            <w:r w:rsidRPr="005338A4">
              <w:rPr>
                <w:rFonts w:eastAsia="Times New Roman" w:cs="Arial"/>
                <w:color w:val="000000"/>
                <w:sz w:val="18"/>
                <w:szCs w:val="18"/>
                <w:lang w:eastAsia="en-GB"/>
              </w:rPr>
              <w:t>7,083</w:t>
            </w:r>
          </w:p>
        </w:tc>
      </w:tr>
    </w:tbl>
    <w:p w14:paraId="46F54F68" w14:textId="362E7B69" w:rsidR="0091665F" w:rsidRDefault="00283D57">
      <w:pPr>
        <w:rPr>
          <w:b/>
        </w:rPr>
      </w:pPr>
      <w:r>
        <w:rPr>
          <w:noProof/>
          <w:lang w:eastAsia="en-GB"/>
        </w:rPr>
        <mc:AlternateContent>
          <mc:Choice Requires="wps">
            <w:drawing>
              <wp:anchor distT="0" distB="0" distL="114300" distR="114300" simplePos="0" relativeHeight="251665408" behindDoc="0" locked="0" layoutInCell="1" allowOverlap="1" wp14:anchorId="25BAC7D5" wp14:editId="3F1F7DEB">
                <wp:simplePos x="0" y="0"/>
                <wp:positionH relativeFrom="column">
                  <wp:posOffset>-1270</wp:posOffset>
                </wp:positionH>
                <wp:positionV relativeFrom="paragraph">
                  <wp:posOffset>-3810</wp:posOffset>
                </wp:positionV>
                <wp:extent cx="8989060" cy="1343660"/>
                <wp:effectExtent l="0" t="0"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9060" cy="1343660"/>
                        </a:xfrm>
                        <a:prstGeom prst="rect">
                          <a:avLst/>
                        </a:prstGeom>
                        <a:noFill/>
                        <a:ln w="9525">
                          <a:noFill/>
                          <a:miter lim="800000"/>
                          <a:headEnd/>
                          <a:tailEnd/>
                        </a:ln>
                      </wps:spPr>
                      <wps:txbx>
                        <w:txbxContent>
                          <w:p w14:paraId="5F5AD594" w14:textId="65BF62CB" w:rsidR="00F26D65" w:rsidRPr="00717B54" w:rsidRDefault="00F26D65" w:rsidP="00F26D65">
                            <w:pPr>
                              <w:jc w:val="both"/>
                              <w:rPr>
                                <w:sz w:val="24"/>
                                <w:szCs w:val="24"/>
                              </w:rPr>
                            </w:pPr>
                            <w:r w:rsidRPr="00717B54">
                              <w:rPr>
                                <w:b/>
                                <w:sz w:val="24"/>
                                <w:szCs w:val="24"/>
                              </w:rPr>
                              <w:t xml:space="preserve">Supplementary Table </w:t>
                            </w:r>
                            <w:r>
                              <w:rPr>
                                <w:b/>
                                <w:sz w:val="24"/>
                                <w:szCs w:val="24"/>
                              </w:rPr>
                              <w:t>3</w:t>
                            </w:r>
                            <w:r w:rsidRPr="00717B54">
                              <w:rPr>
                                <w:b/>
                                <w:sz w:val="24"/>
                                <w:szCs w:val="24"/>
                              </w:rPr>
                              <w:t xml:space="preserve">: Quality control filters applied to </w:t>
                            </w:r>
                            <w:r>
                              <w:rPr>
                                <w:b/>
                                <w:sz w:val="24"/>
                                <w:szCs w:val="24"/>
                              </w:rPr>
                              <w:t xml:space="preserve">samples from </w:t>
                            </w:r>
                            <w:r w:rsidRPr="00717B54">
                              <w:rPr>
                                <w:b/>
                                <w:sz w:val="24"/>
                                <w:szCs w:val="24"/>
                              </w:rPr>
                              <w:t>the seven published GWAS.</w:t>
                            </w:r>
                            <w:r w:rsidRPr="00717B54">
                              <w:rPr>
                                <w:sz w:val="24"/>
                                <w:szCs w:val="24"/>
                              </w:rPr>
                              <w:t xml:space="preserve"> Samples were excluded due to call rate (&lt;95% or failed genotyping), ancestry (principle components analysis or other samples reported to be not of white, European descent), relatedness (any individuals found to be duplicated or related within or between data sets through IBS) or sex discrepancy. All studies have been previously reported in their entirety with comprehensive details on QC</w:t>
                            </w:r>
                            <w:r>
                              <w:rPr>
                                <w:sz w:val="24"/>
                                <w:szCs w:val="24"/>
                              </w:rPr>
                              <w:fldChar w:fldCharType="begin"/>
                            </w:r>
                            <w:r>
                              <w:rPr>
                                <w:sz w:val="24"/>
                                <w:szCs w:val="24"/>
                              </w:rPr>
                              <w:instrText xml:space="preserve"> ADDIN EN.CITE &lt;EndNote&gt;&lt;Cite&gt;&lt;Author&gt;Went&lt;/Author&gt;&lt;Year&gt;2018&lt;/Year&gt;&lt;RecNum&gt;267&lt;/RecNum&gt;&lt;DisplayText&gt;&lt;style face="superscript"&gt;1&lt;/style&gt;&lt;/DisplayText&gt;&lt;record&gt;&lt;rec-number&gt;267&lt;/rec-number&gt;&lt;foreign-keys&gt;&lt;key app="EN" db-id="fwwrdettjdvppcesdstpwxafzr2a9dr59tvw" timestamp="1543506348"&gt;267&lt;/key&gt;&lt;/foreign-keys&gt;&lt;ref-type name="Journal Article"&gt;17&lt;/ref-type&gt;&lt;contributors&gt;&lt;authors&gt;&lt;author&gt;Went, M.&lt;/author&gt;&lt;author&gt;Sud, A.&lt;/author&gt;&lt;/authors&gt;&lt;/contributors&gt;&lt;auth-address&gt;Division of Genetics and Epidemiology, The Institute of Cancer Research, London, SW7 3RP, UK.&lt;/auth-address&gt;&lt;titles&gt;&lt;title&gt;Identification of multiple risk loci and regulatory mechanisms influencing susceptibility to multiple myeloma&lt;/title&gt;&lt;/titles&gt;&lt;pages&gt;3707&lt;/pages&gt;&lt;volume&gt;9&lt;/volume&gt;&lt;number&gt;1&lt;/number&gt;&lt;dates&gt;&lt;year&gt;2018&lt;/year&gt;&lt;pub-dates&gt;&lt;date&gt;Sep 13&lt;/date&gt;&lt;/pub-dates&gt;&lt;/dates&gt;&lt;isbn&gt;2041-1723&lt;/isbn&gt;&lt;accession-num&gt;30213928&lt;/accession-num&gt;&lt;urls&gt;&lt;related-urls&gt;&lt;url&gt;https://www.ncbi.nlm.nih.gov/pmc/articles/PMC6137048/pdf/41467_2018_Article_4989.pdf&lt;/url&gt;&lt;/related-urls&gt;&lt;/urls&gt;&lt;electronic-resource-num&gt;10.1038/s41467-018-04989-w&lt;/electronic-resource-num&gt;&lt;remote-database-provider&gt;NLM&lt;/remote-database-provider&gt;&lt;/record&gt;&lt;/Cite&gt;&lt;/EndNote&gt;</w:instrText>
                            </w:r>
                            <w:r>
                              <w:rPr>
                                <w:sz w:val="24"/>
                                <w:szCs w:val="24"/>
                              </w:rPr>
                              <w:fldChar w:fldCharType="separate"/>
                            </w:r>
                            <w:r w:rsidRPr="00C51EAC">
                              <w:rPr>
                                <w:noProof/>
                                <w:sz w:val="24"/>
                                <w:szCs w:val="24"/>
                                <w:vertAlign w:val="superscript"/>
                              </w:rPr>
                              <w:t>1</w:t>
                            </w:r>
                            <w:r>
                              <w:rPr>
                                <w:sz w:val="24"/>
                                <w:szCs w:val="24"/>
                              </w:rPr>
                              <w:fldChar w:fldCharType="end"/>
                            </w:r>
                            <w:r w:rsidRPr="00717B5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BAC7D5" id="_x0000_s1027" type="#_x0000_t202" style="position:absolute;margin-left:-.1pt;margin-top:-.3pt;width:707.8pt;height:10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" filled="f" stroked="f">
                <v:textbox style="mso-fit-shape-to-text:t">
                  <w:txbxContent>
                    <w:p w14:paraId="5F5AD594" w14:textId="65BF62CB" w:rsidR="00F26D65" w:rsidRPr="00717B54" w:rsidRDefault="00F26D65" w:rsidP="00F26D65">
                      <w:pPr>
                        <w:jc w:val="both"/>
                        <w:rPr>
                          <w:sz w:val="24"/>
                          <w:szCs w:val="24"/>
                        </w:rPr>
                      </w:pPr>
                      <w:r w:rsidRPr="00717B54">
                        <w:rPr>
                          <w:b/>
                          <w:sz w:val="24"/>
                          <w:szCs w:val="24"/>
                        </w:rPr>
                        <w:t xml:space="preserve">Supplementary Table </w:t>
                      </w:r>
                      <w:r>
                        <w:rPr>
                          <w:b/>
                          <w:sz w:val="24"/>
                          <w:szCs w:val="24"/>
                        </w:rPr>
                        <w:t>3</w:t>
                      </w:r>
                      <w:r w:rsidRPr="00717B54">
                        <w:rPr>
                          <w:b/>
                          <w:sz w:val="24"/>
                          <w:szCs w:val="24"/>
                        </w:rPr>
                        <w:t xml:space="preserve">: Quality control filters applied to </w:t>
                      </w:r>
                      <w:r>
                        <w:rPr>
                          <w:b/>
                          <w:sz w:val="24"/>
                          <w:szCs w:val="24"/>
                        </w:rPr>
                        <w:t xml:space="preserve">samples from </w:t>
                      </w:r>
                      <w:r w:rsidRPr="00717B54">
                        <w:rPr>
                          <w:b/>
                          <w:sz w:val="24"/>
                          <w:szCs w:val="24"/>
                        </w:rPr>
                        <w:t>the seven published GWAS.</w:t>
                      </w:r>
                      <w:r w:rsidRPr="00717B54">
                        <w:rPr>
                          <w:sz w:val="24"/>
                          <w:szCs w:val="24"/>
                        </w:rPr>
                        <w:t xml:space="preserve"> Samples were excluded due to call rate (&lt;95% or failed genotyping), ancestry (principle components analysis or other samples reported to be not of white, European descent), relatedness (any individuals found to be duplicated or related within or between data sets through IBS) or sex discrepancy. All studies have been previously reported in their entirety with comprehensive details on QC</w:t>
                      </w:r>
                      <w:r>
                        <w:rPr>
                          <w:sz w:val="24"/>
                          <w:szCs w:val="24"/>
                        </w:rPr>
                        <w:fldChar w:fldCharType="begin"/>
                      </w:r>
                      <w:r>
                        <w:rPr>
                          <w:sz w:val="24"/>
                          <w:szCs w:val="24"/>
                        </w:rPr>
                        <w:instrText xml:space="preserve"> ADDIN EN.CITE &lt;EndNote&gt;&lt;Cite&gt;&lt;Author&gt;Went&lt;/Author&gt;&lt;Year&gt;2018&lt;/Year&gt;&lt;RecNum&gt;267&lt;/RecNum&gt;&lt;DisplayText&gt;&lt;style face="superscript"&gt;1&lt;/style&gt;&lt;/DisplayText&gt;&lt;record&gt;&lt;rec-number&gt;267&lt;/rec-number&gt;&lt;foreign-keys&gt;&lt;key app="EN" db-id="fwwrdettjdvppcesdstpwxafzr2a9dr59tvw" timestamp="1543506348"&gt;267&lt;/key&gt;&lt;/foreign-keys&gt;&lt;ref-type name="Journal Article"&gt;17&lt;/ref-type&gt;&lt;contributors&gt;&lt;authors&gt;&lt;author&gt;Went, M.&lt;/author&gt;&lt;author&gt;Sud, A.&lt;/author&gt;&lt;/authors&gt;&lt;/contributors&gt;&lt;auth-address&gt;Division of Genetics and Epidemiology, The Institute of Cancer Research, London, SW7 3RP, UK.&lt;/auth-address&gt;&lt;titles&gt;&lt;title&gt;Identification of multiple risk loci and regulatory mechanisms influencing susceptibility to multiple myeloma&lt;/title&gt;&lt;/titles&gt;&lt;pages&gt;3707&lt;/pages&gt;&lt;volume&gt;9&lt;/volume&gt;&lt;number&gt;1&lt;/number&gt;&lt;dates&gt;&lt;year&gt;2018&lt;/year&gt;&lt;pub-dates&gt;&lt;date&gt;Sep 13&lt;/date&gt;&lt;/pub-dates&gt;&lt;/dates&gt;&lt;isbn&gt;2041-1723&lt;/isbn&gt;&lt;accession-num&gt;30213928&lt;/accession-num&gt;&lt;urls&gt;&lt;related-urls&gt;&lt;url&gt;https://www.ncbi.nlm.nih.gov/pmc/articles/PMC6137048/pdf/41467_2018_Article_4989.pdf&lt;/url&gt;&lt;/related-urls&gt;&lt;/urls&gt;&lt;electronic-resource-num&gt;10.1038/s41467-018-04989-w&lt;/electronic-resource-num&gt;&lt;remote-database-provider&gt;NLM&lt;/remote-database-provider&gt;&lt;/record&gt;&lt;/Cite&gt;&lt;/EndNote&gt;</w:instrText>
                      </w:r>
                      <w:r>
                        <w:rPr>
                          <w:sz w:val="24"/>
                          <w:szCs w:val="24"/>
                        </w:rPr>
                        <w:fldChar w:fldCharType="separate"/>
                      </w:r>
                      <w:r w:rsidRPr="00C51EAC">
                        <w:rPr>
                          <w:noProof/>
                          <w:sz w:val="24"/>
                          <w:szCs w:val="24"/>
                          <w:vertAlign w:val="superscript"/>
                        </w:rPr>
                        <w:t>1</w:t>
                      </w:r>
                      <w:r>
                        <w:rPr>
                          <w:sz w:val="24"/>
                          <w:szCs w:val="24"/>
                        </w:rPr>
                        <w:fldChar w:fldCharType="end"/>
                      </w:r>
                      <w:r w:rsidRPr="00717B54">
                        <w:rPr>
                          <w:sz w:val="24"/>
                          <w:szCs w:val="24"/>
                        </w:rPr>
                        <w:t xml:space="preserve">. </w:t>
                      </w:r>
                    </w:p>
                  </w:txbxContent>
                </v:textbox>
              </v:shape>
            </w:pict>
          </mc:Fallback>
        </mc:AlternateContent>
      </w:r>
    </w:p>
    <w:p w14:paraId="4BF429E3" w14:textId="77777777" w:rsidR="00815A32" w:rsidRDefault="00815A32">
      <w:pPr>
        <w:rPr>
          <w:b/>
        </w:rPr>
      </w:pPr>
    </w:p>
    <w:p w14:paraId="70F7D2E3" w14:textId="77777777" w:rsidR="00815A32" w:rsidRDefault="00815A32">
      <w:pPr>
        <w:rPr>
          <w:b/>
        </w:rPr>
      </w:pPr>
    </w:p>
    <w:tbl>
      <w:tblPr>
        <w:tblpPr w:leftFromText="180" w:rightFromText="180" w:vertAnchor="text" w:horzAnchor="margin" w:tblpY="71"/>
        <w:tblW w:w="9744" w:type="dxa"/>
        <w:tblLook w:val="04A0" w:firstRow="1" w:lastRow="0" w:firstColumn="1" w:lastColumn="0" w:noHBand="0" w:noVBand="1"/>
      </w:tblPr>
      <w:tblGrid>
        <w:gridCol w:w="1613"/>
        <w:gridCol w:w="1035"/>
        <w:gridCol w:w="1565"/>
        <w:gridCol w:w="1035"/>
        <w:gridCol w:w="1227"/>
        <w:gridCol w:w="1035"/>
        <w:gridCol w:w="1126"/>
        <w:gridCol w:w="1108"/>
      </w:tblGrid>
      <w:tr w:rsidR="00AF3233" w:rsidRPr="00AF3233" w14:paraId="70F4ED62" w14:textId="77777777" w:rsidTr="00AF3233">
        <w:trPr>
          <w:trHeight w:val="509"/>
        </w:trPr>
        <w:tc>
          <w:tcPr>
            <w:tcW w:w="1613" w:type="dxa"/>
            <w:vMerge w:val="restart"/>
            <w:tcBorders>
              <w:top w:val="nil"/>
              <w:left w:val="nil"/>
              <w:bottom w:val="single" w:sz="4" w:space="0" w:color="000000"/>
              <w:right w:val="nil"/>
            </w:tcBorders>
            <w:shd w:val="clear" w:color="auto" w:fill="auto"/>
            <w:noWrap/>
            <w:vAlign w:val="center"/>
            <w:hideMark/>
          </w:tcPr>
          <w:p w14:paraId="6E623E1B" w14:textId="77777777" w:rsidR="00AF3233" w:rsidRPr="00AF3233" w:rsidRDefault="00AF3233" w:rsidP="00AF3233">
            <w:pPr>
              <w:spacing w:after="0" w:line="240" w:lineRule="auto"/>
              <w:jc w:val="center"/>
              <w:rPr>
                <w:rFonts w:eastAsia="Times New Roman" w:cs="Arial"/>
                <w:b/>
                <w:bCs/>
                <w:color w:val="000000"/>
                <w:sz w:val="18"/>
                <w:szCs w:val="18"/>
                <w:lang w:eastAsia="en-GB"/>
              </w:rPr>
            </w:pPr>
          </w:p>
        </w:tc>
        <w:tc>
          <w:tcPr>
            <w:tcW w:w="1035" w:type="dxa"/>
            <w:vMerge w:val="restart"/>
            <w:tcBorders>
              <w:top w:val="nil"/>
              <w:left w:val="nil"/>
              <w:bottom w:val="single" w:sz="4" w:space="0" w:color="000000"/>
              <w:right w:val="nil"/>
            </w:tcBorders>
            <w:shd w:val="clear" w:color="auto" w:fill="auto"/>
            <w:noWrap/>
            <w:vAlign w:val="center"/>
            <w:hideMark/>
          </w:tcPr>
          <w:p w14:paraId="49F58486" w14:textId="77777777" w:rsidR="00AF3233" w:rsidRPr="00AF3233" w:rsidRDefault="00AF3233" w:rsidP="00AF3233">
            <w:pPr>
              <w:spacing w:after="0" w:line="240" w:lineRule="auto"/>
              <w:jc w:val="center"/>
              <w:rPr>
                <w:rFonts w:eastAsia="Times New Roman" w:cs="Arial"/>
                <w:b/>
                <w:bCs/>
                <w:color w:val="000000"/>
                <w:sz w:val="18"/>
                <w:szCs w:val="18"/>
                <w:lang w:eastAsia="en-GB"/>
              </w:rPr>
            </w:pPr>
            <w:r w:rsidRPr="00AF3233">
              <w:rPr>
                <w:rFonts w:eastAsia="Times New Roman" w:cs="Arial"/>
                <w:b/>
                <w:bCs/>
                <w:color w:val="000000"/>
                <w:sz w:val="18"/>
                <w:szCs w:val="18"/>
                <w:lang w:eastAsia="en-GB"/>
              </w:rPr>
              <w:t>UK</w:t>
            </w:r>
          </w:p>
        </w:tc>
        <w:tc>
          <w:tcPr>
            <w:tcW w:w="1565" w:type="dxa"/>
            <w:vMerge w:val="restart"/>
            <w:tcBorders>
              <w:top w:val="nil"/>
              <w:left w:val="nil"/>
              <w:bottom w:val="single" w:sz="4" w:space="0" w:color="000000"/>
              <w:right w:val="nil"/>
            </w:tcBorders>
            <w:shd w:val="clear" w:color="auto" w:fill="auto"/>
            <w:noWrap/>
            <w:vAlign w:val="center"/>
            <w:hideMark/>
          </w:tcPr>
          <w:p w14:paraId="6AE9E61D" w14:textId="77777777" w:rsidR="00AF3233" w:rsidRPr="00AF3233" w:rsidRDefault="00AF3233" w:rsidP="00AF3233">
            <w:pPr>
              <w:spacing w:after="0" w:line="240" w:lineRule="auto"/>
              <w:jc w:val="center"/>
              <w:rPr>
                <w:rFonts w:eastAsia="Times New Roman" w:cs="Arial"/>
                <w:b/>
                <w:bCs/>
                <w:color w:val="000000"/>
                <w:sz w:val="18"/>
                <w:szCs w:val="18"/>
                <w:lang w:eastAsia="en-GB"/>
              </w:rPr>
            </w:pPr>
            <w:r w:rsidRPr="00AF3233">
              <w:rPr>
                <w:rFonts w:eastAsia="Times New Roman" w:cs="Arial"/>
                <w:b/>
                <w:bCs/>
                <w:color w:val="000000"/>
                <w:sz w:val="18"/>
                <w:szCs w:val="18"/>
                <w:lang w:eastAsia="en-GB"/>
              </w:rPr>
              <w:t>Sweden/Norway</w:t>
            </w:r>
          </w:p>
        </w:tc>
        <w:tc>
          <w:tcPr>
            <w:tcW w:w="1035" w:type="dxa"/>
            <w:vMerge w:val="restart"/>
            <w:tcBorders>
              <w:top w:val="nil"/>
              <w:left w:val="nil"/>
              <w:bottom w:val="single" w:sz="4" w:space="0" w:color="000000"/>
              <w:right w:val="nil"/>
            </w:tcBorders>
            <w:shd w:val="clear" w:color="auto" w:fill="auto"/>
            <w:noWrap/>
            <w:vAlign w:val="center"/>
            <w:hideMark/>
          </w:tcPr>
          <w:p w14:paraId="2A2DD3C8" w14:textId="77777777" w:rsidR="00AF3233" w:rsidRPr="00AF3233" w:rsidRDefault="00AF3233" w:rsidP="00AF3233">
            <w:pPr>
              <w:spacing w:after="0" w:line="240" w:lineRule="auto"/>
              <w:jc w:val="center"/>
              <w:rPr>
                <w:rFonts w:eastAsia="Times New Roman" w:cs="Arial"/>
                <w:b/>
                <w:bCs/>
                <w:color w:val="000000"/>
                <w:sz w:val="18"/>
                <w:szCs w:val="18"/>
                <w:lang w:eastAsia="en-GB"/>
              </w:rPr>
            </w:pPr>
            <w:r w:rsidRPr="00AF3233">
              <w:rPr>
                <w:rFonts w:eastAsia="Times New Roman" w:cs="Arial"/>
                <w:b/>
                <w:bCs/>
                <w:color w:val="000000"/>
                <w:sz w:val="18"/>
                <w:szCs w:val="18"/>
                <w:lang w:eastAsia="en-GB"/>
              </w:rPr>
              <w:t>Germany</w:t>
            </w:r>
          </w:p>
        </w:tc>
        <w:tc>
          <w:tcPr>
            <w:tcW w:w="1227" w:type="dxa"/>
            <w:vMerge w:val="restart"/>
            <w:tcBorders>
              <w:top w:val="nil"/>
              <w:left w:val="nil"/>
              <w:bottom w:val="single" w:sz="4" w:space="0" w:color="000000"/>
              <w:right w:val="nil"/>
            </w:tcBorders>
            <w:shd w:val="clear" w:color="auto" w:fill="auto"/>
            <w:noWrap/>
            <w:vAlign w:val="center"/>
            <w:hideMark/>
          </w:tcPr>
          <w:p w14:paraId="3B227334" w14:textId="77777777" w:rsidR="00AF3233" w:rsidRPr="00AF3233" w:rsidRDefault="00AF3233" w:rsidP="00AF3233">
            <w:pPr>
              <w:spacing w:after="0" w:line="240" w:lineRule="auto"/>
              <w:jc w:val="center"/>
              <w:rPr>
                <w:rFonts w:eastAsia="Times New Roman" w:cs="Arial"/>
                <w:b/>
                <w:bCs/>
                <w:color w:val="000000"/>
                <w:sz w:val="18"/>
                <w:szCs w:val="18"/>
                <w:lang w:eastAsia="en-GB"/>
              </w:rPr>
            </w:pPr>
            <w:r w:rsidRPr="00AF3233">
              <w:rPr>
                <w:rFonts w:eastAsia="Times New Roman" w:cs="Arial"/>
                <w:b/>
                <w:bCs/>
                <w:color w:val="000000"/>
                <w:sz w:val="18"/>
                <w:szCs w:val="18"/>
                <w:lang w:eastAsia="en-GB"/>
              </w:rPr>
              <w:t>Netherlands</w:t>
            </w:r>
          </w:p>
        </w:tc>
        <w:tc>
          <w:tcPr>
            <w:tcW w:w="1035" w:type="dxa"/>
            <w:vMerge w:val="restart"/>
            <w:tcBorders>
              <w:top w:val="nil"/>
              <w:left w:val="nil"/>
              <w:bottom w:val="single" w:sz="4" w:space="0" w:color="000000"/>
              <w:right w:val="nil"/>
            </w:tcBorders>
            <w:shd w:val="clear" w:color="auto" w:fill="auto"/>
            <w:noWrap/>
            <w:vAlign w:val="center"/>
            <w:hideMark/>
          </w:tcPr>
          <w:p w14:paraId="33AA59AC" w14:textId="77777777" w:rsidR="00AF3233" w:rsidRPr="00AF3233" w:rsidRDefault="00AF3233" w:rsidP="00AF3233">
            <w:pPr>
              <w:spacing w:after="0" w:line="240" w:lineRule="auto"/>
              <w:jc w:val="center"/>
              <w:rPr>
                <w:rFonts w:eastAsia="Times New Roman" w:cs="Arial"/>
                <w:b/>
                <w:bCs/>
                <w:color w:val="000000"/>
                <w:sz w:val="18"/>
                <w:szCs w:val="18"/>
                <w:lang w:eastAsia="en-GB"/>
              </w:rPr>
            </w:pPr>
            <w:r w:rsidRPr="00AF3233">
              <w:rPr>
                <w:rFonts w:eastAsia="Times New Roman" w:cs="Arial"/>
                <w:b/>
                <w:bCs/>
                <w:color w:val="000000"/>
                <w:sz w:val="18"/>
                <w:szCs w:val="18"/>
                <w:lang w:eastAsia="en-GB"/>
              </w:rPr>
              <w:t>USA</w:t>
            </w:r>
          </w:p>
        </w:tc>
        <w:tc>
          <w:tcPr>
            <w:tcW w:w="1126" w:type="dxa"/>
            <w:vMerge w:val="restart"/>
            <w:tcBorders>
              <w:top w:val="nil"/>
              <w:left w:val="nil"/>
              <w:bottom w:val="single" w:sz="4" w:space="0" w:color="000000"/>
              <w:right w:val="nil"/>
            </w:tcBorders>
            <w:shd w:val="clear" w:color="auto" w:fill="auto"/>
            <w:noWrap/>
            <w:vAlign w:val="center"/>
            <w:hideMark/>
          </w:tcPr>
          <w:p w14:paraId="293EF5C6" w14:textId="77777777" w:rsidR="00AF3233" w:rsidRPr="00AF3233" w:rsidRDefault="00AF3233" w:rsidP="00AF3233">
            <w:pPr>
              <w:spacing w:after="0" w:line="240" w:lineRule="auto"/>
              <w:jc w:val="center"/>
              <w:rPr>
                <w:rFonts w:eastAsia="Times New Roman" w:cs="Arial"/>
                <w:b/>
                <w:bCs/>
                <w:color w:val="000000"/>
                <w:sz w:val="18"/>
                <w:szCs w:val="18"/>
                <w:lang w:eastAsia="en-GB"/>
              </w:rPr>
            </w:pPr>
            <w:r w:rsidRPr="00AF3233">
              <w:rPr>
                <w:rFonts w:eastAsia="Times New Roman" w:cs="Arial"/>
                <w:b/>
                <w:bCs/>
                <w:color w:val="000000"/>
                <w:sz w:val="18"/>
                <w:szCs w:val="18"/>
                <w:lang w:eastAsia="en-GB"/>
              </w:rPr>
              <w:t>Iceland</w:t>
            </w:r>
          </w:p>
        </w:tc>
        <w:tc>
          <w:tcPr>
            <w:tcW w:w="1108" w:type="dxa"/>
            <w:vMerge w:val="restart"/>
            <w:tcBorders>
              <w:top w:val="nil"/>
              <w:left w:val="nil"/>
              <w:bottom w:val="single" w:sz="4" w:space="0" w:color="000000"/>
              <w:right w:val="nil"/>
            </w:tcBorders>
            <w:shd w:val="clear" w:color="auto" w:fill="auto"/>
            <w:noWrap/>
            <w:vAlign w:val="center"/>
            <w:hideMark/>
          </w:tcPr>
          <w:p w14:paraId="6F67820C" w14:textId="77777777" w:rsidR="00AF3233" w:rsidRPr="00AF3233" w:rsidRDefault="00AF3233" w:rsidP="00AF3233">
            <w:pPr>
              <w:spacing w:after="0" w:line="240" w:lineRule="auto"/>
              <w:jc w:val="center"/>
              <w:rPr>
                <w:rFonts w:eastAsia="Times New Roman" w:cs="Arial"/>
                <w:b/>
                <w:bCs/>
                <w:color w:val="000000"/>
                <w:sz w:val="18"/>
                <w:szCs w:val="18"/>
                <w:lang w:eastAsia="en-GB"/>
              </w:rPr>
            </w:pPr>
            <w:proofErr w:type="spellStart"/>
            <w:r w:rsidRPr="00AF3233">
              <w:rPr>
                <w:rFonts w:eastAsia="Times New Roman" w:cs="Arial"/>
                <w:b/>
                <w:bCs/>
                <w:color w:val="000000"/>
                <w:sz w:val="18"/>
                <w:szCs w:val="18"/>
                <w:lang w:eastAsia="en-GB"/>
              </w:rPr>
              <w:t>OncoArray</w:t>
            </w:r>
            <w:proofErr w:type="spellEnd"/>
          </w:p>
        </w:tc>
      </w:tr>
      <w:tr w:rsidR="00AF3233" w:rsidRPr="00AF3233" w14:paraId="63DCFC20" w14:textId="77777777" w:rsidTr="00AF3233">
        <w:trPr>
          <w:trHeight w:val="509"/>
        </w:trPr>
        <w:tc>
          <w:tcPr>
            <w:tcW w:w="1613" w:type="dxa"/>
            <w:vMerge/>
            <w:tcBorders>
              <w:top w:val="nil"/>
              <w:left w:val="nil"/>
              <w:bottom w:val="single" w:sz="4" w:space="0" w:color="000000"/>
              <w:right w:val="nil"/>
            </w:tcBorders>
            <w:vAlign w:val="center"/>
            <w:hideMark/>
          </w:tcPr>
          <w:p w14:paraId="7F43BF82" w14:textId="77777777" w:rsidR="00AF3233" w:rsidRPr="00AF3233" w:rsidRDefault="00AF3233" w:rsidP="00AF3233">
            <w:pPr>
              <w:spacing w:after="0" w:line="240" w:lineRule="auto"/>
              <w:rPr>
                <w:rFonts w:eastAsia="Times New Roman" w:cs="Arial"/>
                <w:b/>
                <w:bCs/>
                <w:color w:val="000000"/>
                <w:sz w:val="18"/>
                <w:szCs w:val="18"/>
                <w:lang w:eastAsia="en-GB"/>
              </w:rPr>
            </w:pPr>
          </w:p>
        </w:tc>
        <w:tc>
          <w:tcPr>
            <w:tcW w:w="1035" w:type="dxa"/>
            <w:vMerge/>
            <w:tcBorders>
              <w:top w:val="nil"/>
              <w:left w:val="nil"/>
              <w:bottom w:val="single" w:sz="4" w:space="0" w:color="000000"/>
              <w:right w:val="nil"/>
            </w:tcBorders>
            <w:vAlign w:val="center"/>
            <w:hideMark/>
          </w:tcPr>
          <w:p w14:paraId="6516E89E" w14:textId="77777777" w:rsidR="00AF3233" w:rsidRPr="00AF3233" w:rsidRDefault="00AF3233" w:rsidP="00AF3233">
            <w:pPr>
              <w:spacing w:after="0" w:line="240" w:lineRule="auto"/>
              <w:rPr>
                <w:rFonts w:eastAsia="Times New Roman" w:cs="Arial"/>
                <w:b/>
                <w:bCs/>
                <w:color w:val="000000"/>
                <w:sz w:val="18"/>
                <w:szCs w:val="18"/>
                <w:lang w:eastAsia="en-GB"/>
              </w:rPr>
            </w:pPr>
          </w:p>
        </w:tc>
        <w:tc>
          <w:tcPr>
            <w:tcW w:w="1565" w:type="dxa"/>
            <w:vMerge/>
            <w:tcBorders>
              <w:top w:val="nil"/>
              <w:left w:val="nil"/>
              <w:bottom w:val="single" w:sz="4" w:space="0" w:color="000000"/>
              <w:right w:val="nil"/>
            </w:tcBorders>
            <w:vAlign w:val="center"/>
            <w:hideMark/>
          </w:tcPr>
          <w:p w14:paraId="3AE6E21F" w14:textId="77777777" w:rsidR="00AF3233" w:rsidRPr="00AF3233" w:rsidRDefault="00AF3233" w:rsidP="00AF3233">
            <w:pPr>
              <w:spacing w:after="0" w:line="240" w:lineRule="auto"/>
              <w:rPr>
                <w:rFonts w:eastAsia="Times New Roman" w:cs="Arial"/>
                <w:b/>
                <w:bCs/>
                <w:color w:val="000000"/>
                <w:sz w:val="18"/>
                <w:szCs w:val="18"/>
                <w:lang w:eastAsia="en-GB"/>
              </w:rPr>
            </w:pPr>
          </w:p>
        </w:tc>
        <w:tc>
          <w:tcPr>
            <w:tcW w:w="1035" w:type="dxa"/>
            <w:vMerge/>
            <w:tcBorders>
              <w:top w:val="nil"/>
              <w:left w:val="nil"/>
              <w:bottom w:val="single" w:sz="4" w:space="0" w:color="000000"/>
              <w:right w:val="nil"/>
            </w:tcBorders>
            <w:vAlign w:val="center"/>
            <w:hideMark/>
          </w:tcPr>
          <w:p w14:paraId="467D883E" w14:textId="77777777" w:rsidR="00AF3233" w:rsidRPr="00AF3233" w:rsidRDefault="00AF3233" w:rsidP="00AF3233">
            <w:pPr>
              <w:spacing w:after="0" w:line="240" w:lineRule="auto"/>
              <w:rPr>
                <w:rFonts w:eastAsia="Times New Roman" w:cs="Arial"/>
                <w:b/>
                <w:bCs/>
                <w:color w:val="000000"/>
                <w:sz w:val="18"/>
                <w:szCs w:val="18"/>
                <w:lang w:eastAsia="en-GB"/>
              </w:rPr>
            </w:pPr>
          </w:p>
        </w:tc>
        <w:tc>
          <w:tcPr>
            <w:tcW w:w="1227" w:type="dxa"/>
            <w:vMerge/>
            <w:tcBorders>
              <w:top w:val="nil"/>
              <w:left w:val="nil"/>
              <w:bottom w:val="single" w:sz="4" w:space="0" w:color="000000"/>
              <w:right w:val="nil"/>
            </w:tcBorders>
            <w:vAlign w:val="center"/>
            <w:hideMark/>
          </w:tcPr>
          <w:p w14:paraId="58E08937" w14:textId="77777777" w:rsidR="00AF3233" w:rsidRPr="00AF3233" w:rsidRDefault="00AF3233" w:rsidP="00AF3233">
            <w:pPr>
              <w:spacing w:after="0" w:line="240" w:lineRule="auto"/>
              <w:rPr>
                <w:rFonts w:eastAsia="Times New Roman" w:cs="Arial"/>
                <w:b/>
                <w:bCs/>
                <w:color w:val="000000"/>
                <w:sz w:val="18"/>
                <w:szCs w:val="18"/>
                <w:lang w:eastAsia="en-GB"/>
              </w:rPr>
            </w:pPr>
          </w:p>
        </w:tc>
        <w:tc>
          <w:tcPr>
            <w:tcW w:w="1035" w:type="dxa"/>
            <w:vMerge/>
            <w:tcBorders>
              <w:top w:val="nil"/>
              <w:left w:val="nil"/>
              <w:bottom w:val="single" w:sz="4" w:space="0" w:color="000000"/>
              <w:right w:val="nil"/>
            </w:tcBorders>
            <w:vAlign w:val="center"/>
            <w:hideMark/>
          </w:tcPr>
          <w:p w14:paraId="38FCE2E4" w14:textId="77777777" w:rsidR="00AF3233" w:rsidRPr="00AF3233" w:rsidRDefault="00AF3233" w:rsidP="00AF3233">
            <w:pPr>
              <w:spacing w:after="0" w:line="240" w:lineRule="auto"/>
              <w:rPr>
                <w:rFonts w:eastAsia="Times New Roman" w:cs="Arial"/>
                <w:b/>
                <w:bCs/>
                <w:color w:val="000000"/>
                <w:sz w:val="18"/>
                <w:szCs w:val="18"/>
                <w:lang w:eastAsia="en-GB"/>
              </w:rPr>
            </w:pPr>
          </w:p>
        </w:tc>
        <w:tc>
          <w:tcPr>
            <w:tcW w:w="1126" w:type="dxa"/>
            <w:vMerge/>
            <w:tcBorders>
              <w:top w:val="nil"/>
              <w:left w:val="nil"/>
              <w:bottom w:val="single" w:sz="4" w:space="0" w:color="000000"/>
              <w:right w:val="nil"/>
            </w:tcBorders>
            <w:vAlign w:val="center"/>
            <w:hideMark/>
          </w:tcPr>
          <w:p w14:paraId="58990B7C" w14:textId="77777777" w:rsidR="00AF3233" w:rsidRPr="00AF3233" w:rsidRDefault="00AF3233" w:rsidP="00AF3233">
            <w:pPr>
              <w:spacing w:after="0" w:line="240" w:lineRule="auto"/>
              <w:rPr>
                <w:rFonts w:eastAsia="Times New Roman" w:cs="Arial"/>
                <w:b/>
                <w:bCs/>
                <w:color w:val="000000"/>
                <w:sz w:val="18"/>
                <w:szCs w:val="18"/>
                <w:lang w:eastAsia="en-GB"/>
              </w:rPr>
            </w:pPr>
          </w:p>
        </w:tc>
        <w:tc>
          <w:tcPr>
            <w:tcW w:w="1108" w:type="dxa"/>
            <w:vMerge/>
            <w:tcBorders>
              <w:top w:val="nil"/>
              <w:left w:val="nil"/>
              <w:bottom w:val="single" w:sz="4" w:space="0" w:color="000000"/>
              <w:right w:val="nil"/>
            </w:tcBorders>
            <w:vAlign w:val="center"/>
            <w:hideMark/>
          </w:tcPr>
          <w:p w14:paraId="025A78E8" w14:textId="77777777" w:rsidR="00AF3233" w:rsidRPr="00AF3233" w:rsidRDefault="00AF3233" w:rsidP="00AF3233">
            <w:pPr>
              <w:spacing w:after="0" w:line="240" w:lineRule="auto"/>
              <w:rPr>
                <w:rFonts w:eastAsia="Times New Roman" w:cs="Arial"/>
                <w:b/>
                <w:bCs/>
                <w:color w:val="000000"/>
                <w:sz w:val="18"/>
                <w:szCs w:val="18"/>
                <w:lang w:eastAsia="en-GB"/>
              </w:rPr>
            </w:pPr>
          </w:p>
        </w:tc>
      </w:tr>
      <w:tr w:rsidR="00AF3233" w:rsidRPr="00AF3233" w14:paraId="10A62506" w14:textId="77777777" w:rsidTr="00AF3233">
        <w:trPr>
          <w:trHeight w:val="314"/>
        </w:trPr>
        <w:tc>
          <w:tcPr>
            <w:tcW w:w="1613" w:type="dxa"/>
            <w:tcBorders>
              <w:top w:val="nil"/>
              <w:left w:val="nil"/>
              <w:bottom w:val="nil"/>
              <w:right w:val="nil"/>
            </w:tcBorders>
            <w:shd w:val="clear" w:color="auto" w:fill="auto"/>
            <w:noWrap/>
            <w:vAlign w:val="bottom"/>
            <w:hideMark/>
          </w:tcPr>
          <w:p w14:paraId="2FC13909"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Pre-QC</w:t>
            </w:r>
          </w:p>
        </w:tc>
        <w:tc>
          <w:tcPr>
            <w:tcW w:w="1035" w:type="dxa"/>
            <w:tcBorders>
              <w:top w:val="nil"/>
              <w:left w:val="nil"/>
              <w:bottom w:val="nil"/>
              <w:right w:val="nil"/>
            </w:tcBorders>
            <w:shd w:val="clear" w:color="auto" w:fill="auto"/>
            <w:noWrap/>
            <w:vAlign w:val="bottom"/>
            <w:hideMark/>
          </w:tcPr>
          <w:p w14:paraId="22B5DDD8"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409,429</w:t>
            </w:r>
          </w:p>
        </w:tc>
        <w:tc>
          <w:tcPr>
            <w:tcW w:w="1565" w:type="dxa"/>
            <w:tcBorders>
              <w:top w:val="nil"/>
              <w:left w:val="nil"/>
              <w:bottom w:val="nil"/>
              <w:right w:val="nil"/>
            </w:tcBorders>
            <w:shd w:val="clear" w:color="auto" w:fill="auto"/>
            <w:noWrap/>
            <w:vAlign w:val="bottom"/>
            <w:hideMark/>
          </w:tcPr>
          <w:p w14:paraId="360C7D90"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035" w:type="dxa"/>
            <w:tcBorders>
              <w:top w:val="nil"/>
              <w:left w:val="nil"/>
              <w:bottom w:val="nil"/>
              <w:right w:val="nil"/>
            </w:tcBorders>
            <w:shd w:val="clear" w:color="auto" w:fill="auto"/>
            <w:noWrap/>
            <w:vAlign w:val="bottom"/>
            <w:hideMark/>
          </w:tcPr>
          <w:p w14:paraId="1839CBD7"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401,405</w:t>
            </w:r>
          </w:p>
        </w:tc>
        <w:tc>
          <w:tcPr>
            <w:tcW w:w="1227" w:type="dxa"/>
            <w:tcBorders>
              <w:top w:val="nil"/>
              <w:left w:val="nil"/>
              <w:bottom w:val="nil"/>
              <w:right w:val="nil"/>
            </w:tcBorders>
            <w:shd w:val="clear" w:color="auto" w:fill="auto"/>
            <w:noWrap/>
            <w:vAlign w:val="bottom"/>
            <w:hideMark/>
          </w:tcPr>
          <w:p w14:paraId="7C4DB85D"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646,124</w:t>
            </w:r>
          </w:p>
        </w:tc>
        <w:tc>
          <w:tcPr>
            <w:tcW w:w="1035" w:type="dxa"/>
            <w:tcBorders>
              <w:top w:val="nil"/>
              <w:left w:val="nil"/>
              <w:bottom w:val="nil"/>
              <w:right w:val="nil"/>
            </w:tcBorders>
            <w:shd w:val="clear" w:color="auto" w:fill="auto"/>
            <w:noWrap/>
            <w:vAlign w:val="bottom"/>
            <w:hideMark/>
          </w:tcPr>
          <w:p w14:paraId="4CA6D001"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296,998</w:t>
            </w:r>
          </w:p>
        </w:tc>
        <w:tc>
          <w:tcPr>
            <w:tcW w:w="1126" w:type="dxa"/>
            <w:tcBorders>
              <w:top w:val="nil"/>
              <w:left w:val="nil"/>
              <w:bottom w:val="nil"/>
              <w:right w:val="nil"/>
            </w:tcBorders>
            <w:shd w:val="clear" w:color="auto" w:fill="auto"/>
            <w:noWrap/>
            <w:vAlign w:val="bottom"/>
            <w:hideMark/>
          </w:tcPr>
          <w:p w14:paraId="368698E5"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108" w:type="dxa"/>
            <w:tcBorders>
              <w:top w:val="nil"/>
              <w:left w:val="nil"/>
              <w:bottom w:val="nil"/>
              <w:right w:val="nil"/>
            </w:tcBorders>
            <w:shd w:val="clear" w:color="auto" w:fill="auto"/>
            <w:noWrap/>
            <w:vAlign w:val="bottom"/>
            <w:hideMark/>
          </w:tcPr>
          <w:p w14:paraId="64A45D8F"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459,068</w:t>
            </w:r>
          </w:p>
        </w:tc>
      </w:tr>
      <w:tr w:rsidR="00AF3233" w:rsidRPr="00AF3233" w14:paraId="052C1FAC" w14:textId="77777777" w:rsidTr="00AF3233">
        <w:trPr>
          <w:trHeight w:val="314"/>
        </w:trPr>
        <w:tc>
          <w:tcPr>
            <w:tcW w:w="1613" w:type="dxa"/>
            <w:tcBorders>
              <w:top w:val="nil"/>
              <w:left w:val="nil"/>
              <w:bottom w:val="nil"/>
              <w:right w:val="nil"/>
            </w:tcBorders>
            <w:shd w:val="clear" w:color="auto" w:fill="auto"/>
            <w:noWrap/>
            <w:vAlign w:val="bottom"/>
            <w:hideMark/>
          </w:tcPr>
          <w:p w14:paraId="50E70423"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 xml:space="preserve">Call rate fail </w:t>
            </w:r>
          </w:p>
        </w:tc>
        <w:tc>
          <w:tcPr>
            <w:tcW w:w="1035" w:type="dxa"/>
            <w:tcBorders>
              <w:top w:val="nil"/>
              <w:left w:val="nil"/>
              <w:bottom w:val="nil"/>
              <w:right w:val="nil"/>
            </w:tcBorders>
            <w:shd w:val="clear" w:color="auto" w:fill="auto"/>
            <w:noWrap/>
            <w:vAlign w:val="bottom"/>
            <w:hideMark/>
          </w:tcPr>
          <w:p w14:paraId="49968BF4"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997</w:t>
            </w:r>
          </w:p>
        </w:tc>
        <w:tc>
          <w:tcPr>
            <w:tcW w:w="1565" w:type="dxa"/>
            <w:tcBorders>
              <w:top w:val="nil"/>
              <w:left w:val="nil"/>
              <w:bottom w:val="nil"/>
              <w:right w:val="nil"/>
            </w:tcBorders>
            <w:shd w:val="clear" w:color="auto" w:fill="auto"/>
            <w:noWrap/>
            <w:vAlign w:val="bottom"/>
            <w:hideMark/>
          </w:tcPr>
          <w:p w14:paraId="2F83F64B"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035" w:type="dxa"/>
            <w:tcBorders>
              <w:top w:val="nil"/>
              <w:left w:val="nil"/>
              <w:bottom w:val="nil"/>
              <w:right w:val="nil"/>
            </w:tcBorders>
            <w:shd w:val="clear" w:color="auto" w:fill="auto"/>
            <w:noWrap/>
            <w:vAlign w:val="bottom"/>
            <w:hideMark/>
          </w:tcPr>
          <w:p w14:paraId="748C6F3D"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113</w:t>
            </w:r>
          </w:p>
        </w:tc>
        <w:tc>
          <w:tcPr>
            <w:tcW w:w="1227" w:type="dxa"/>
            <w:tcBorders>
              <w:top w:val="nil"/>
              <w:left w:val="nil"/>
              <w:bottom w:val="nil"/>
              <w:right w:val="nil"/>
            </w:tcBorders>
            <w:shd w:val="clear" w:color="auto" w:fill="auto"/>
            <w:noWrap/>
            <w:vAlign w:val="bottom"/>
            <w:hideMark/>
          </w:tcPr>
          <w:p w14:paraId="4A9468C0"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6,523</w:t>
            </w:r>
          </w:p>
        </w:tc>
        <w:tc>
          <w:tcPr>
            <w:tcW w:w="1035" w:type="dxa"/>
            <w:tcBorders>
              <w:top w:val="nil"/>
              <w:left w:val="nil"/>
              <w:bottom w:val="nil"/>
              <w:right w:val="nil"/>
            </w:tcBorders>
            <w:shd w:val="clear" w:color="auto" w:fill="auto"/>
            <w:noWrap/>
            <w:vAlign w:val="bottom"/>
            <w:hideMark/>
          </w:tcPr>
          <w:p w14:paraId="3A8375AD"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4</w:t>
            </w:r>
          </w:p>
        </w:tc>
        <w:tc>
          <w:tcPr>
            <w:tcW w:w="1126" w:type="dxa"/>
            <w:tcBorders>
              <w:top w:val="nil"/>
              <w:left w:val="nil"/>
              <w:bottom w:val="nil"/>
              <w:right w:val="nil"/>
            </w:tcBorders>
            <w:shd w:val="clear" w:color="auto" w:fill="auto"/>
            <w:noWrap/>
            <w:vAlign w:val="bottom"/>
            <w:hideMark/>
          </w:tcPr>
          <w:p w14:paraId="60464536"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108" w:type="dxa"/>
            <w:tcBorders>
              <w:top w:val="nil"/>
              <w:left w:val="nil"/>
              <w:bottom w:val="nil"/>
              <w:right w:val="nil"/>
            </w:tcBorders>
            <w:shd w:val="clear" w:color="auto" w:fill="auto"/>
            <w:noWrap/>
            <w:vAlign w:val="bottom"/>
            <w:hideMark/>
          </w:tcPr>
          <w:p w14:paraId="02DA20E2"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6,851</w:t>
            </w:r>
          </w:p>
        </w:tc>
      </w:tr>
      <w:tr w:rsidR="00AF3233" w:rsidRPr="00AF3233" w14:paraId="2D09E389" w14:textId="77777777" w:rsidTr="00AF3233">
        <w:trPr>
          <w:trHeight w:val="314"/>
        </w:trPr>
        <w:tc>
          <w:tcPr>
            <w:tcW w:w="1613" w:type="dxa"/>
            <w:tcBorders>
              <w:top w:val="nil"/>
              <w:left w:val="nil"/>
              <w:bottom w:val="nil"/>
              <w:right w:val="nil"/>
            </w:tcBorders>
            <w:shd w:val="clear" w:color="auto" w:fill="auto"/>
            <w:noWrap/>
            <w:vAlign w:val="bottom"/>
            <w:hideMark/>
          </w:tcPr>
          <w:p w14:paraId="08C7CB5A"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HWE fail</w:t>
            </w:r>
          </w:p>
        </w:tc>
        <w:tc>
          <w:tcPr>
            <w:tcW w:w="1035" w:type="dxa"/>
            <w:tcBorders>
              <w:top w:val="nil"/>
              <w:left w:val="nil"/>
              <w:bottom w:val="nil"/>
              <w:right w:val="nil"/>
            </w:tcBorders>
            <w:shd w:val="clear" w:color="auto" w:fill="auto"/>
            <w:noWrap/>
            <w:vAlign w:val="bottom"/>
            <w:hideMark/>
          </w:tcPr>
          <w:p w14:paraId="73D0F933"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7</w:t>
            </w:r>
          </w:p>
        </w:tc>
        <w:tc>
          <w:tcPr>
            <w:tcW w:w="1565" w:type="dxa"/>
            <w:tcBorders>
              <w:top w:val="nil"/>
              <w:left w:val="nil"/>
              <w:bottom w:val="nil"/>
              <w:right w:val="nil"/>
            </w:tcBorders>
            <w:shd w:val="clear" w:color="auto" w:fill="auto"/>
            <w:noWrap/>
            <w:vAlign w:val="bottom"/>
            <w:hideMark/>
          </w:tcPr>
          <w:p w14:paraId="32F50F58"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035" w:type="dxa"/>
            <w:tcBorders>
              <w:top w:val="nil"/>
              <w:left w:val="nil"/>
              <w:bottom w:val="nil"/>
              <w:right w:val="nil"/>
            </w:tcBorders>
            <w:shd w:val="clear" w:color="auto" w:fill="auto"/>
            <w:noWrap/>
            <w:vAlign w:val="bottom"/>
            <w:hideMark/>
          </w:tcPr>
          <w:p w14:paraId="7E5A729D"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0</w:t>
            </w:r>
          </w:p>
        </w:tc>
        <w:tc>
          <w:tcPr>
            <w:tcW w:w="1227" w:type="dxa"/>
            <w:tcBorders>
              <w:top w:val="nil"/>
              <w:left w:val="nil"/>
              <w:bottom w:val="nil"/>
              <w:right w:val="nil"/>
            </w:tcBorders>
            <w:shd w:val="clear" w:color="auto" w:fill="auto"/>
            <w:noWrap/>
            <w:vAlign w:val="bottom"/>
            <w:hideMark/>
          </w:tcPr>
          <w:p w14:paraId="6EEBF475"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18,104</w:t>
            </w:r>
          </w:p>
        </w:tc>
        <w:tc>
          <w:tcPr>
            <w:tcW w:w="1035" w:type="dxa"/>
            <w:tcBorders>
              <w:top w:val="nil"/>
              <w:left w:val="nil"/>
              <w:bottom w:val="nil"/>
              <w:right w:val="nil"/>
            </w:tcBorders>
            <w:shd w:val="clear" w:color="auto" w:fill="auto"/>
            <w:noWrap/>
            <w:vAlign w:val="bottom"/>
            <w:hideMark/>
          </w:tcPr>
          <w:p w14:paraId="6D0E1D6B"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171</w:t>
            </w:r>
          </w:p>
        </w:tc>
        <w:tc>
          <w:tcPr>
            <w:tcW w:w="1126" w:type="dxa"/>
            <w:tcBorders>
              <w:top w:val="nil"/>
              <w:left w:val="nil"/>
              <w:bottom w:val="nil"/>
              <w:right w:val="nil"/>
            </w:tcBorders>
            <w:shd w:val="clear" w:color="auto" w:fill="auto"/>
            <w:noWrap/>
            <w:vAlign w:val="bottom"/>
            <w:hideMark/>
          </w:tcPr>
          <w:p w14:paraId="518B87E2"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108" w:type="dxa"/>
            <w:tcBorders>
              <w:top w:val="nil"/>
              <w:left w:val="nil"/>
              <w:bottom w:val="nil"/>
              <w:right w:val="nil"/>
            </w:tcBorders>
            <w:shd w:val="clear" w:color="auto" w:fill="auto"/>
            <w:noWrap/>
            <w:vAlign w:val="bottom"/>
            <w:hideMark/>
          </w:tcPr>
          <w:p w14:paraId="70E8C63C"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12</w:t>
            </w:r>
          </w:p>
        </w:tc>
      </w:tr>
      <w:tr w:rsidR="00AF3233" w:rsidRPr="00AF3233" w14:paraId="55F93DEA" w14:textId="77777777" w:rsidTr="00AF3233">
        <w:trPr>
          <w:trHeight w:val="314"/>
        </w:trPr>
        <w:tc>
          <w:tcPr>
            <w:tcW w:w="1613" w:type="dxa"/>
            <w:tcBorders>
              <w:top w:val="nil"/>
              <w:left w:val="nil"/>
              <w:bottom w:val="nil"/>
              <w:right w:val="nil"/>
            </w:tcBorders>
            <w:shd w:val="clear" w:color="auto" w:fill="auto"/>
            <w:noWrap/>
            <w:vAlign w:val="bottom"/>
            <w:hideMark/>
          </w:tcPr>
          <w:p w14:paraId="6F6ABC6F"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MAF &lt; 0.01</w:t>
            </w:r>
          </w:p>
        </w:tc>
        <w:tc>
          <w:tcPr>
            <w:tcW w:w="1035" w:type="dxa"/>
            <w:tcBorders>
              <w:top w:val="nil"/>
              <w:left w:val="nil"/>
              <w:bottom w:val="nil"/>
              <w:right w:val="nil"/>
            </w:tcBorders>
            <w:shd w:val="clear" w:color="auto" w:fill="auto"/>
            <w:noWrap/>
            <w:vAlign w:val="bottom"/>
            <w:hideMark/>
          </w:tcPr>
          <w:p w14:paraId="6CCBDAF8"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3</w:t>
            </w:r>
          </w:p>
        </w:tc>
        <w:tc>
          <w:tcPr>
            <w:tcW w:w="1565" w:type="dxa"/>
            <w:tcBorders>
              <w:top w:val="nil"/>
              <w:left w:val="nil"/>
              <w:bottom w:val="nil"/>
              <w:right w:val="nil"/>
            </w:tcBorders>
            <w:shd w:val="clear" w:color="auto" w:fill="auto"/>
            <w:noWrap/>
            <w:vAlign w:val="bottom"/>
            <w:hideMark/>
          </w:tcPr>
          <w:p w14:paraId="639C449E"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035" w:type="dxa"/>
            <w:tcBorders>
              <w:top w:val="nil"/>
              <w:left w:val="nil"/>
              <w:bottom w:val="nil"/>
              <w:right w:val="nil"/>
            </w:tcBorders>
            <w:shd w:val="clear" w:color="auto" w:fill="auto"/>
            <w:noWrap/>
            <w:vAlign w:val="bottom"/>
            <w:hideMark/>
          </w:tcPr>
          <w:p w14:paraId="7D014A38"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1</w:t>
            </w:r>
          </w:p>
        </w:tc>
        <w:tc>
          <w:tcPr>
            <w:tcW w:w="1227" w:type="dxa"/>
            <w:tcBorders>
              <w:top w:val="nil"/>
              <w:left w:val="nil"/>
              <w:bottom w:val="nil"/>
              <w:right w:val="nil"/>
            </w:tcBorders>
            <w:shd w:val="clear" w:color="auto" w:fill="auto"/>
            <w:noWrap/>
            <w:vAlign w:val="bottom"/>
            <w:hideMark/>
          </w:tcPr>
          <w:p w14:paraId="35894AF8"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0</w:t>
            </w:r>
          </w:p>
        </w:tc>
        <w:tc>
          <w:tcPr>
            <w:tcW w:w="1035" w:type="dxa"/>
            <w:tcBorders>
              <w:top w:val="nil"/>
              <w:left w:val="nil"/>
              <w:bottom w:val="nil"/>
              <w:right w:val="nil"/>
            </w:tcBorders>
            <w:shd w:val="clear" w:color="auto" w:fill="auto"/>
            <w:noWrap/>
            <w:vAlign w:val="bottom"/>
            <w:hideMark/>
          </w:tcPr>
          <w:p w14:paraId="6F0DD30C"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9,151</w:t>
            </w:r>
          </w:p>
        </w:tc>
        <w:tc>
          <w:tcPr>
            <w:tcW w:w="1126" w:type="dxa"/>
            <w:tcBorders>
              <w:top w:val="nil"/>
              <w:left w:val="nil"/>
              <w:bottom w:val="nil"/>
              <w:right w:val="nil"/>
            </w:tcBorders>
            <w:shd w:val="clear" w:color="auto" w:fill="auto"/>
            <w:noWrap/>
            <w:vAlign w:val="bottom"/>
            <w:hideMark/>
          </w:tcPr>
          <w:p w14:paraId="00667417"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108" w:type="dxa"/>
            <w:tcBorders>
              <w:top w:val="nil"/>
              <w:left w:val="nil"/>
              <w:bottom w:val="nil"/>
              <w:right w:val="nil"/>
            </w:tcBorders>
            <w:shd w:val="clear" w:color="auto" w:fill="auto"/>
            <w:noWrap/>
            <w:vAlign w:val="bottom"/>
            <w:hideMark/>
          </w:tcPr>
          <w:p w14:paraId="75804C3A"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73,239</w:t>
            </w:r>
          </w:p>
        </w:tc>
      </w:tr>
      <w:tr w:rsidR="00AF3233" w:rsidRPr="00AF3233" w14:paraId="19E63B95" w14:textId="77777777" w:rsidTr="00AF3233">
        <w:trPr>
          <w:trHeight w:val="314"/>
        </w:trPr>
        <w:tc>
          <w:tcPr>
            <w:tcW w:w="1613" w:type="dxa"/>
            <w:tcBorders>
              <w:top w:val="nil"/>
              <w:left w:val="nil"/>
              <w:bottom w:val="nil"/>
              <w:right w:val="nil"/>
            </w:tcBorders>
            <w:shd w:val="clear" w:color="auto" w:fill="auto"/>
            <w:noWrap/>
            <w:vAlign w:val="bottom"/>
            <w:hideMark/>
          </w:tcPr>
          <w:p w14:paraId="55C91100"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Post-QC</w:t>
            </w:r>
          </w:p>
        </w:tc>
        <w:tc>
          <w:tcPr>
            <w:tcW w:w="1035" w:type="dxa"/>
            <w:tcBorders>
              <w:top w:val="nil"/>
              <w:left w:val="nil"/>
              <w:bottom w:val="nil"/>
              <w:right w:val="nil"/>
            </w:tcBorders>
            <w:shd w:val="clear" w:color="auto" w:fill="auto"/>
            <w:noWrap/>
            <w:vAlign w:val="bottom"/>
            <w:hideMark/>
          </w:tcPr>
          <w:p w14:paraId="1D9E026C"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408,422</w:t>
            </w:r>
          </w:p>
        </w:tc>
        <w:tc>
          <w:tcPr>
            <w:tcW w:w="1565" w:type="dxa"/>
            <w:tcBorders>
              <w:top w:val="nil"/>
              <w:left w:val="nil"/>
              <w:bottom w:val="nil"/>
              <w:right w:val="nil"/>
            </w:tcBorders>
            <w:shd w:val="clear" w:color="auto" w:fill="auto"/>
            <w:noWrap/>
            <w:vAlign w:val="bottom"/>
            <w:hideMark/>
          </w:tcPr>
          <w:p w14:paraId="51CF9F68"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035" w:type="dxa"/>
            <w:tcBorders>
              <w:top w:val="nil"/>
              <w:left w:val="nil"/>
              <w:bottom w:val="nil"/>
              <w:right w:val="nil"/>
            </w:tcBorders>
            <w:shd w:val="clear" w:color="auto" w:fill="auto"/>
            <w:noWrap/>
            <w:vAlign w:val="bottom"/>
            <w:hideMark/>
          </w:tcPr>
          <w:p w14:paraId="25233F23"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401,291</w:t>
            </w:r>
          </w:p>
        </w:tc>
        <w:tc>
          <w:tcPr>
            <w:tcW w:w="1227" w:type="dxa"/>
            <w:tcBorders>
              <w:top w:val="nil"/>
              <w:left w:val="nil"/>
              <w:bottom w:val="nil"/>
              <w:right w:val="nil"/>
            </w:tcBorders>
            <w:shd w:val="clear" w:color="auto" w:fill="auto"/>
            <w:noWrap/>
            <w:vAlign w:val="bottom"/>
            <w:hideMark/>
          </w:tcPr>
          <w:p w14:paraId="5439D9D6"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621,497</w:t>
            </w:r>
          </w:p>
        </w:tc>
        <w:tc>
          <w:tcPr>
            <w:tcW w:w="1035" w:type="dxa"/>
            <w:tcBorders>
              <w:top w:val="nil"/>
              <w:left w:val="nil"/>
              <w:bottom w:val="nil"/>
              <w:right w:val="nil"/>
            </w:tcBorders>
            <w:shd w:val="clear" w:color="auto" w:fill="auto"/>
            <w:noWrap/>
            <w:vAlign w:val="bottom"/>
            <w:hideMark/>
          </w:tcPr>
          <w:p w14:paraId="4A66C274"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287,672</w:t>
            </w:r>
          </w:p>
        </w:tc>
        <w:tc>
          <w:tcPr>
            <w:tcW w:w="1126" w:type="dxa"/>
            <w:tcBorders>
              <w:top w:val="nil"/>
              <w:left w:val="nil"/>
              <w:bottom w:val="nil"/>
              <w:right w:val="nil"/>
            </w:tcBorders>
            <w:shd w:val="clear" w:color="auto" w:fill="auto"/>
            <w:noWrap/>
            <w:vAlign w:val="bottom"/>
            <w:hideMark/>
          </w:tcPr>
          <w:p w14:paraId="633EC291" w14:textId="77777777" w:rsidR="00AF3233" w:rsidRPr="00AF3233" w:rsidRDefault="00AF3233" w:rsidP="00AF3233">
            <w:pPr>
              <w:spacing w:after="0" w:line="240" w:lineRule="auto"/>
              <w:jc w:val="center"/>
              <w:rPr>
                <w:rFonts w:eastAsia="Times New Roman" w:cs="Arial"/>
                <w:color w:val="000000"/>
                <w:sz w:val="18"/>
                <w:szCs w:val="18"/>
                <w:lang w:eastAsia="en-GB"/>
              </w:rPr>
            </w:pPr>
          </w:p>
        </w:tc>
        <w:tc>
          <w:tcPr>
            <w:tcW w:w="1108" w:type="dxa"/>
            <w:tcBorders>
              <w:top w:val="nil"/>
              <w:left w:val="nil"/>
              <w:bottom w:val="nil"/>
              <w:right w:val="nil"/>
            </w:tcBorders>
            <w:shd w:val="clear" w:color="auto" w:fill="auto"/>
            <w:noWrap/>
            <w:vAlign w:val="bottom"/>
            <w:hideMark/>
          </w:tcPr>
          <w:p w14:paraId="79BB1A20"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378,966</w:t>
            </w:r>
          </w:p>
        </w:tc>
      </w:tr>
      <w:tr w:rsidR="00AF3233" w:rsidRPr="00AF3233" w14:paraId="2098DB94" w14:textId="77777777" w:rsidTr="00AF3233">
        <w:trPr>
          <w:trHeight w:val="314"/>
        </w:trPr>
        <w:tc>
          <w:tcPr>
            <w:tcW w:w="1613" w:type="dxa"/>
            <w:tcBorders>
              <w:top w:val="nil"/>
              <w:left w:val="nil"/>
              <w:bottom w:val="single" w:sz="4" w:space="0" w:color="auto"/>
              <w:right w:val="nil"/>
            </w:tcBorders>
            <w:shd w:val="clear" w:color="auto" w:fill="auto"/>
            <w:noWrap/>
            <w:vAlign w:val="bottom"/>
            <w:hideMark/>
          </w:tcPr>
          <w:p w14:paraId="308883A5"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Imputed (filtered)</w:t>
            </w:r>
          </w:p>
        </w:tc>
        <w:tc>
          <w:tcPr>
            <w:tcW w:w="1035" w:type="dxa"/>
            <w:tcBorders>
              <w:top w:val="nil"/>
              <w:left w:val="nil"/>
              <w:bottom w:val="single" w:sz="4" w:space="0" w:color="auto"/>
              <w:right w:val="nil"/>
            </w:tcBorders>
            <w:shd w:val="clear" w:color="auto" w:fill="auto"/>
            <w:noWrap/>
            <w:vAlign w:val="bottom"/>
            <w:hideMark/>
          </w:tcPr>
          <w:p w14:paraId="002F137B"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8,517,071</w:t>
            </w:r>
          </w:p>
        </w:tc>
        <w:tc>
          <w:tcPr>
            <w:tcW w:w="1565" w:type="dxa"/>
            <w:tcBorders>
              <w:top w:val="nil"/>
              <w:left w:val="nil"/>
              <w:bottom w:val="single" w:sz="4" w:space="0" w:color="auto"/>
              <w:right w:val="nil"/>
            </w:tcBorders>
            <w:shd w:val="clear" w:color="auto" w:fill="auto"/>
            <w:noWrap/>
            <w:vAlign w:val="bottom"/>
            <w:hideMark/>
          </w:tcPr>
          <w:p w14:paraId="290B148D"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7,182,761</w:t>
            </w:r>
          </w:p>
        </w:tc>
        <w:tc>
          <w:tcPr>
            <w:tcW w:w="1035" w:type="dxa"/>
            <w:tcBorders>
              <w:top w:val="nil"/>
              <w:left w:val="nil"/>
              <w:bottom w:val="single" w:sz="4" w:space="0" w:color="auto"/>
              <w:right w:val="nil"/>
            </w:tcBorders>
            <w:shd w:val="clear" w:color="auto" w:fill="auto"/>
            <w:noWrap/>
            <w:vAlign w:val="bottom"/>
            <w:hideMark/>
          </w:tcPr>
          <w:p w14:paraId="292027E9"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8,282,831</w:t>
            </w:r>
          </w:p>
        </w:tc>
        <w:tc>
          <w:tcPr>
            <w:tcW w:w="1227" w:type="dxa"/>
            <w:tcBorders>
              <w:top w:val="nil"/>
              <w:left w:val="nil"/>
              <w:bottom w:val="single" w:sz="4" w:space="0" w:color="auto"/>
              <w:right w:val="nil"/>
            </w:tcBorders>
            <w:shd w:val="clear" w:color="auto" w:fill="auto"/>
            <w:noWrap/>
            <w:vAlign w:val="bottom"/>
            <w:hideMark/>
          </w:tcPr>
          <w:p w14:paraId="51A7F0D5"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8,628,799</w:t>
            </w:r>
          </w:p>
        </w:tc>
        <w:tc>
          <w:tcPr>
            <w:tcW w:w="1035" w:type="dxa"/>
            <w:tcBorders>
              <w:top w:val="nil"/>
              <w:left w:val="nil"/>
              <w:bottom w:val="single" w:sz="4" w:space="0" w:color="auto"/>
              <w:right w:val="nil"/>
            </w:tcBorders>
            <w:shd w:val="clear" w:color="auto" w:fill="auto"/>
            <w:noWrap/>
            <w:vAlign w:val="bottom"/>
            <w:hideMark/>
          </w:tcPr>
          <w:p w14:paraId="32CEF764"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8,085,846</w:t>
            </w:r>
          </w:p>
        </w:tc>
        <w:tc>
          <w:tcPr>
            <w:tcW w:w="1126" w:type="dxa"/>
            <w:tcBorders>
              <w:top w:val="nil"/>
              <w:left w:val="nil"/>
              <w:bottom w:val="single" w:sz="4" w:space="0" w:color="auto"/>
              <w:right w:val="nil"/>
            </w:tcBorders>
            <w:shd w:val="clear" w:color="auto" w:fill="auto"/>
            <w:noWrap/>
            <w:vAlign w:val="bottom"/>
            <w:hideMark/>
          </w:tcPr>
          <w:p w14:paraId="48F59344"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10,291,845</w:t>
            </w:r>
          </w:p>
        </w:tc>
        <w:tc>
          <w:tcPr>
            <w:tcW w:w="1108" w:type="dxa"/>
            <w:tcBorders>
              <w:top w:val="nil"/>
              <w:left w:val="nil"/>
              <w:bottom w:val="single" w:sz="4" w:space="0" w:color="auto"/>
              <w:right w:val="nil"/>
            </w:tcBorders>
            <w:shd w:val="clear" w:color="auto" w:fill="auto"/>
            <w:noWrap/>
            <w:vAlign w:val="bottom"/>
            <w:hideMark/>
          </w:tcPr>
          <w:p w14:paraId="101F6CAD" w14:textId="77777777" w:rsidR="00AF3233" w:rsidRPr="00AF3233" w:rsidRDefault="00AF3233" w:rsidP="00AF3233">
            <w:pPr>
              <w:spacing w:after="0" w:line="240" w:lineRule="auto"/>
              <w:jc w:val="center"/>
              <w:rPr>
                <w:rFonts w:eastAsia="Times New Roman" w:cs="Arial"/>
                <w:color w:val="000000"/>
                <w:sz w:val="18"/>
                <w:szCs w:val="18"/>
                <w:lang w:eastAsia="en-GB"/>
              </w:rPr>
            </w:pPr>
            <w:r w:rsidRPr="00AF3233">
              <w:rPr>
                <w:rFonts w:eastAsia="Times New Roman" w:cs="Arial"/>
                <w:color w:val="000000"/>
                <w:sz w:val="18"/>
                <w:szCs w:val="18"/>
                <w:lang w:eastAsia="en-GB"/>
              </w:rPr>
              <w:t>8,309,872</w:t>
            </w:r>
          </w:p>
        </w:tc>
      </w:tr>
    </w:tbl>
    <w:p w14:paraId="232C6F1F" w14:textId="25628F18" w:rsidR="00815A32" w:rsidRDefault="00283D57">
      <w:pPr>
        <w:rPr>
          <w:b/>
        </w:rPr>
      </w:pPr>
      <w:r>
        <w:rPr>
          <w:noProof/>
          <w:lang w:eastAsia="en-GB"/>
        </w:rPr>
        <mc:AlternateContent>
          <mc:Choice Requires="wps">
            <w:drawing>
              <wp:anchor distT="0" distB="0" distL="114300" distR="114300" simplePos="0" relativeHeight="251683840" behindDoc="0" locked="0" layoutInCell="1" allowOverlap="1" wp14:anchorId="09910475" wp14:editId="6DC526AB">
                <wp:simplePos x="0" y="0"/>
                <wp:positionH relativeFrom="column">
                  <wp:posOffset>69215</wp:posOffset>
                </wp:positionH>
                <wp:positionV relativeFrom="paragraph">
                  <wp:posOffset>2001520</wp:posOffset>
                </wp:positionV>
                <wp:extent cx="8824595" cy="78549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4595" cy="785495"/>
                        </a:xfrm>
                        <a:prstGeom prst="rect">
                          <a:avLst/>
                        </a:prstGeom>
                        <a:noFill/>
                        <a:ln w="9525">
                          <a:noFill/>
                          <a:miter lim="800000"/>
                          <a:headEnd/>
                          <a:tailEnd/>
                        </a:ln>
                      </wps:spPr>
                      <wps:txbx>
                        <w:txbxContent>
                          <w:p w14:paraId="07819A0C" w14:textId="347D7ABB" w:rsidR="00F26D65" w:rsidRPr="00717B54" w:rsidRDefault="00F26D65" w:rsidP="00F26D65">
                            <w:pPr>
                              <w:jc w:val="both"/>
                              <w:rPr>
                                <w:sz w:val="24"/>
                                <w:szCs w:val="24"/>
                              </w:rPr>
                            </w:pPr>
                            <w:r w:rsidRPr="00717B54">
                              <w:rPr>
                                <w:b/>
                                <w:sz w:val="24"/>
                                <w:szCs w:val="24"/>
                              </w:rPr>
                              <w:t xml:space="preserve">Supplementary Table </w:t>
                            </w:r>
                            <w:r>
                              <w:rPr>
                                <w:b/>
                                <w:sz w:val="24"/>
                                <w:szCs w:val="24"/>
                              </w:rPr>
                              <w:t>4</w:t>
                            </w:r>
                            <w:r w:rsidRPr="00717B54">
                              <w:rPr>
                                <w:b/>
                                <w:sz w:val="24"/>
                                <w:szCs w:val="24"/>
                              </w:rPr>
                              <w:t>: Quality control filters applied to</w:t>
                            </w:r>
                            <w:r>
                              <w:rPr>
                                <w:b/>
                                <w:sz w:val="24"/>
                                <w:szCs w:val="24"/>
                              </w:rPr>
                              <w:t xml:space="preserve"> SNPs from </w:t>
                            </w:r>
                            <w:r w:rsidRPr="00717B54">
                              <w:rPr>
                                <w:b/>
                                <w:sz w:val="24"/>
                                <w:szCs w:val="24"/>
                              </w:rPr>
                              <w:t xml:space="preserve">each GWAS. </w:t>
                            </w:r>
                            <w:r w:rsidRPr="00717B54">
                              <w:rPr>
                                <w:sz w:val="24"/>
                                <w:szCs w:val="24"/>
                              </w:rPr>
                              <w:t>Studies have been previously reported in their entirety with comprehensive details on QC</w:t>
                            </w:r>
                            <w:r>
                              <w:rPr>
                                <w:sz w:val="24"/>
                                <w:szCs w:val="24"/>
                              </w:rPr>
                              <w:fldChar w:fldCharType="begin"/>
                            </w:r>
                            <w:r>
                              <w:rPr>
                                <w:sz w:val="24"/>
                                <w:szCs w:val="24"/>
                              </w:rPr>
                              <w:instrText xml:space="preserve"> ADDIN EN.CITE &lt;EndNote&gt;&lt;Cite&gt;&lt;Author&gt;Went&lt;/Author&gt;&lt;Year&gt;2018&lt;/Year&gt;&lt;RecNum&gt;267&lt;/RecNum&gt;&lt;DisplayText&gt;&lt;style face="superscript"&gt;1&lt;/style&gt;&lt;/DisplayText&gt;&lt;record&gt;&lt;rec-number&gt;267&lt;/rec-number&gt;&lt;foreign-keys&gt;&lt;key app="EN" db-id="fwwrdettjdvppcesdstpwxafzr2a9dr59tvw" timestamp="1543506348"&gt;267&lt;/key&gt;&lt;/foreign-keys&gt;&lt;ref-type name="Journal Article"&gt;17&lt;/ref-type&gt;&lt;contributors&gt;&lt;authors&gt;&lt;author&gt;Went, M.&lt;/author&gt;&lt;author&gt;Sud, A.&lt;/author&gt;&lt;/authors&gt;&lt;/contributors&gt;&lt;auth-address&gt;Division of Genetics and Epidemiology, The Institute of Cancer Research, London, SW7 3RP, UK.&lt;/auth-address&gt;&lt;titles&gt;&lt;title&gt;Identification of multiple risk loci and regulatory mechanisms influencing susceptibility to multiple myeloma&lt;/title&gt;&lt;/titles&gt;&lt;pages&gt;3707&lt;/pages&gt;&lt;volume&gt;9&lt;/volume&gt;&lt;number&gt;1&lt;/number&gt;&lt;dates&gt;&lt;year&gt;2018&lt;/year&gt;&lt;pub-dates&gt;&lt;date&gt;Sep 13&lt;/date&gt;&lt;/pub-dates&gt;&lt;/dates&gt;&lt;isbn&gt;2041-1723&lt;/isbn&gt;&lt;accession-num&gt;30213928&lt;/accession-num&gt;&lt;urls&gt;&lt;related-urls&gt;&lt;url&gt;https://www.ncbi.nlm.nih.gov/pmc/articles/PMC6137048/pdf/41467_2018_Article_4989.pdf&lt;/url&gt;&lt;/related-urls&gt;&lt;/urls&gt;&lt;electronic-resource-num&gt;10.1038/s41467-018-04989-w&lt;/electronic-resource-num&gt;&lt;remote-database-provider&gt;NLM&lt;/remote-database-provider&gt;&lt;/record&gt;&lt;/Cite&gt;&lt;/EndNote&gt;</w:instrText>
                            </w:r>
                            <w:r>
                              <w:rPr>
                                <w:sz w:val="24"/>
                                <w:szCs w:val="24"/>
                              </w:rPr>
                              <w:fldChar w:fldCharType="separate"/>
                            </w:r>
                            <w:r w:rsidRPr="00C51EAC">
                              <w:rPr>
                                <w:noProof/>
                                <w:sz w:val="24"/>
                                <w:szCs w:val="24"/>
                                <w:vertAlign w:val="superscript"/>
                              </w:rPr>
                              <w:t>1</w:t>
                            </w:r>
                            <w:r>
                              <w:rPr>
                                <w:sz w:val="24"/>
                                <w:szCs w:val="24"/>
                              </w:rPr>
                              <w:fldChar w:fldCharType="end"/>
                            </w:r>
                            <w:r w:rsidRPr="00717B5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910475" id="_x0000_s1028" type="#_x0000_t202" style="position:absolute;margin-left:5.45pt;margin-top:157.6pt;width:694.85pt;height:6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" filled="f" stroked="f">
                <v:textbox style="mso-fit-shape-to-text:t">
                  <w:txbxContent>
                    <w:p w14:paraId="07819A0C" w14:textId="347D7ABB" w:rsidR="00F26D65" w:rsidRPr="00717B54" w:rsidRDefault="00F26D65" w:rsidP="00F26D65">
                      <w:pPr>
                        <w:jc w:val="both"/>
                        <w:rPr>
                          <w:sz w:val="24"/>
                          <w:szCs w:val="24"/>
                        </w:rPr>
                      </w:pPr>
                      <w:r w:rsidRPr="00717B54">
                        <w:rPr>
                          <w:b/>
                          <w:sz w:val="24"/>
                          <w:szCs w:val="24"/>
                        </w:rPr>
                        <w:t xml:space="preserve">Supplementary Table </w:t>
                      </w:r>
                      <w:r>
                        <w:rPr>
                          <w:b/>
                          <w:sz w:val="24"/>
                          <w:szCs w:val="24"/>
                        </w:rPr>
                        <w:t>4</w:t>
                      </w:r>
                      <w:r w:rsidRPr="00717B54">
                        <w:rPr>
                          <w:b/>
                          <w:sz w:val="24"/>
                          <w:szCs w:val="24"/>
                        </w:rPr>
                        <w:t>: Quality control filters applied to</w:t>
                      </w:r>
                      <w:r>
                        <w:rPr>
                          <w:b/>
                          <w:sz w:val="24"/>
                          <w:szCs w:val="24"/>
                        </w:rPr>
                        <w:t xml:space="preserve"> SNPs from </w:t>
                      </w:r>
                      <w:r w:rsidRPr="00717B54">
                        <w:rPr>
                          <w:b/>
                          <w:sz w:val="24"/>
                          <w:szCs w:val="24"/>
                        </w:rPr>
                        <w:t xml:space="preserve">each GWAS. </w:t>
                      </w:r>
                      <w:r w:rsidRPr="00717B54">
                        <w:rPr>
                          <w:sz w:val="24"/>
                          <w:szCs w:val="24"/>
                        </w:rPr>
                        <w:t>Studies have been previously reported in their entirety with comprehensive details on QC</w:t>
                      </w:r>
                      <w:r>
                        <w:rPr>
                          <w:sz w:val="24"/>
                          <w:szCs w:val="24"/>
                        </w:rPr>
                        <w:fldChar w:fldCharType="begin"/>
                      </w:r>
                      <w:r>
                        <w:rPr>
                          <w:sz w:val="24"/>
                          <w:szCs w:val="24"/>
                        </w:rPr>
                        <w:instrText xml:space="preserve"> ADDIN EN.CITE &lt;EndNote&gt;&lt;Cite&gt;&lt;Author&gt;Went&lt;/Author&gt;&lt;Year&gt;2018&lt;/Year&gt;&lt;RecNum&gt;267&lt;/RecNum&gt;&lt;DisplayText&gt;&lt;style face="superscript"&gt;1&lt;/style&gt;&lt;/DisplayText&gt;&lt;record&gt;&lt;rec-number&gt;267&lt;/rec-number&gt;&lt;foreign-keys&gt;&lt;key app="EN" db-id="fwwrdettjdvppcesdstpwxafzr2a9dr59tvw" timestamp="1543506348"&gt;267&lt;/key&gt;&lt;/foreign-keys&gt;&lt;ref-type name="Journal Article"&gt;17&lt;/ref-type&gt;&lt;contributors&gt;&lt;authors&gt;&lt;author&gt;Went, M.&lt;/author&gt;&lt;author&gt;Sud, A.&lt;/author&gt;&lt;/authors&gt;&lt;/contributors&gt;&lt;auth-address&gt;Division of Genetics and Epidemiology, The Institute of Cancer Research, London, SW7 3RP, UK.&lt;/auth-address&gt;&lt;titles&gt;&lt;title&gt;Identification of multiple risk loci and regulatory mechanisms influencing susceptibility to multiple myeloma&lt;/title&gt;&lt;/titles&gt;&lt;pages&gt;3707&lt;/pages&gt;&lt;volume&gt;9&lt;/volume&gt;&lt;number&gt;1&lt;/number&gt;&lt;dates&gt;&lt;year&gt;2018&lt;/year&gt;&lt;pub-dates&gt;&lt;date&gt;Sep 13&lt;/date&gt;&lt;/pub-dates&gt;&lt;/dates&gt;&lt;isbn&gt;2041-1723&lt;/isbn&gt;&lt;accession-num&gt;30213928&lt;/accession-num&gt;&lt;urls&gt;&lt;related-urls&gt;&lt;url&gt;https://www.ncbi.nlm.nih.gov/pmc/articles/PMC6137048/pdf/41467_2018_Article_4989.pdf&lt;/url&gt;&lt;/related-urls&gt;&lt;/urls&gt;&lt;electronic-resource-num&gt;10.1038/s41467-018-04989-w&lt;/electronic-resource-num&gt;&lt;remote-database-provider&gt;NLM&lt;/remote-database-provider&gt;&lt;/record&gt;&lt;/Cite&gt;&lt;/EndNote&gt;</w:instrText>
                      </w:r>
                      <w:r>
                        <w:rPr>
                          <w:sz w:val="24"/>
                          <w:szCs w:val="24"/>
                        </w:rPr>
                        <w:fldChar w:fldCharType="separate"/>
                      </w:r>
                      <w:r w:rsidRPr="00C51EAC">
                        <w:rPr>
                          <w:noProof/>
                          <w:sz w:val="24"/>
                          <w:szCs w:val="24"/>
                          <w:vertAlign w:val="superscript"/>
                        </w:rPr>
                        <w:t>1</w:t>
                      </w:r>
                      <w:r>
                        <w:rPr>
                          <w:sz w:val="24"/>
                          <w:szCs w:val="24"/>
                        </w:rPr>
                        <w:fldChar w:fldCharType="end"/>
                      </w:r>
                      <w:r w:rsidRPr="00717B54">
                        <w:rPr>
                          <w:sz w:val="24"/>
                          <w:szCs w:val="24"/>
                        </w:rPr>
                        <w:t xml:space="preserve">. </w:t>
                      </w:r>
                    </w:p>
                  </w:txbxContent>
                </v:textbox>
              </v:shape>
            </w:pict>
          </mc:Fallback>
        </mc:AlternateContent>
      </w:r>
    </w:p>
    <w:p w14:paraId="7AAFAE22" w14:textId="77777777" w:rsidR="00815A32" w:rsidRDefault="00815A32">
      <w:pPr>
        <w:rPr>
          <w:b/>
        </w:rPr>
        <w:sectPr w:rsidR="00815A32" w:rsidSect="00230A8C">
          <w:pgSz w:w="16838" w:h="11906" w:orient="landscape"/>
          <w:pgMar w:top="1440" w:right="1440" w:bottom="1440" w:left="1440" w:header="708" w:footer="708" w:gutter="0"/>
          <w:cols w:space="708"/>
          <w:docGrid w:linePitch="360"/>
        </w:sectPr>
      </w:pPr>
    </w:p>
    <w:tbl>
      <w:tblPr>
        <w:tblW w:w="7769" w:type="dxa"/>
        <w:tblInd w:w="93" w:type="dxa"/>
        <w:tblLook w:val="04A0" w:firstRow="1" w:lastRow="0" w:firstColumn="1" w:lastColumn="0" w:noHBand="0" w:noVBand="1"/>
      </w:tblPr>
      <w:tblGrid>
        <w:gridCol w:w="1169"/>
        <w:gridCol w:w="994"/>
        <w:gridCol w:w="610"/>
        <w:gridCol w:w="1127"/>
        <w:gridCol w:w="1074"/>
        <w:gridCol w:w="625"/>
        <w:gridCol w:w="625"/>
        <w:gridCol w:w="1056"/>
        <w:gridCol w:w="489"/>
      </w:tblGrid>
      <w:tr w:rsidR="00DA6453" w:rsidRPr="00C251C0" w14:paraId="0F3B8E9C" w14:textId="77777777" w:rsidTr="00DA6453">
        <w:trPr>
          <w:trHeight w:val="357"/>
        </w:trPr>
        <w:tc>
          <w:tcPr>
            <w:tcW w:w="1169" w:type="dxa"/>
            <w:tcBorders>
              <w:top w:val="nil"/>
              <w:left w:val="nil"/>
              <w:bottom w:val="single" w:sz="4" w:space="0" w:color="auto"/>
              <w:right w:val="nil"/>
            </w:tcBorders>
            <w:shd w:val="clear" w:color="000000" w:fill="F6F6F6"/>
            <w:vAlign w:val="bottom"/>
            <w:hideMark/>
          </w:tcPr>
          <w:p w14:paraId="40B83F32" w14:textId="77777777" w:rsidR="00C251C0" w:rsidRPr="00C251C0" w:rsidRDefault="00C251C0" w:rsidP="00C251C0">
            <w:pPr>
              <w:spacing w:after="0" w:line="240" w:lineRule="auto"/>
              <w:jc w:val="center"/>
              <w:rPr>
                <w:rFonts w:eastAsia="Times New Roman" w:cs="Arial"/>
                <w:b/>
                <w:bCs/>
                <w:color w:val="333333"/>
                <w:sz w:val="18"/>
                <w:szCs w:val="18"/>
                <w:lang w:eastAsia="en-GB"/>
              </w:rPr>
            </w:pPr>
            <w:r w:rsidRPr="00C251C0">
              <w:rPr>
                <w:rFonts w:eastAsia="Times New Roman" w:cs="Arial"/>
                <w:b/>
                <w:bCs/>
                <w:color w:val="333333"/>
                <w:sz w:val="18"/>
                <w:szCs w:val="18"/>
                <w:lang w:eastAsia="en-GB"/>
              </w:rPr>
              <w:lastRenderedPageBreak/>
              <w:t>SNP</w:t>
            </w:r>
          </w:p>
        </w:tc>
        <w:tc>
          <w:tcPr>
            <w:tcW w:w="994" w:type="dxa"/>
            <w:tcBorders>
              <w:top w:val="nil"/>
              <w:left w:val="nil"/>
              <w:bottom w:val="single" w:sz="4" w:space="0" w:color="auto"/>
              <w:right w:val="nil"/>
            </w:tcBorders>
            <w:shd w:val="clear" w:color="000000" w:fill="F2F2F2"/>
            <w:noWrap/>
            <w:vAlign w:val="bottom"/>
            <w:hideMark/>
          </w:tcPr>
          <w:p w14:paraId="775D29EB" w14:textId="77777777" w:rsidR="00C251C0" w:rsidRPr="00C251C0" w:rsidRDefault="00C251C0" w:rsidP="00C251C0">
            <w:pPr>
              <w:spacing w:after="0" w:line="240" w:lineRule="auto"/>
              <w:jc w:val="center"/>
              <w:rPr>
                <w:rFonts w:eastAsia="Times New Roman" w:cs="Arial"/>
                <w:b/>
                <w:bCs/>
                <w:color w:val="000000"/>
                <w:sz w:val="18"/>
                <w:szCs w:val="18"/>
                <w:lang w:eastAsia="en-GB"/>
              </w:rPr>
            </w:pPr>
            <w:r w:rsidRPr="00C251C0">
              <w:rPr>
                <w:rFonts w:eastAsia="Times New Roman" w:cs="Arial"/>
                <w:b/>
                <w:bCs/>
                <w:color w:val="000000"/>
                <w:sz w:val="18"/>
                <w:szCs w:val="18"/>
                <w:lang w:eastAsia="en-GB"/>
              </w:rPr>
              <w:t>Locus</w:t>
            </w:r>
          </w:p>
        </w:tc>
        <w:tc>
          <w:tcPr>
            <w:tcW w:w="610" w:type="dxa"/>
            <w:tcBorders>
              <w:top w:val="nil"/>
              <w:left w:val="nil"/>
              <w:bottom w:val="single" w:sz="4" w:space="0" w:color="auto"/>
              <w:right w:val="nil"/>
            </w:tcBorders>
            <w:shd w:val="clear" w:color="000000" w:fill="F6F6F6"/>
            <w:vAlign w:val="bottom"/>
            <w:hideMark/>
          </w:tcPr>
          <w:p w14:paraId="4C1E0485" w14:textId="77777777" w:rsidR="00C251C0" w:rsidRPr="00C251C0" w:rsidRDefault="00C251C0" w:rsidP="00C251C0">
            <w:pPr>
              <w:spacing w:after="0" w:line="240" w:lineRule="auto"/>
              <w:jc w:val="center"/>
              <w:rPr>
                <w:rFonts w:eastAsia="Times New Roman" w:cs="Arial"/>
                <w:b/>
                <w:bCs/>
                <w:color w:val="333333"/>
                <w:sz w:val="18"/>
                <w:szCs w:val="18"/>
                <w:lang w:eastAsia="en-GB"/>
              </w:rPr>
            </w:pPr>
            <w:r w:rsidRPr="00C251C0">
              <w:rPr>
                <w:rFonts w:eastAsia="Times New Roman" w:cs="Arial"/>
                <w:b/>
                <w:bCs/>
                <w:color w:val="333333"/>
                <w:sz w:val="18"/>
                <w:szCs w:val="18"/>
                <w:lang w:eastAsia="en-GB"/>
              </w:rPr>
              <w:t>Chr.</w:t>
            </w:r>
          </w:p>
        </w:tc>
        <w:tc>
          <w:tcPr>
            <w:tcW w:w="1127" w:type="dxa"/>
            <w:tcBorders>
              <w:top w:val="nil"/>
              <w:left w:val="nil"/>
              <w:bottom w:val="single" w:sz="4" w:space="0" w:color="auto"/>
              <w:right w:val="nil"/>
            </w:tcBorders>
            <w:shd w:val="clear" w:color="000000" w:fill="F6F6F6"/>
            <w:vAlign w:val="bottom"/>
            <w:hideMark/>
          </w:tcPr>
          <w:p w14:paraId="36A04EBD" w14:textId="77777777" w:rsidR="00C251C0" w:rsidRPr="00C251C0" w:rsidRDefault="00C251C0" w:rsidP="00C251C0">
            <w:pPr>
              <w:spacing w:after="0" w:line="240" w:lineRule="auto"/>
              <w:jc w:val="center"/>
              <w:rPr>
                <w:rFonts w:eastAsia="Times New Roman" w:cs="Arial"/>
                <w:b/>
                <w:bCs/>
                <w:color w:val="333333"/>
                <w:sz w:val="18"/>
                <w:szCs w:val="18"/>
                <w:lang w:eastAsia="en-GB"/>
              </w:rPr>
            </w:pPr>
            <w:r w:rsidRPr="00C251C0">
              <w:rPr>
                <w:rFonts w:eastAsia="Times New Roman" w:cs="Arial"/>
                <w:b/>
                <w:bCs/>
                <w:color w:val="333333"/>
                <w:sz w:val="18"/>
                <w:szCs w:val="18"/>
                <w:lang w:eastAsia="en-GB"/>
              </w:rPr>
              <w:t>Pos. (b37)</w:t>
            </w:r>
          </w:p>
        </w:tc>
        <w:tc>
          <w:tcPr>
            <w:tcW w:w="1074" w:type="dxa"/>
            <w:tcBorders>
              <w:top w:val="nil"/>
              <w:left w:val="nil"/>
              <w:bottom w:val="single" w:sz="4" w:space="0" w:color="auto"/>
              <w:right w:val="nil"/>
            </w:tcBorders>
            <w:shd w:val="clear" w:color="000000" w:fill="F6F6F6"/>
            <w:vAlign w:val="bottom"/>
            <w:hideMark/>
          </w:tcPr>
          <w:p w14:paraId="3EF97C21" w14:textId="77777777" w:rsidR="00C251C0" w:rsidRPr="00C251C0" w:rsidRDefault="00C251C0" w:rsidP="00C251C0">
            <w:pPr>
              <w:spacing w:after="0" w:line="240" w:lineRule="auto"/>
              <w:jc w:val="center"/>
              <w:rPr>
                <w:rFonts w:eastAsia="Times New Roman" w:cs="Arial"/>
                <w:b/>
                <w:bCs/>
                <w:color w:val="333333"/>
                <w:sz w:val="18"/>
                <w:szCs w:val="18"/>
                <w:lang w:eastAsia="en-GB"/>
              </w:rPr>
            </w:pPr>
            <w:r w:rsidRPr="00C251C0">
              <w:rPr>
                <w:rFonts w:eastAsia="Times New Roman" w:cs="Arial"/>
                <w:b/>
                <w:bCs/>
                <w:color w:val="333333"/>
                <w:sz w:val="18"/>
                <w:szCs w:val="18"/>
                <w:lang w:eastAsia="en-GB"/>
              </w:rPr>
              <w:t>Risk Allele</w:t>
            </w:r>
          </w:p>
        </w:tc>
        <w:tc>
          <w:tcPr>
            <w:tcW w:w="625" w:type="dxa"/>
            <w:tcBorders>
              <w:top w:val="nil"/>
              <w:left w:val="nil"/>
              <w:bottom w:val="single" w:sz="4" w:space="0" w:color="auto"/>
              <w:right w:val="nil"/>
            </w:tcBorders>
            <w:shd w:val="clear" w:color="000000" w:fill="F6F6F6"/>
            <w:vAlign w:val="bottom"/>
            <w:hideMark/>
          </w:tcPr>
          <w:p w14:paraId="041BE52B" w14:textId="77777777" w:rsidR="00C251C0" w:rsidRPr="00C251C0" w:rsidRDefault="00C251C0" w:rsidP="00C251C0">
            <w:pPr>
              <w:spacing w:after="0" w:line="240" w:lineRule="auto"/>
              <w:jc w:val="center"/>
              <w:rPr>
                <w:rFonts w:eastAsia="Times New Roman" w:cs="Arial"/>
                <w:b/>
                <w:bCs/>
                <w:color w:val="333333"/>
                <w:sz w:val="18"/>
                <w:szCs w:val="18"/>
                <w:lang w:eastAsia="en-GB"/>
              </w:rPr>
            </w:pPr>
            <w:r w:rsidRPr="00C251C0">
              <w:rPr>
                <w:rFonts w:eastAsia="Times New Roman" w:cs="Arial"/>
                <w:b/>
                <w:bCs/>
                <w:color w:val="333333"/>
                <w:sz w:val="18"/>
                <w:szCs w:val="18"/>
                <w:lang w:eastAsia="en-GB"/>
              </w:rPr>
              <w:t>RAF</w:t>
            </w:r>
          </w:p>
        </w:tc>
        <w:tc>
          <w:tcPr>
            <w:tcW w:w="625" w:type="dxa"/>
            <w:tcBorders>
              <w:top w:val="nil"/>
              <w:left w:val="nil"/>
              <w:bottom w:val="single" w:sz="4" w:space="0" w:color="auto"/>
              <w:right w:val="nil"/>
            </w:tcBorders>
            <w:shd w:val="clear" w:color="000000" w:fill="F6F6F6"/>
            <w:vAlign w:val="bottom"/>
            <w:hideMark/>
          </w:tcPr>
          <w:p w14:paraId="3D335AAB" w14:textId="77777777" w:rsidR="00C251C0" w:rsidRPr="00C251C0" w:rsidRDefault="00C251C0" w:rsidP="00C251C0">
            <w:pPr>
              <w:spacing w:after="0" w:line="240" w:lineRule="auto"/>
              <w:jc w:val="center"/>
              <w:rPr>
                <w:rFonts w:eastAsia="Times New Roman" w:cs="Arial"/>
                <w:b/>
                <w:bCs/>
                <w:color w:val="333333"/>
                <w:sz w:val="18"/>
                <w:szCs w:val="18"/>
                <w:lang w:eastAsia="en-GB"/>
              </w:rPr>
            </w:pPr>
            <w:r w:rsidRPr="00C251C0">
              <w:rPr>
                <w:rFonts w:eastAsia="Times New Roman" w:cs="Arial"/>
                <w:b/>
                <w:bCs/>
                <w:color w:val="333333"/>
                <w:sz w:val="18"/>
                <w:szCs w:val="18"/>
                <w:lang w:eastAsia="en-GB"/>
              </w:rPr>
              <w:t>OR</w:t>
            </w:r>
          </w:p>
        </w:tc>
        <w:tc>
          <w:tcPr>
            <w:tcW w:w="1056" w:type="dxa"/>
            <w:tcBorders>
              <w:top w:val="nil"/>
              <w:left w:val="nil"/>
              <w:bottom w:val="single" w:sz="4" w:space="0" w:color="auto"/>
              <w:right w:val="nil"/>
            </w:tcBorders>
            <w:shd w:val="clear" w:color="000000" w:fill="F6F6F6"/>
            <w:vAlign w:val="bottom"/>
            <w:hideMark/>
          </w:tcPr>
          <w:p w14:paraId="762A26DD" w14:textId="77777777" w:rsidR="00C251C0" w:rsidRPr="00C251C0" w:rsidRDefault="00C251C0" w:rsidP="00C251C0">
            <w:pPr>
              <w:spacing w:after="0" w:line="240" w:lineRule="auto"/>
              <w:jc w:val="center"/>
              <w:rPr>
                <w:rFonts w:eastAsia="Times New Roman" w:cs="Arial"/>
                <w:b/>
                <w:bCs/>
                <w:i/>
                <w:iCs/>
                <w:color w:val="333333"/>
                <w:sz w:val="18"/>
                <w:szCs w:val="18"/>
                <w:lang w:eastAsia="en-GB"/>
              </w:rPr>
            </w:pPr>
            <w:proofErr w:type="spellStart"/>
            <w:r w:rsidRPr="00C251C0">
              <w:rPr>
                <w:rFonts w:eastAsia="Times New Roman" w:cs="Arial"/>
                <w:b/>
                <w:bCs/>
                <w:i/>
                <w:iCs/>
                <w:color w:val="333333"/>
                <w:sz w:val="18"/>
                <w:szCs w:val="18"/>
                <w:lang w:eastAsia="en-GB"/>
              </w:rPr>
              <w:t>P</w:t>
            </w:r>
            <w:r w:rsidRPr="00C251C0">
              <w:rPr>
                <w:rFonts w:eastAsia="Times New Roman" w:cs="Arial"/>
                <w:b/>
                <w:bCs/>
                <w:color w:val="333333"/>
                <w:sz w:val="18"/>
                <w:szCs w:val="18"/>
                <w:vertAlign w:val="subscript"/>
                <w:lang w:eastAsia="en-GB"/>
              </w:rPr>
              <w:t>meta</w:t>
            </w:r>
            <w:proofErr w:type="spellEnd"/>
          </w:p>
        </w:tc>
        <w:tc>
          <w:tcPr>
            <w:tcW w:w="489" w:type="dxa"/>
            <w:tcBorders>
              <w:top w:val="nil"/>
              <w:left w:val="nil"/>
              <w:bottom w:val="single" w:sz="4" w:space="0" w:color="auto"/>
              <w:right w:val="nil"/>
            </w:tcBorders>
            <w:shd w:val="clear" w:color="000000" w:fill="F6F6F6"/>
            <w:vAlign w:val="bottom"/>
            <w:hideMark/>
          </w:tcPr>
          <w:p w14:paraId="4A21D6D5" w14:textId="77777777" w:rsidR="00C251C0" w:rsidRPr="00C251C0" w:rsidRDefault="00C251C0" w:rsidP="00C251C0">
            <w:pPr>
              <w:spacing w:after="0" w:line="240" w:lineRule="auto"/>
              <w:jc w:val="center"/>
              <w:rPr>
                <w:rFonts w:eastAsia="Times New Roman" w:cs="Arial"/>
                <w:b/>
                <w:bCs/>
                <w:i/>
                <w:iCs/>
                <w:color w:val="333333"/>
                <w:sz w:val="18"/>
                <w:szCs w:val="18"/>
                <w:lang w:eastAsia="en-GB"/>
              </w:rPr>
            </w:pPr>
            <w:r w:rsidRPr="00C251C0">
              <w:rPr>
                <w:rFonts w:eastAsia="Times New Roman" w:cs="Arial"/>
                <w:b/>
                <w:bCs/>
                <w:i/>
                <w:iCs/>
                <w:color w:val="333333"/>
                <w:sz w:val="18"/>
                <w:szCs w:val="18"/>
                <w:lang w:eastAsia="en-GB"/>
              </w:rPr>
              <w:t>I</w:t>
            </w:r>
            <w:r w:rsidRPr="00C251C0">
              <w:rPr>
                <w:rFonts w:eastAsia="Times New Roman" w:cs="Arial"/>
                <w:b/>
                <w:bCs/>
                <w:color w:val="333333"/>
                <w:sz w:val="18"/>
                <w:szCs w:val="18"/>
                <w:vertAlign w:val="superscript"/>
                <w:lang w:eastAsia="en-GB"/>
              </w:rPr>
              <w:t>2</w:t>
            </w:r>
          </w:p>
        </w:tc>
      </w:tr>
      <w:tr w:rsidR="00C251C0" w:rsidRPr="00C251C0" w14:paraId="22FF6B12" w14:textId="77777777" w:rsidTr="00DA6453">
        <w:trPr>
          <w:trHeight w:val="328"/>
        </w:trPr>
        <w:tc>
          <w:tcPr>
            <w:tcW w:w="1169" w:type="dxa"/>
            <w:tcBorders>
              <w:top w:val="nil"/>
              <w:left w:val="nil"/>
              <w:bottom w:val="nil"/>
              <w:right w:val="nil"/>
            </w:tcBorders>
            <w:shd w:val="clear" w:color="auto" w:fill="auto"/>
            <w:noWrap/>
            <w:vAlign w:val="bottom"/>
            <w:hideMark/>
          </w:tcPr>
          <w:p w14:paraId="7ADAB95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rs7577599</w:t>
            </w:r>
          </w:p>
        </w:tc>
        <w:tc>
          <w:tcPr>
            <w:tcW w:w="994" w:type="dxa"/>
            <w:tcBorders>
              <w:top w:val="nil"/>
              <w:left w:val="nil"/>
              <w:bottom w:val="nil"/>
              <w:right w:val="nil"/>
            </w:tcBorders>
            <w:shd w:val="clear" w:color="auto" w:fill="auto"/>
            <w:noWrap/>
            <w:vAlign w:val="bottom"/>
            <w:hideMark/>
          </w:tcPr>
          <w:p w14:paraId="3405CB3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2p23.3</w:t>
            </w:r>
          </w:p>
        </w:tc>
        <w:tc>
          <w:tcPr>
            <w:tcW w:w="610" w:type="dxa"/>
            <w:tcBorders>
              <w:top w:val="nil"/>
              <w:left w:val="nil"/>
              <w:bottom w:val="nil"/>
              <w:right w:val="nil"/>
            </w:tcBorders>
            <w:shd w:val="clear" w:color="auto" w:fill="auto"/>
            <w:noWrap/>
            <w:vAlign w:val="bottom"/>
            <w:hideMark/>
          </w:tcPr>
          <w:p w14:paraId="5D522A9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w:t>
            </w:r>
          </w:p>
        </w:tc>
        <w:tc>
          <w:tcPr>
            <w:tcW w:w="1127" w:type="dxa"/>
            <w:tcBorders>
              <w:top w:val="nil"/>
              <w:left w:val="nil"/>
              <w:bottom w:val="nil"/>
              <w:right w:val="nil"/>
            </w:tcBorders>
            <w:shd w:val="clear" w:color="auto" w:fill="auto"/>
            <w:noWrap/>
            <w:vAlign w:val="bottom"/>
            <w:hideMark/>
          </w:tcPr>
          <w:p w14:paraId="3438B76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25613146</w:t>
            </w:r>
          </w:p>
        </w:tc>
        <w:tc>
          <w:tcPr>
            <w:tcW w:w="1074" w:type="dxa"/>
            <w:tcBorders>
              <w:top w:val="nil"/>
              <w:left w:val="nil"/>
              <w:bottom w:val="nil"/>
              <w:right w:val="nil"/>
            </w:tcBorders>
            <w:shd w:val="clear" w:color="auto" w:fill="auto"/>
            <w:noWrap/>
            <w:vAlign w:val="bottom"/>
            <w:hideMark/>
          </w:tcPr>
          <w:p w14:paraId="7EDFB38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T</w:t>
            </w:r>
          </w:p>
        </w:tc>
        <w:tc>
          <w:tcPr>
            <w:tcW w:w="625" w:type="dxa"/>
            <w:tcBorders>
              <w:top w:val="nil"/>
              <w:left w:val="nil"/>
              <w:bottom w:val="nil"/>
              <w:right w:val="nil"/>
            </w:tcBorders>
            <w:shd w:val="clear" w:color="auto" w:fill="auto"/>
            <w:noWrap/>
            <w:vAlign w:val="bottom"/>
            <w:hideMark/>
          </w:tcPr>
          <w:p w14:paraId="66F6C06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0.81</w:t>
            </w:r>
          </w:p>
        </w:tc>
        <w:tc>
          <w:tcPr>
            <w:tcW w:w="625" w:type="dxa"/>
            <w:tcBorders>
              <w:top w:val="nil"/>
              <w:left w:val="nil"/>
              <w:bottom w:val="nil"/>
              <w:right w:val="nil"/>
            </w:tcBorders>
            <w:shd w:val="clear" w:color="auto" w:fill="auto"/>
            <w:noWrap/>
            <w:vAlign w:val="bottom"/>
            <w:hideMark/>
          </w:tcPr>
          <w:p w14:paraId="233FBCD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1.23</w:t>
            </w:r>
          </w:p>
        </w:tc>
        <w:tc>
          <w:tcPr>
            <w:tcW w:w="1056" w:type="dxa"/>
            <w:tcBorders>
              <w:top w:val="nil"/>
              <w:left w:val="nil"/>
              <w:bottom w:val="nil"/>
              <w:right w:val="nil"/>
            </w:tcBorders>
            <w:shd w:val="clear" w:color="auto" w:fill="auto"/>
            <w:noWrap/>
            <w:vAlign w:val="bottom"/>
            <w:hideMark/>
          </w:tcPr>
          <w:p w14:paraId="5F3BFE8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1.29×10</w:t>
            </w:r>
            <w:r w:rsidRPr="00C251C0">
              <w:rPr>
                <w:rFonts w:eastAsia="Times New Roman" w:cs="Arial"/>
                <w:color w:val="000000"/>
                <w:sz w:val="18"/>
                <w:szCs w:val="18"/>
                <w:vertAlign w:val="superscript"/>
                <w:lang w:eastAsia="en-GB"/>
              </w:rPr>
              <w:t>-18</w:t>
            </w:r>
          </w:p>
        </w:tc>
        <w:tc>
          <w:tcPr>
            <w:tcW w:w="489" w:type="dxa"/>
            <w:tcBorders>
              <w:top w:val="nil"/>
              <w:left w:val="nil"/>
              <w:bottom w:val="nil"/>
              <w:right w:val="nil"/>
            </w:tcBorders>
            <w:shd w:val="clear" w:color="auto" w:fill="auto"/>
            <w:noWrap/>
            <w:vAlign w:val="bottom"/>
            <w:hideMark/>
          </w:tcPr>
          <w:p w14:paraId="1BA1A33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347A0849" w14:textId="77777777" w:rsidTr="00DA6453">
        <w:trPr>
          <w:trHeight w:val="328"/>
        </w:trPr>
        <w:tc>
          <w:tcPr>
            <w:tcW w:w="1169" w:type="dxa"/>
            <w:tcBorders>
              <w:top w:val="nil"/>
              <w:left w:val="nil"/>
              <w:bottom w:val="nil"/>
              <w:right w:val="nil"/>
            </w:tcBorders>
            <w:shd w:val="clear" w:color="auto" w:fill="auto"/>
            <w:noWrap/>
            <w:vAlign w:val="bottom"/>
            <w:hideMark/>
          </w:tcPr>
          <w:p w14:paraId="3BBB4F3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rs4325816</w:t>
            </w:r>
          </w:p>
        </w:tc>
        <w:tc>
          <w:tcPr>
            <w:tcW w:w="994" w:type="dxa"/>
            <w:tcBorders>
              <w:top w:val="nil"/>
              <w:left w:val="nil"/>
              <w:bottom w:val="nil"/>
              <w:right w:val="nil"/>
            </w:tcBorders>
            <w:shd w:val="clear" w:color="auto" w:fill="auto"/>
            <w:noWrap/>
            <w:vAlign w:val="bottom"/>
            <w:hideMark/>
          </w:tcPr>
          <w:p w14:paraId="1BDA6A8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2q31.1</w:t>
            </w:r>
          </w:p>
        </w:tc>
        <w:tc>
          <w:tcPr>
            <w:tcW w:w="610" w:type="dxa"/>
            <w:tcBorders>
              <w:top w:val="nil"/>
              <w:left w:val="nil"/>
              <w:bottom w:val="nil"/>
              <w:right w:val="nil"/>
            </w:tcBorders>
            <w:shd w:val="clear" w:color="auto" w:fill="auto"/>
            <w:noWrap/>
            <w:vAlign w:val="bottom"/>
            <w:hideMark/>
          </w:tcPr>
          <w:p w14:paraId="2535F22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w:t>
            </w:r>
          </w:p>
        </w:tc>
        <w:tc>
          <w:tcPr>
            <w:tcW w:w="1127" w:type="dxa"/>
            <w:tcBorders>
              <w:top w:val="nil"/>
              <w:left w:val="nil"/>
              <w:bottom w:val="nil"/>
              <w:right w:val="nil"/>
            </w:tcBorders>
            <w:shd w:val="clear" w:color="auto" w:fill="auto"/>
            <w:noWrap/>
            <w:vAlign w:val="bottom"/>
            <w:hideMark/>
          </w:tcPr>
          <w:p w14:paraId="2197504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174808899</w:t>
            </w:r>
          </w:p>
        </w:tc>
        <w:tc>
          <w:tcPr>
            <w:tcW w:w="1074" w:type="dxa"/>
            <w:tcBorders>
              <w:top w:val="nil"/>
              <w:left w:val="nil"/>
              <w:bottom w:val="nil"/>
              <w:right w:val="nil"/>
            </w:tcBorders>
            <w:shd w:val="clear" w:color="auto" w:fill="auto"/>
            <w:noWrap/>
            <w:vAlign w:val="bottom"/>
            <w:hideMark/>
          </w:tcPr>
          <w:p w14:paraId="44EEAD2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T</w:t>
            </w:r>
          </w:p>
        </w:tc>
        <w:tc>
          <w:tcPr>
            <w:tcW w:w="625" w:type="dxa"/>
            <w:tcBorders>
              <w:top w:val="nil"/>
              <w:left w:val="nil"/>
              <w:bottom w:val="nil"/>
              <w:right w:val="nil"/>
            </w:tcBorders>
            <w:shd w:val="clear" w:color="auto" w:fill="auto"/>
            <w:noWrap/>
            <w:vAlign w:val="bottom"/>
            <w:hideMark/>
          </w:tcPr>
          <w:p w14:paraId="137554F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0.77</w:t>
            </w:r>
          </w:p>
        </w:tc>
        <w:tc>
          <w:tcPr>
            <w:tcW w:w="625" w:type="dxa"/>
            <w:tcBorders>
              <w:top w:val="nil"/>
              <w:left w:val="nil"/>
              <w:bottom w:val="nil"/>
              <w:right w:val="nil"/>
            </w:tcBorders>
            <w:shd w:val="clear" w:color="auto" w:fill="auto"/>
            <w:noWrap/>
            <w:vAlign w:val="bottom"/>
            <w:hideMark/>
          </w:tcPr>
          <w:p w14:paraId="174A1AA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1.12</w:t>
            </w:r>
          </w:p>
        </w:tc>
        <w:tc>
          <w:tcPr>
            <w:tcW w:w="1056" w:type="dxa"/>
            <w:tcBorders>
              <w:top w:val="nil"/>
              <w:left w:val="nil"/>
              <w:bottom w:val="nil"/>
              <w:right w:val="nil"/>
            </w:tcBorders>
            <w:shd w:val="clear" w:color="auto" w:fill="auto"/>
            <w:noWrap/>
            <w:vAlign w:val="bottom"/>
            <w:hideMark/>
          </w:tcPr>
          <w:p w14:paraId="10ECF04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7.37×10</w:t>
            </w:r>
            <w:r w:rsidRPr="00C251C0">
              <w:rPr>
                <w:rFonts w:eastAsia="Times New Roman" w:cs="Arial"/>
                <w:color w:val="000000"/>
                <w:sz w:val="18"/>
                <w:szCs w:val="18"/>
                <w:vertAlign w:val="superscript"/>
                <w:lang w:eastAsia="en-GB"/>
              </w:rPr>
              <w:t>-9</w:t>
            </w:r>
          </w:p>
        </w:tc>
        <w:tc>
          <w:tcPr>
            <w:tcW w:w="489" w:type="dxa"/>
            <w:tcBorders>
              <w:top w:val="nil"/>
              <w:left w:val="nil"/>
              <w:bottom w:val="nil"/>
              <w:right w:val="nil"/>
            </w:tcBorders>
            <w:shd w:val="clear" w:color="auto" w:fill="auto"/>
            <w:vAlign w:val="bottom"/>
            <w:hideMark/>
          </w:tcPr>
          <w:p w14:paraId="6CCAA07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9</w:t>
            </w:r>
          </w:p>
        </w:tc>
      </w:tr>
      <w:tr w:rsidR="00C251C0" w:rsidRPr="00C251C0" w14:paraId="44F73A55" w14:textId="77777777" w:rsidTr="00DA6453">
        <w:trPr>
          <w:trHeight w:val="328"/>
        </w:trPr>
        <w:tc>
          <w:tcPr>
            <w:tcW w:w="1169" w:type="dxa"/>
            <w:tcBorders>
              <w:top w:val="nil"/>
              <w:left w:val="nil"/>
              <w:bottom w:val="nil"/>
              <w:right w:val="nil"/>
            </w:tcBorders>
            <w:shd w:val="clear" w:color="auto" w:fill="auto"/>
            <w:noWrap/>
            <w:vAlign w:val="bottom"/>
            <w:hideMark/>
          </w:tcPr>
          <w:p w14:paraId="489CAE7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rs6599192</w:t>
            </w:r>
          </w:p>
        </w:tc>
        <w:tc>
          <w:tcPr>
            <w:tcW w:w="994" w:type="dxa"/>
            <w:tcBorders>
              <w:top w:val="nil"/>
              <w:left w:val="nil"/>
              <w:bottom w:val="nil"/>
              <w:right w:val="nil"/>
            </w:tcBorders>
            <w:shd w:val="clear" w:color="auto" w:fill="auto"/>
            <w:noWrap/>
            <w:vAlign w:val="bottom"/>
            <w:hideMark/>
          </w:tcPr>
          <w:p w14:paraId="3DDDCBD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3p22.1</w:t>
            </w:r>
          </w:p>
        </w:tc>
        <w:tc>
          <w:tcPr>
            <w:tcW w:w="610" w:type="dxa"/>
            <w:tcBorders>
              <w:top w:val="nil"/>
              <w:left w:val="nil"/>
              <w:bottom w:val="nil"/>
              <w:right w:val="nil"/>
            </w:tcBorders>
            <w:shd w:val="clear" w:color="auto" w:fill="auto"/>
            <w:noWrap/>
            <w:vAlign w:val="bottom"/>
            <w:hideMark/>
          </w:tcPr>
          <w:p w14:paraId="00E100C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w:t>
            </w:r>
          </w:p>
        </w:tc>
        <w:tc>
          <w:tcPr>
            <w:tcW w:w="1127" w:type="dxa"/>
            <w:tcBorders>
              <w:top w:val="nil"/>
              <w:left w:val="nil"/>
              <w:bottom w:val="nil"/>
              <w:right w:val="nil"/>
            </w:tcBorders>
            <w:shd w:val="clear" w:color="auto" w:fill="auto"/>
            <w:noWrap/>
            <w:vAlign w:val="bottom"/>
            <w:hideMark/>
          </w:tcPr>
          <w:p w14:paraId="52E84CD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41992408</w:t>
            </w:r>
          </w:p>
        </w:tc>
        <w:tc>
          <w:tcPr>
            <w:tcW w:w="1074" w:type="dxa"/>
            <w:tcBorders>
              <w:top w:val="nil"/>
              <w:left w:val="nil"/>
              <w:bottom w:val="nil"/>
              <w:right w:val="nil"/>
            </w:tcBorders>
            <w:shd w:val="clear" w:color="auto" w:fill="auto"/>
            <w:noWrap/>
            <w:vAlign w:val="bottom"/>
            <w:hideMark/>
          </w:tcPr>
          <w:p w14:paraId="34D9309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G</w:t>
            </w:r>
          </w:p>
        </w:tc>
        <w:tc>
          <w:tcPr>
            <w:tcW w:w="625" w:type="dxa"/>
            <w:tcBorders>
              <w:top w:val="nil"/>
              <w:left w:val="nil"/>
              <w:bottom w:val="nil"/>
              <w:right w:val="nil"/>
            </w:tcBorders>
            <w:shd w:val="clear" w:color="auto" w:fill="auto"/>
            <w:noWrap/>
            <w:vAlign w:val="bottom"/>
            <w:hideMark/>
          </w:tcPr>
          <w:p w14:paraId="0B2B188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0.16</w:t>
            </w:r>
          </w:p>
        </w:tc>
        <w:tc>
          <w:tcPr>
            <w:tcW w:w="625" w:type="dxa"/>
            <w:tcBorders>
              <w:top w:val="nil"/>
              <w:left w:val="nil"/>
              <w:bottom w:val="nil"/>
              <w:right w:val="nil"/>
            </w:tcBorders>
            <w:shd w:val="clear" w:color="auto" w:fill="auto"/>
            <w:noWrap/>
            <w:vAlign w:val="bottom"/>
            <w:hideMark/>
          </w:tcPr>
          <w:p w14:paraId="0F57F76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1.26</w:t>
            </w:r>
          </w:p>
        </w:tc>
        <w:tc>
          <w:tcPr>
            <w:tcW w:w="1056" w:type="dxa"/>
            <w:tcBorders>
              <w:top w:val="nil"/>
              <w:left w:val="nil"/>
              <w:bottom w:val="nil"/>
              <w:right w:val="nil"/>
            </w:tcBorders>
            <w:shd w:val="clear" w:color="auto" w:fill="auto"/>
            <w:noWrap/>
            <w:vAlign w:val="bottom"/>
            <w:hideMark/>
          </w:tcPr>
          <w:p w14:paraId="3CBB5C3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4.96×10</w:t>
            </w:r>
            <w:r w:rsidRPr="00C251C0">
              <w:rPr>
                <w:rFonts w:eastAsia="Times New Roman" w:cs="Arial"/>
                <w:color w:val="000000"/>
                <w:sz w:val="18"/>
                <w:szCs w:val="18"/>
                <w:vertAlign w:val="superscript"/>
                <w:lang w:eastAsia="en-GB"/>
              </w:rPr>
              <w:t>-20</w:t>
            </w:r>
          </w:p>
        </w:tc>
        <w:tc>
          <w:tcPr>
            <w:tcW w:w="489" w:type="dxa"/>
            <w:tcBorders>
              <w:top w:val="nil"/>
              <w:left w:val="nil"/>
              <w:bottom w:val="nil"/>
              <w:right w:val="nil"/>
            </w:tcBorders>
            <w:shd w:val="clear" w:color="auto" w:fill="auto"/>
            <w:noWrap/>
            <w:vAlign w:val="bottom"/>
            <w:hideMark/>
          </w:tcPr>
          <w:p w14:paraId="7ACDD1D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472EAEDC" w14:textId="77777777" w:rsidTr="00DA6453">
        <w:trPr>
          <w:trHeight w:val="328"/>
        </w:trPr>
        <w:tc>
          <w:tcPr>
            <w:tcW w:w="1169" w:type="dxa"/>
            <w:tcBorders>
              <w:top w:val="nil"/>
              <w:left w:val="nil"/>
              <w:bottom w:val="nil"/>
              <w:right w:val="nil"/>
            </w:tcBorders>
            <w:shd w:val="clear" w:color="auto" w:fill="auto"/>
            <w:noWrap/>
            <w:vAlign w:val="bottom"/>
            <w:hideMark/>
          </w:tcPr>
          <w:p w14:paraId="5B85AF0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rs10936600</w:t>
            </w:r>
          </w:p>
        </w:tc>
        <w:tc>
          <w:tcPr>
            <w:tcW w:w="994" w:type="dxa"/>
            <w:tcBorders>
              <w:top w:val="nil"/>
              <w:left w:val="nil"/>
              <w:bottom w:val="nil"/>
              <w:right w:val="nil"/>
            </w:tcBorders>
            <w:shd w:val="clear" w:color="auto" w:fill="auto"/>
            <w:noWrap/>
            <w:vAlign w:val="bottom"/>
            <w:hideMark/>
          </w:tcPr>
          <w:p w14:paraId="3297E1A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3q26.2</w:t>
            </w:r>
          </w:p>
        </w:tc>
        <w:tc>
          <w:tcPr>
            <w:tcW w:w="610" w:type="dxa"/>
            <w:tcBorders>
              <w:top w:val="nil"/>
              <w:left w:val="nil"/>
              <w:bottom w:val="nil"/>
              <w:right w:val="nil"/>
            </w:tcBorders>
            <w:shd w:val="clear" w:color="auto" w:fill="auto"/>
            <w:noWrap/>
            <w:vAlign w:val="bottom"/>
            <w:hideMark/>
          </w:tcPr>
          <w:p w14:paraId="07B89C2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w:t>
            </w:r>
          </w:p>
        </w:tc>
        <w:tc>
          <w:tcPr>
            <w:tcW w:w="1127" w:type="dxa"/>
            <w:tcBorders>
              <w:top w:val="nil"/>
              <w:left w:val="nil"/>
              <w:bottom w:val="nil"/>
              <w:right w:val="nil"/>
            </w:tcBorders>
            <w:shd w:val="clear" w:color="auto" w:fill="auto"/>
            <w:noWrap/>
            <w:vAlign w:val="bottom"/>
            <w:hideMark/>
          </w:tcPr>
          <w:p w14:paraId="504B983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169514585</w:t>
            </w:r>
          </w:p>
        </w:tc>
        <w:tc>
          <w:tcPr>
            <w:tcW w:w="1074" w:type="dxa"/>
            <w:tcBorders>
              <w:top w:val="nil"/>
              <w:left w:val="nil"/>
              <w:bottom w:val="nil"/>
              <w:right w:val="nil"/>
            </w:tcBorders>
            <w:shd w:val="clear" w:color="auto" w:fill="auto"/>
            <w:noWrap/>
            <w:vAlign w:val="bottom"/>
            <w:hideMark/>
          </w:tcPr>
          <w:p w14:paraId="7F1BBFE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A</w:t>
            </w:r>
          </w:p>
        </w:tc>
        <w:tc>
          <w:tcPr>
            <w:tcW w:w="625" w:type="dxa"/>
            <w:tcBorders>
              <w:top w:val="nil"/>
              <w:left w:val="nil"/>
              <w:bottom w:val="nil"/>
              <w:right w:val="nil"/>
            </w:tcBorders>
            <w:shd w:val="clear" w:color="auto" w:fill="auto"/>
            <w:noWrap/>
            <w:vAlign w:val="bottom"/>
            <w:hideMark/>
          </w:tcPr>
          <w:p w14:paraId="669E3B7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0.75</w:t>
            </w:r>
          </w:p>
        </w:tc>
        <w:tc>
          <w:tcPr>
            <w:tcW w:w="625" w:type="dxa"/>
            <w:tcBorders>
              <w:top w:val="nil"/>
              <w:left w:val="nil"/>
              <w:bottom w:val="nil"/>
              <w:right w:val="nil"/>
            </w:tcBorders>
            <w:shd w:val="clear" w:color="auto" w:fill="auto"/>
            <w:noWrap/>
            <w:vAlign w:val="bottom"/>
            <w:hideMark/>
          </w:tcPr>
          <w:p w14:paraId="5F5D0F5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1.20</w:t>
            </w:r>
          </w:p>
        </w:tc>
        <w:tc>
          <w:tcPr>
            <w:tcW w:w="1056" w:type="dxa"/>
            <w:tcBorders>
              <w:top w:val="nil"/>
              <w:left w:val="nil"/>
              <w:bottom w:val="nil"/>
              <w:right w:val="nil"/>
            </w:tcBorders>
            <w:shd w:val="clear" w:color="auto" w:fill="auto"/>
            <w:noWrap/>
            <w:vAlign w:val="bottom"/>
            <w:hideMark/>
          </w:tcPr>
          <w:p w14:paraId="102249C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1.20×10</w:t>
            </w:r>
            <w:r w:rsidRPr="00C251C0">
              <w:rPr>
                <w:rFonts w:eastAsia="Times New Roman" w:cs="Arial"/>
                <w:color w:val="000000"/>
                <w:sz w:val="18"/>
                <w:szCs w:val="18"/>
                <w:vertAlign w:val="superscript"/>
                <w:lang w:eastAsia="en-GB"/>
              </w:rPr>
              <w:t>-16</w:t>
            </w:r>
          </w:p>
        </w:tc>
        <w:tc>
          <w:tcPr>
            <w:tcW w:w="489" w:type="dxa"/>
            <w:tcBorders>
              <w:top w:val="nil"/>
              <w:left w:val="nil"/>
              <w:bottom w:val="nil"/>
              <w:right w:val="nil"/>
            </w:tcBorders>
            <w:shd w:val="clear" w:color="auto" w:fill="auto"/>
            <w:noWrap/>
            <w:vAlign w:val="bottom"/>
            <w:hideMark/>
          </w:tcPr>
          <w:p w14:paraId="0E755AF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5A10155C" w14:textId="77777777" w:rsidTr="00DA6453">
        <w:trPr>
          <w:trHeight w:val="328"/>
        </w:trPr>
        <w:tc>
          <w:tcPr>
            <w:tcW w:w="1169" w:type="dxa"/>
            <w:tcBorders>
              <w:top w:val="nil"/>
              <w:left w:val="nil"/>
              <w:bottom w:val="nil"/>
              <w:right w:val="nil"/>
            </w:tcBorders>
            <w:shd w:val="clear" w:color="auto" w:fill="auto"/>
            <w:noWrap/>
            <w:vAlign w:val="bottom"/>
            <w:hideMark/>
          </w:tcPr>
          <w:p w14:paraId="64F7098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rs1423269</w:t>
            </w:r>
          </w:p>
        </w:tc>
        <w:tc>
          <w:tcPr>
            <w:tcW w:w="994" w:type="dxa"/>
            <w:tcBorders>
              <w:top w:val="nil"/>
              <w:left w:val="nil"/>
              <w:bottom w:val="nil"/>
              <w:right w:val="nil"/>
            </w:tcBorders>
            <w:shd w:val="clear" w:color="auto" w:fill="auto"/>
            <w:noWrap/>
            <w:vAlign w:val="bottom"/>
            <w:hideMark/>
          </w:tcPr>
          <w:p w14:paraId="7436926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5q15</w:t>
            </w:r>
          </w:p>
        </w:tc>
        <w:tc>
          <w:tcPr>
            <w:tcW w:w="610" w:type="dxa"/>
            <w:tcBorders>
              <w:top w:val="nil"/>
              <w:left w:val="nil"/>
              <w:bottom w:val="nil"/>
              <w:right w:val="nil"/>
            </w:tcBorders>
            <w:shd w:val="clear" w:color="auto" w:fill="auto"/>
            <w:noWrap/>
            <w:vAlign w:val="bottom"/>
            <w:hideMark/>
          </w:tcPr>
          <w:p w14:paraId="6C9B895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5</w:t>
            </w:r>
          </w:p>
        </w:tc>
        <w:tc>
          <w:tcPr>
            <w:tcW w:w="1127" w:type="dxa"/>
            <w:tcBorders>
              <w:top w:val="nil"/>
              <w:left w:val="nil"/>
              <w:bottom w:val="nil"/>
              <w:right w:val="nil"/>
            </w:tcBorders>
            <w:shd w:val="clear" w:color="auto" w:fill="auto"/>
            <w:noWrap/>
            <w:vAlign w:val="bottom"/>
            <w:hideMark/>
          </w:tcPr>
          <w:p w14:paraId="25F13F5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95255724</w:t>
            </w:r>
          </w:p>
        </w:tc>
        <w:tc>
          <w:tcPr>
            <w:tcW w:w="1074" w:type="dxa"/>
            <w:tcBorders>
              <w:top w:val="nil"/>
              <w:left w:val="nil"/>
              <w:bottom w:val="nil"/>
              <w:right w:val="nil"/>
            </w:tcBorders>
            <w:shd w:val="clear" w:color="auto" w:fill="auto"/>
            <w:noWrap/>
            <w:vAlign w:val="bottom"/>
            <w:hideMark/>
          </w:tcPr>
          <w:p w14:paraId="33182AB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A</w:t>
            </w:r>
          </w:p>
        </w:tc>
        <w:tc>
          <w:tcPr>
            <w:tcW w:w="625" w:type="dxa"/>
            <w:tcBorders>
              <w:top w:val="nil"/>
              <w:left w:val="nil"/>
              <w:bottom w:val="nil"/>
              <w:right w:val="nil"/>
            </w:tcBorders>
            <w:shd w:val="clear" w:color="auto" w:fill="auto"/>
            <w:noWrap/>
            <w:vAlign w:val="bottom"/>
            <w:hideMark/>
          </w:tcPr>
          <w:p w14:paraId="412AE80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0.75</w:t>
            </w:r>
          </w:p>
        </w:tc>
        <w:tc>
          <w:tcPr>
            <w:tcW w:w="625" w:type="dxa"/>
            <w:tcBorders>
              <w:top w:val="nil"/>
              <w:left w:val="nil"/>
              <w:bottom w:val="nil"/>
              <w:right w:val="nil"/>
            </w:tcBorders>
            <w:shd w:val="clear" w:color="auto" w:fill="auto"/>
            <w:noWrap/>
            <w:vAlign w:val="bottom"/>
            <w:hideMark/>
          </w:tcPr>
          <w:p w14:paraId="2614F81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1.16</w:t>
            </w:r>
          </w:p>
        </w:tc>
        <w:tc>
          <w:tcPr>
            <w:tcW w:w="1056" w:type="dxa"/>
            <w:tcBorders>
              <w:top w:val="nil"/>
              <w:left w:val="nil"/>
              <w:bottom w:val="nil"/>
              <w:right w:val="nil"/>
            </w:tcBorders>
            <w:shd w:val="clear" w:color="auto" w:fill="auto"/>
            <w:noWrap/>
            <w:vAlign w:val="bottom"/>
            <w:hideMark/>
          </w:tcPr>
          <w:p w14:paraId="0D7E5B2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8.30×10</w:t>
            </w:r>
            <w:r w:rsidRPr="00C251C0">
              <w:rPr>
                <w:rFonts w:eastAsia="Times New Roman" w:cs="Arial"/>
                <w:color w:val="000000"/>
                <w:sz w:val="18"/>
                <w:szCs w:val="18"/>
                <w:vertAlign w:val="superscript"/>
                <w:lang w:eastAsia="en-GB"/>
              </w:rPr>
              <w:t>-12</w:t>
            </w:r>
          </w:p>
        </w:tc>
        <w:tc>
          <w:tcPr>
            <w:tcW w:w="489" w:type="dxa"/>
            <w:tcBorders>
              <w:top w:val="nil"/>
              <w:left w:val="nil"/>
              <w:bottom w:val="nil"/>
              <w:right w:val="nil"/>
            </w:tcBorders>
            <w:shd w:val="clear" w:color="auto" w:fill="auto"/>
            <w:noWrap/>
            <w:vAlign w:val="bottom"/>
            <w:hideMark/>
          </w:tcPr>
          <w:p w14:paraId="437AD37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23</w:t>
            </w:r>
          </w:p>
        </w:tc>
      </w:tr>
      <w:tr w:rsidR="00C251C0" w:rsidRPr="00C251C0" w14:paraId="31AC98A9" w14:textId="77777777" w:rsidTr="00DA6453">
        <w:trPr>
          <w:trHeight w:val="328"/>
        </w:trPr>
        <w:tc>
          <w:tcPr>
            <w:tcW w:w="1169" w:type="dxa"/>
            <w:tcBorders>
              <w:top w:val="nil"/>
              <w:left w:val="nil"/>
              <w:bottom w:val="nil"/>
              <w:right w:val="nil"/>
            </w:tcBorders>
            <w:shd w:val="clear" w:color="auto" w:fill="auto"/>
            <w:noWrap/>
            <w:vAlign w:val="bottom"/>
            <w:hideMark/>
          </w:tcPr>
          <w:p w14:paraId="3610580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rs6595443</w:t>
            </w:r>
          </w:p>
        </w:tc>
        <w:tc>
          <w:tcPr>
            <w:tcW w:w="994" w:type="dxa"/>
            <w:tcBorders>
              <w:top w:val="nil"/>
              <w:left w:val="nil"/>
              <w:bottom w:val="nil"/>
              <w:right w:val="nil"/>
            </w:tcBorders>
            <w:shd w:val="clear" w:color="auto" w:fill="auto"/>
            <w:noWrap/>
            <w:vAlign w:val="bottom"/>
            <w:hideMark/>
          </w:tcPr>
          <w:p w14:paraId="2C0E6DD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5q23.2</w:t>
            </w:r>
          </w:p>
        </w:tc>
        <w:tc>
          <w:tcPr>
            <w:tcW w:w="610" w:type="dxa"/>
            <w:tcBorders>
              <w:top w:val="nil"/>
              <w:left w:val="nil"/>
              <w:bottom w:val="nil"/>
              <w:right w:val="nil"/>
            </w:tcBorders>
            <w:shd w:val="clear" w:color="auto" w:fill="auto"/>
            <w:noWrap/>
            <w:vAlign w:val="bottom"/>
            <w:hideMark/>
          </w:tcPr>
          <w:p w14:paraId="4099CF9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5</w:t>
            </w:r>
          </w:p>
        </w:tc>
        <w:tc>
          <w:tcPr>
            <w:tcW w:w="1127" w:type="dxa"/>
            <w:tcBorders>
              <w:top w:val="nil"/>
              <w:left w:val="nil"/>
              <w:bottom w:val="nil"/>
              <w:right w:val="nil"/>
            </w:tcBorders>
            <w:shd w:val="clear" w:color="auto" w:fill="auto"/>
            <w:noWrap/>
            <w:vAlign w:val="bottom"/>
            <w:hideMark/>
          </w:tcPr>
          <w:p w14:paraId="67BE9E7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122743325</w:t>
            </w:r>
          </w:p>
        </w:tc>
        <w:tc>
          <w:tcPr>
            <w:tcW w:w="1074" w:type="dxa"/>
            <w:tcBorders>
              <w:top w:val="nil"/>
              <w:left w:val="nil"/>
              <w:bottom w:val="nil"/>
              <w:right w:val="nil"/>
            </w:tcBorders>
            <w:shd w:val="clear" w:color="auto" w:fill="auto"/>
            <w:noWrap/>
            <w:vAlign w:val="bottom"/>
            <w:hideMark/>
          </w:tcPr>
          <w:p w14:paraId="16D117D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T</w:t>
            </w:r>
          </w:p>
        </w:tc>
        <w:tc>
          <w:tcPr>
            <w:tcW w:w="625" w:type="dxa"/>
            <w:tcBorders>
              <w:top w:val="nil"/>
              <w:left w:val="nil"/>
              <w:bottom w:val="nil"/>
              <w:right w:val="nil"/>
            </w:tcBorders>
            <w:shd w:val="clear" w:color="auto" w:fill="auto"/>
            <w:noWrap/>
            <w:vAlign w:val="bottom"/>
            <w:hideMark/>
          </w:tcPr>
          <w:p w14:paraId="6E8B5A5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0.43</w:t>
            </w:r>
          </w:p>
        </w:tc>
        <w:tc>
          <w:tcPr>
            <w:tcW w:w="625" w:type="dxa"/>
            <w:tcBorders>
              <w:top w:val="nil"/>
              <w:left w:val="nil"/>
              <w:bottom w:val="nil"/>
              <w:right w:val="nil"/>
            </w:tcBorders>
            <w:shd w:val="clear" w:color="auto" w:fill="auto"/>
            <w:noWrap/>
            <w:vAlign w:val="bottom"/>
            <w:hideMark/>
          </w:tcPr>
          <w:p w14:paraId="73154B9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1.11</w:t>
            </w:r>
          </w:p>
        </w:tc>
        <w:tc>
          <w:tcPr>
            <w:tcW w:w="1056" w:type="dxa"/>
            <w:tcBorders>
              <w:top w:val="nil"/>
              <w:left w:val="nil"/>
              <w:bottom w:val="nil"/>
              <w:right w:val="nil"/>
            </w:tcBorders>
            <w:shd w:val="clear" w:color="auto" w:fill="auto"/>
            <w:noWrap/>
            <w:vAlign w:val="bottom"/>
            <w:hideMark/>
          </w:tcPr>
          <w:p w14:paraId="1300C7A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1.20×10</w:t>
            </w:r>
            <w:r w:rsidRPr="00C251C0">
              <w:rPr>
                <w:rFonts w:eastAsia="Times New Roman" w:cs="Arial"/>
                <w:color w:val="000000"/>
                <w:sz w:val="18"/>
                <w:szCs w:val="18"/>
                <w:vertAlign w:val="superscript"/>
                <w:lang w:eastAsia="en-GB"/>
              </w:rPr>
              <w:t>-8</w:t>
            </w:r>
          </w:p>
        </w:tc>
        <w:tc>
          <w:tcPr>
            <w:tcW w:w="489" w:type="dxa"/>
            <w:tcBorders>
              <w:top w:val="nil"/>
              <w:left w:val="nil"/>
              <w:bottom w:val="nil"/>
              <w:right w:val="nil"/>
            </w:tcBorders>
            <w:shd w:val="clear" w:color="auto" w:fill="auto"/>
            <w:noWrap/>
            <w:vAlign w:val="bottom"/>
            <w:hideMark/>
          </w:tcPr>
          <w:p w14:paraId="1FF9152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20F44E8A" w14:textId="77777777" w:rsidTr="00DA6453">
        <w:trPr>
          <w:trHeight w:val="328"/>
        </w:trPr>
        <w:tc>
          <w:tcPr>
            <w:tcW w:w="1169" w:type="dxa"/>
            <w:tcBorders>
              <w:top w:val="nil"/>
              <w:left w:val="nil"/>
              <w:bottom w:val="nil"/>
              <w:right w:val="nil"/>
            </w:tcBorders>
            <w:shd w:val="clear" w:color="auto" w:fill="auto"/>
            <w:noWrap/>
            <w:vAlign w:val="bottom"/>
            <w:hideMark/>
          </w:tcPr>
          <w:p w14:paraId="4569670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rs34229995</w:t>
            </w:r>
          </w:p>
        </w:tc>
        <w:tc>
          <w:tcPr>
            <w:tcW w:w="994" w:type="dxa"/>
            <w:tcBorders>
              <w:top w:val="nil"/>
              <w:left w:val="nil"/>
              <w:bottom w:val="nil"/>
              <w:right w:val="nil"/>
            </w:tcBorders>
            <w:shd w:val="clear" w:color="auto" w:fill="auto"/>
            <w:noWrap/>
            <w:vAlign w:val="bottom"/>
            <w:hideMark/>
          </w:tcPr>
          <w:p w14:paraId="77A27D5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6p22.3</w:t>
            </w:r>
          </w:p>
        </w:tc>
        <w:tc>
          <w:tcPr>
            <w:tcW w:w="610" w:type="dxa"/>
            <w:tcBorders>
              <w:top w:val="nil"/>
              <w:left w:val="nil"/>
              <w:bottom w:val="nil"/>
              <w:right w:val="nil"/>
            </w:tcBorders>
            <w:shd w:val="clear" w:color="auto" w:fill="auto"/>
            <w:noWrap/>
            <w:vAlign w:val="bottom"/>
            <w:hideMark/>
          </w:tcPr>
          <w:p w14:paraId="2FB0425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w:t>
            </w:r>
          </w:p>
        </w:tc>
        <w:tc>
          <w:tcPr>
            <w:tcW w:w="1127" w:type="dxa"/>
            <w:tcBorders>
              <w:top w:val="nil"/>
              <w:left w:val="nil"/>
              <w:bottom w:val="nil"/>
              <w:right w:val="nil"/>
            </w:tcBorders>
            <w:shd w:val="clear" w:color="auto" w:fill="auto"/>
            <w:noWrap/>
            <w:vAlign w:val="bottom"/>
            <w:hideMark/>
          </w:tcPr>
          <w:p w14:paraId="17EE9AB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15244018</w:t>
            </w:r>
          </w:p>
        </w:tc>
        <w:tc>
          <w:tcPr>
            <w:tcW w:w="1074" w:type="dxa"/>
            <w:tcBorders>
              <w:top w:val="nil"/>
              <w:left w:val="nil"/>
              <w:bottom w:val="nil"/>
              <w:right w:val="nil"/>
            </w:tcBorders>
            <w:shd w:val="clear" w:color="auto" w:fill="auto"/>
            <w:noWrap/>
            <w:vAlign w:val="bottom"/>
            <w:hideMark/>
          </w:tcPr>
          <w:p w14:paraId="37B2296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G</w:t>
            </w:r>
          </w:p>
        </w:tc>
        <w:tc>
          <w:tcPr>
            <w:tcW w:w="625" w:type="dxa"/>
            <w:tcBorders>
              <w:top w:val="nil"/>
              <w:left w:val="nil"/>
              <w:bottom w:val="nil"/>
              <w:right w:val="nil"/>
            </w:tcBorders>
            <w:shd w:val="clear" w:color="auto" w:fill="auto"/>
            <w:noWrap/>
            <w:vAlign w:val="bottom"/>
            <w:hideMark/>
          </w:tcPr>
          <w:p w14:paraId="48EB6D3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0.02</w:t>
            </w:r>
          </w:p>
        </w:tc>
        <w:tc>
          <w:tcPr>
            <w:tcW w:w="625" w:type="dxa"/>
            <w:tcBorders>
              <w:top w:val="nil"/>
              <w:left w:val="nil"/>
              <w:bottom w:val="nil"/>
              <w:right w:val="nil"/>
            </w:tcBorders>
            <w:shd w:val="clear" w:color="auto" w:fill="auto"/>
            <w:noWrap/>
            <w:vAlign w:val="bottom"/>
            <w:hideMark/>
          </w:tcPr>
          <w:p w14:paraId="0AC8FF0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1.36</w:t>
            </w:r>
          </w:p>
        </w:tc>
        <w:tc>
          <w:tcPr>
            <w:tcW w:w="1056" w:type="dxa"/>
            <w:tcBorders>
              <w:top w:val="nil"/>
              <w:left w:val="nil"/>
              <w:bottom w:val="nil"/>
              <w:right w:val="nil"/>
            </w:tcBorders>
            <w:shd w:val="clear" w:color="auto" w:fill="auto"/>
            <w:noWrap/>
            <w:vAlign w:val="bottom"/>
            <w:hideMark/>
          </w:tcPr>
          <w:p w14:paraId="5BEC0CD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5.60×10</w:t>
            </w:r>
            <w:r w:rsidRPr="00C251C0">
              <w:rPr>
                <w:rFonts w:eastAsia="Times New Roman" w:cs="Arial"/>
                <w:color w:val="000000"/>
                <w:sz w:val="18"/>
                <w:szCs w:val="18"/>
                <w:vertAlign w:val="superscript"/>
                <w:lang w:eastAsia="en-GB"/>
              </w:rPr>
              <w:t>-8</w:t>
            </w:r>
          </w:p>
        </w:tc>
        <w:tc>
          <w:tcPr>
            <w:tcW w:w="489" w:type="dxa"/>
            <w:tcBorders>
              <w:top w:val="nil"/>
              <w:left w:val="nil"/>
              <w:bottom w:val="nil"/>
              <w:right w:val="nil"/>
            </w:tcBorders>
            <w:shd w:val="clear" w:color="auto" w:fill="auto"/>
            <w:noWrap/>
            <w:vAlign w:val="bottom"/>
            <w:hideMark/>
          </w:tcPr>
          <w:p w14:paraId="09B5DD3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19D1D1AD" w14:textId="77777777" w:rsidTr="00DA6453">
        <w:trPr>
          <w:trHeight w:val="328"/>
        </w:trPr>
        <w:tc>
          <w:tcPr>
            <w:tcW w:w="1169" w:type="dxa"/>
            <w:tcBorders>
              <w:top w:val="nil"/>
              <w:left w:val="nil"/>
              <w:bottom w:val="nil"/>
              <w:right w:val="nil"/>
            </w:tcBorders>
            <w:shd w:val="clear" w:color="auto" w:fill="auto"/>
            <w:noWrap/>
            <w:vAlign w:val="bottom"/>
            <w:hideMark/>
          </w:tcPr>
          <w:p w14:paraId="5775C98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rs3132535</w:t>
            </w:r>
          </w:p>
        </w:tc>
        <w:tc>
          <w:tcPr>
            <w:tcW w:w="994" w:type="dxa"/>
            <w:tcBorders>
              <w:top w:val="nil"/>
              <w:left w:val="nil"/>
              <w:bottom w:val="nil"/>
              <w:right w:val="nil"/>
            </w:tcBorders>
            <w:shd w:val="clear" w:color="auto" w:fill="auto"/>
            <w:noWrap/>
            <w:vAlign w:val="bottom"/>
            <w:hideMark/>
          </w:tcPr>
          <w:p w14:paraId="5CC0AE6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6p21.3</w:t>
            </w:r>
          </w:p>
        </w:tc>
        <w:tc>
          <w:tcPr>
            <w:tcW w:w="610" w:type="dxa"/>
            <w:tcBorders>
              <w:top w:val="nil"/>
              <w:left w:val="nil"/>
              <w:bottom w:val="nil"/>
              <w:right w:val="nil"/>
            </w:tcBorders>
            <w:shd w:val="clear" w:color="auto" w:fill="auto"/>
            <w:noWrap/>
            <w:vAlign w:val="bottom"/>
            <w:hideMark/>
          </w:tcPr>
          <w:p w14:paraId="66F0BE3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w:t>
            </w:r>
          </w:p>
        </w:tc>
        <w:tc>
          <w:tcPr>
            <w:tcW w:w="1127" w:type="dxa"/>
            <w:tcBorders>
              <w:top w:val="nil"/>
              <w:left w:val="nil"/>
              <w:bottom w:val="nil"/>
              <w:right w:val="nil"/>
            </w:tcBorders>
            <w:shd w:val="clear" w:color="auto" w:fill="auto"/>
            <w:noWrap/>
            <w:vAlign w:val="bottom"/>
            <w:hideMark/>
          </w:tcPr>
          <w:p w14:paraId="3CBE921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31116526</w:t>
            </w:r>
          </w:p>
        </w:tc>
        <w:tc>
          <w:tcPr>
            <w:tcW w:w="1074" w:type="dxa"/>
            <w:tcBorders>
              <w:top w:val="nil"/>
              <w:left w:val="nil"/>
              <w:bottom w:val="nil"/>
              <w:right w:val="nil"/>
            </w:tcBorders>
            <w:shd w:val="clear" w:color="auto" w:fill="auto"/>
            <w:noWrap/>
            <w:vAlign w:val="bottom"/>
            <w:hideMark/>
          </w:tcPr>
          <w:p w14:paraId="75F80A3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A</w:t>
            </w:r>
          </w:p>
        </w:tc>
        <w:tc>
          <w:tcPr>
            <w:tcW w:w="625" w:type="dxa"/>
            <w:tcBorders>
              <w:top w:val="nil"/>
              <w:left w:val="nil"/>
              <w:bottom w:val="nil"/>
              <w:right w:val="nil"/>
            </w:tcBorders>
            <w:shd w:val="clear" w:color="auto" w:fill="auto"/>
            <w:noWrap/>
            <w:vAlign w:val="bottom"/>
            <w:hideMark/>
          </w:tcPr>
          <w:p w14:paraId="47ADF71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0.29</w:t>
            </w:r>
          </w:p>
        </w:tc>
        <w:tc>
          <w:tcPr>
            <w:tcW w:w="625" w:type="dxa"/>
            <w:tcBorders>
              <w:top w:val="nil"/>
              <w:left w:val="nil"/>
              <w:bottom w:val="nil"/>
              <w:right w:val="nil"/>
            </w:tcBorders>
            <w:shd w:val="clear" w:color="auto" w:fill="auto"/>
            <w:noWrap/>
            <w:vAlign w:val="bottom"/>
            <w:hideMark/>
          </w:tcPr>
          <w:p w14:paraId="77EC1B7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1.21</w:t>
            </w:r>
          </w:p>
        </w:tc>
        <w:tc>
          <w:tcPr>
            <w:tcW w:w="1056" w:type="dxa"/>
            <w:tcBorders>
              <w:top w:val="nil"/>
              <w:left w:val="nil"/>
              <w:bottom w:val="nil"/>
              <w:right w:val="nil"/>
            </w:tcBorders>
            <w:shd w:val="clear" w:color="auto" w:fill="auto"/>
            <w:noWrap/>
            <w:vAlign w:val="bottom"/>
            <w:hideMark/>
          </w:tcPr>
          <w:p w14:paraId="37E6B1B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6.00×10</w:t>
            </w:r>
            <w:r w:rsidRPr="00C251C0">
              <w:rPr>
                <w:rFonts w:eastAsia="Times New Roman" w:cs="Arial"/>
                <w:color w:val="000000"/>
                <w:sz w:val="18"/>
                <w:szCs w:val="18"/>
                <w:vertAlign w:val="superscript"/>
                <w:lang w:eastAsia="en-GB"/>
              </w:rPr>
              <w:t>-21</w:t>
            </w:r>
          </w:p>
        </w:tc>
        <w:tc>
          <w:tcPr>
            <w:tcW w:w="489" w:type="dxa"/>
            <w:tcBorders>
              <w:top w:val="nil"/>
              <w:left w:val="nil"/>
              <w:bottom w:val="nil"/>
              <w:right w:val="nil"/>
            </w:tcBorders>
            <w:shd w:val="clear" w:color="auto" w:fill="auto"/>
            <w:noWrap/>
            <w:vAlign w:val="bottom"/>
            <w:hideMark/>
          </w:tcPr>
          <w:p w14:paraId="283BD11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46D0FADC" w14:textId="77777777" w:rsidTr="00DA6453">
        <w:trPr>
          <w:trHeight w:val="328"/>
        </w:trPr>
        <w:tc>
          <w:tcPr>
            <w:tcW w:w="1169" w:type="dxa"/>
            <w:tcBorders>
              <w:top w:val="nil"/>
              <w:left w:val="nil"/>
              <w:bottom w:val="nil"/>
              <w:right w:val="nil"/>
            </w:tcBorders>
            <w:shd w:val="clear" w:color="auto" w:fill="auto"/>
            <w:noWrap/>
            <w:vAlign w:val="bottom"/>
            <w:hideMark/>
          </w:tcPr>
          <w:p w14:paraId="21659DA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rs9372120</w:t>
            </w:r>
          </w:p>
        </w:tc>
        <w:tc>
          <w:tcPr>
            <w:tcW w:w="994" w:type="dxa"/>
            <w:tcBorders>
              <w:top w:val="nil"/>
              <w:left w:val="nil"/>
              <w:bottom w:val="nil"/>
              <w:right w:val="nil"/>
            </w:tcBorders>
            <w:shd w:val="clear" w:color="auto" w:fill="auto"/>
            <w:noWrap/>
            <w:vAlign w:val="bottom"/>
            <w:hideMark/>
          </w:tcPr>
          <w:p w14:paraId="525E1EA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6q21</w:t>
            </w:r>
          </w:p>
        </w:tc>
        <w:tc>
          <w:tcPr>
            <w:tcW w:w="610" w:type="dxa"/>
            <w:tcBorders>
              <w:top w:val="nil"/>
              <w:left w:val="nil"/>
              <w:bottom w:val="nil"/>
              <w:right w:val="nil"/>
            </w:tcBorders>
            <w:shd w:val="clear" w:color="auto" w:fill="auto"/>
            <w:noWrap/>
            <w:vAlign w:val="bottom"/>
            <w:hideMark/>
          </w:tcPr>
          <w:p w14:paraId="7FC9F63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w:t>
            </w:r>
          </w:p>
        </w:tc>
        <w:tc>
          <w:tcPr>
            <w:tcW w:w="1127" w:type="dxa"/>
            <w:tcBorders>
              <w:top w:val="nil"/>
              <w:left w:val="nil"/>
              <w:bottom w:val="nil"/>
              <w:right w:val="nil"/>
            </w:tcBorders>
            <w:shd w:val="clear" w:color="auto" w:fill="auto"/>
            <w:noWrap/>
            <w:vAlign w:val="bottom"/>
            <w:hideMark/>
          </w:tcPr>
          <w:p w14:paraId="01F7226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106667535</w:t>
            </w:r>
          </w:p>
        </w:tc>
        <w:tc>
          <w:tcPr>
            <w:tcW w:w="1074" w:type="dxa"/>
            <w:tcBorders>
              <w:top w:val="nil"/>
              <w:left w:val="nil"/>
              <w:bottom w:val="nil"/>
              <w:right w:val="nil"/>
            </w:tcBorders>
            <w:shd w:val="clear" w:color="auto" w:fill="auto"/>
            <w:noWrap/>
            <w:vAlign w:val="bottom"/>
            <w:hideMark/>
          </w:tcPr>
          <w:p w14:paraId="00F07B0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G</w:t>
            </w:r>
          </w:p>
        </w:tc>
        <w:tc>
          <w:tcPr>
            <w:tcW w:w="625" w:type="dxa"/>
            <w:tcBorders>
              <w:top w:val="nil"/>
              <w:left w:val="nil"/>
              <w:bottom w:val="nil"/>
              <w:right w:val="nil"/>
            </w:tcBorders>
            <w:shd w:val="clear" w:color="auto" w:fill="auto"/>
            <w:noWrap/>
            <w:vAlign w:val="bottom"/>
            <w:hideMark/>
          </w:tcPr>
          <w:p w14:paraId="24AD783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0.21</w:t>
            </w:r>
          </w:p>
        </w:tc>
        <w:tc>
          <w:tcPr>
            <w:tcW w:w="625" w:type="dxa"/>
            <w:tcBorders>
              <w:top w:val="nil"/>
              <w:left w:val="nil"/>
              <w:bottom w:val="nil"/>
              <w:right w:val="nil"/>
            </w:tcBorders>
            <w:shd w:val="clear" w:color="auto" w:fill="auto"/>
            <w:noWrap/>
            <w:vAlign w:val="bottom"/>
            <w:hideMark/>
          </w:tcPr>
          <w:p w14:paraId="2DE8D1C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1.19</w:t>
            </w:r>
          </w:p>
        </w:tc>
        <w:tc>
          <w:tcPr>
            <w:tcW w:w="1056" w:type="dxa"/>
            <w:tcBorders>
              <w:top w:val="nil"/>
              <w:left w:val="nil"/>
              <w:bottom w:val="nil"/>
              <w:right w:val="nil"/>
            </w:tcBorders>
            <w:shd w:val="clear" w:color="auto" w:fill="auto"/>
            <w:noWrap/>
            <w:vAlign w:val="bottom"/>
            <w:hideMark/>
          </w:tcPr>
          <w:p w14:paraId="57C582A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2.40×10</w:t>
            </w:r>
            <w:r w:rsidRPr="00C251C0">
              <w:rPr>
                <w:rFonts w:eastAsia="Times New Roman" w:cs="Arial"/>
                <w:color w:val="000000"/>
                <w:sz w:val="18"/>
                <w:szCs w:val="18"/>
                <w:vertAlign w:val="superscript"/>
                <w:lang w:eastAsia="en-GB"/>
              </w:rPr>
              <w:t>-15</w:t>
            </w:r>
          </w:p>
        </w:tc>
        <w:tc>
          <w:tcPr>
            <w:tcW w:w="489" w:type="dxa"/>
            <w:tcBorders>
              <w:top w:val="nil"/>
              <w:left w:val="nil"/>
              <w:bottom w:val="nil"/>
              <w:right w:val="nil"/>
            </w:tcBorders>
            <w:shd w:val="clear" w:color="auto" w:fill="auto"/>
            <w:noWrap/>
            <w:vAlign w:val="bottom"/>
            <w:hideMark/>
          </w:tcPr>
          <w:p w14:paraId="4F31DBF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524AB594" w14:textId="77777777" w:rsidTr="00DA6453">
        <w:trPr>
          <w:trHeight w:val="328"/>
        </w:trPr>
        <w:tc>
          <w:tcPr>
            <w:tcW w:w="1169" w:type="dxa"/>
            <w:tcBorders>
              <w:top w:val="nil"/>
              <w:left w:val="nil"/>
              <w:bottom w:val="nil"/>
              <w:right w:val="nil"/>
            </w:tcBorders>
            <w:shd w:val="clear" w:color="auto" w:fill="auto"/>
            <w:noWrap/>
            <w:vAlign w:val="bottom"/>
            <w:hideMark/>
          </w:tcPr>
          <w:p w14:paraId="5A34991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rs4487645</w:t>
            </w:r>
          </w:p>
        </w:tc>
        <w:tc>
          <w:tcPr>
            <w:tcW w:w="994" w:type="dxa"/>
            <w:tcBorders>
              <w:top w:val="nil"/>
              <w:left w:val="nil"/>
              <w:bottom w:val="nil"/>
              <w:right w:val="nil"/>
            </w:tcBorders>
            <w:shd w:val="clear" w:color="auto" w:fill="auto"/>
            <w:noWrap/>
            <w:vAlign w:val="bottom"/>
            <w:hideMark/>
          </w:tcPr>
          <w:p w14:paraId="2EE313E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7p15.3</w:t>
            </w:r>
          </w:p>
        </w:tc>
        <w:tc>
          <w:tcPr>
            <w:tcW w:w="610" w:type="dxa"/>
            <w:tcBorders>
              <w:top w:val="nil"/>
              <w:left w:val="nil"/>
              <w:bottom w:val="nil"/>
              <w:right w:val="nil"/>
            </w:tcBorders>
            <w:shd w:val="clear" w:color="auto" w:fill="auto"/>
            <w:noWrap/>
            <w:vAlign w:val="bottom"/>
            <w:hideMark/>
          </w:tcPr>
          <w:p w14:paraId="587E5B8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w:t>
            </w:r>
          </w:p>
        </w:tc>
        <w:tc>
          <w:tcPr>
            <w:tcW w:w="1127" w:type="dxa"/>
            <w:tcBorders>
              <w:top w:val="nil"/>
              <w:left w:val="nil"/>
              <w:bottom w:val="nil"/>
              <w:right w:val="nil"/>
            </w:tcBorders>
            <w:shd w:val="clear" w:color="auto" w:fill="auto"/>
            <w:noWrap/>
            <w:vAlign w:val="bottom"/>
            <w:hideMark/>
          </w:tcPr>
          <w:p w14:paraId="0289499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21938240</w:t>
            </w:r>
          </w:p>
        </w:tc>
        <w:tc>
          <w:tcPr>
            <w:tcW w:w="1074" w:type="dxa"/>
            <w:tcBorders>
              <w:top w:val="nil"/>
              <w:left w:val="nil"/>
              <w:bottom w:val="nil"/>
              <w:right w:val="nil"/>
            </w:tcBorders>
            <w:shd w:val="clear" w:color="auto" w:fill="auto"/>
            <w:noWrap/>
            <w:vAlign w:val="bottom"/>
            <w:hideMark/>
          </w:tcPr>
          <w:p w14:paraId="67D9FF7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C</w:t>
            </w:r>
          </w:p>
        </w:tc>
        <w:tc>
          <w:tcPr>
            <w:tcW w:w="625" w:type="dxa"/>
            <w:tcBorders>
              <w:top w:val="nil"/>
              <w:left w:val="nil"/>
              <w:bottom w:val="nil"/>
              <w:right w:val="nil"/>
            </w:tcBorders>
            <w:shd w:val="clear" w:color="auto" w:fill="auto"/>
            <w:noWrap/>
            <w:vAlign w:val="bottom"/>
            <w:hideMark/>
          </w:tcPr>
          <w:p w14:paraId="312BA7D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0.65</w:t>
            </w:r>
          </w:p>
        </w:tc>
        <w:tc>
          <w:tcPr>
            <w:tcW w:w="625" w:type="dxa"/>
            <w:tcBorders>
              <w:top w:val="nil"/>
              <w:left w:val="nil"/>
              <w:bottom w:val="nil"/>
              <w:right w:val="nil"/>
            </w:tcBorders>
            <w:shd w:val="clear" w:color="auto" w:fill="auto"/>
            <w:noWrap/>
            <w:vAlign w:val="bottom"/>
            <w:hideMark/>
          </w:tcPr>
          <w:p w14:paraId="72D1F75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1.24</w:t>
            </w:r>
          </w:p>
        </w:tc>
        <w:tc>
          <w:tcPr>
            <w:tcW w:w="1056" w:type="dxa"/>
            <w:tcBorders>
              <w:top w:val="nil"/>
              <w:left w:val="nil"/>
              <w:bottom w:val="nil"/>
              <w:right w:val="nil"/>
            </w:tcBorders>
            <w:shd w:val="clear" w:color="auto" w:fill="auto"/>
            <w:noWrap/>
            <w:vAlign w:val="bottom"/>
            <w:hideMark/>
          </w:tcPr>
          <w:p w14:paraId="7C0B569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2.80×10</w:t>
            </w:r>
            <w:r w:rsidRPr="00C251C0">
              <w:rPr>
                <w:rFonts w:eastAsia="Times New Roman" w:cs="Arial"/>
                <w:color w:val="000000"/>
                <w:sz w:val="18"/>
                <w:szCs w:val="18"/>
                <w:vertAlign w:val="superscript"/>
                <w:lang w:eastAsia="en-GB"/>
              </w:rPr>
              <w:t>-28</w:t>
            </w:r>
          </w:p>
        </w:tc>
        <w:tc>
          <w:tcPr>
            <w:tcW w:w="489" w:type="dxa"/>
            <w:tcBorders>
              <w:top w:val="nil"/>
              <w:left w:val="nil"/>
              <w:bottom w:val="nil"/>
              <w:right w:val="nil"/>
            </w:tcBorders>
            <w:shd w:val="clear" w:color="auto" w:fill="auto"/>
            <w:noWrap/>
            <w:vAlign w:val="bottom"/>
            <w:hideMark/>
          </w:tcPr>
          <w:p w14:paraId="5A06CF4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4285F5FF" w14:textId="77777777" w:rsidTr="00DA6453">
        <w:trPr>
          <w:trHeight w:val="328"/>
        </w:trPr>
        <w:tc>
          <w:tcPr>
            <w:tcW w:w="1169" w:type="dxa"/>
            <w:tcBorders>
              <w:top w:val="nil"/>
              <w:left w:val="nil"/>
              <w:bottom w:val="nil"/>
              <w:right w:val="nil"/>
            </w:tcBorders>
            <w:shd w:val="clear" w:color="auto" w:fill="auto"/>
            <w:noWrap/>
            <w:vAlign w:val="bottom"/>
            <w:hideMark/>
          </w:tcPr>
          <w:p w14:paraId="1724BFF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rs17507636</w:t>
            </w:r>
          </w:p>
        </w:tc>
        <w:tc>
          <w:tcPr>
            <w:tcW w:w="994" w:type="dxa"/>
            <w:tcBorders>
              <w:top w:val="nil"/>
              <w:left w:val="nil"/>
              <w:bottom w:val="nil"/>
              <w:right w:val="nil"/>
            </w:tcBorders>
            <w:shd w:val="clear" w:color="auto" w:fill="auto"/>
            <w:noWrap/>
            <w:vAlign w:val="bottom"/>
            <w:hideMark/>
          </w:tcPr>
          <w:p w14:paraId="77E622D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7q22.3</w:t>
            </w:r>
          </w:p>
        </w:tc>
        <w:tc>
          <w:tcPr>
            <w:tcW w:w="610" w:type="dxa"/>
            <w:tcBorders>
              <w:top w:val="nil"/>
              <w:left w:val="nil"/>
              <w:bottom w:val="nil"/>
              <w:right w:val="nil"/>
            </w:tcBorders>
            <w:shd w:val="clear" w:color="auto" w:fill="auto"/>
            <w:noWrap/>
            <w:vAlign w:val="bottom"/>
            <w:hideMark/>
          </w:tcPr>
          <w:p w14:paraId="52D3EC2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w:t>
            </w:r>
          </w:p>
        </w:tc>
        <w:tc>
          <w:tcPr>
            <w:tcW w:w="1127" w:type="dxa"/>
            <w:tcBorders>
              <w:top w:val="nil"/>
              <w:left w:val="nil"/>
              <w:bottom w:val="nil"/>
              <w:right w:val="nil"/>
            </w:tcBorders>
            <w:shd w:val="clear" w:color="auto" w:fill="auto"/>
            <w:noWrap/>
            <w:vAlign w:val="bottom"/>
            <w:hideMark/>
          </w:tcPr>
          <w:p w14:paraId="2717377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106291118</w:t>
            </w:r>
          </w:p>
        </w:tc>
        <w:tc>
          <w:tcPr>
            <w:tcW w:w="1074" w:type="dxa"/>
            <w:tcBorders>
              <w:top w:val="nil"/>
              <w:left w:val="nil"/>
              <w:bottom w:val="nil"/>
              <w:right w:val="nil"/>
            </w:tcBorders>
            <w:shd w:val="clear" w:color="auto" w:fill="auto"/>
            <w:noWrap/>
            <w:vAlign w:val="bottom"/>
            <w:hideMark/>
          </w:tcPr>
          <w:p w14:paraId="40B7728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C</w:t>
            </w:r>
          </w:p>
        </w:tc>
        <w:tc>
          <w:tcPr>
            <w:tcW w:w="625" w:type="dxa"/>
            <w:tcBorders>
              <w:top w:val="nil"/>
              <w:left w:val="nil"/>
              <w:bottom w:val="nil"/>
              <w:right w:val="nil"/>
            </w:tcBorders>
            <w:shd w:val="clear" w:color="auto" w:fill="auto"/>
            <w:noWrap/>
            <w:vAlign w:val="bottom"/>
            <w:hideMark/>
          </w:tcPr>
          <w:p w14:paraId="58B2460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0.74</w:t>
            </w:r>
          </w:p>
        </w:tc>
        <w:tc>
          <w:tcPr>
            <w:tcW w:w="625" w:type="dxa"/>
            <w:tcBorders>
              <w:top w:val="nil"/>
              <w:left w:val="nil"/>
              <w:bottom w:val="nil"/>
              <w:right w:val="nil"/>
            </w:tcBorders>
            <w:shd w:val="clear" w:color="auto" w:fill="auto"/>
            <w:noWrap/>
            <w:vAlign w:val="bottom"/>
            <w:hideMark/>
          </w:tcPr>
          <w:p w14:paraId="4A35DE0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1.12</w:t>
            </w:r>
          </w:p>
        </w:tc>
        <w:tc>
          <w:tcPr>
            <w:tcW w:w="1056" w:type="dxa"/>
            <w:tcBorders>
              <w:top w:val="nil"/>
              <w:left w:val="nil"/>
              <w:bottom w:val="nil"/>
              <w:right w:val="nil"/>
            </w:tcBorders>
            <w:shd w:val="clear" w:color="auto" w:fill="auto"/>
            <w:noWrap/>
            <w:vAlign w:val="bottom"/>
            <w:hideMark/>
          </w:tcPr>
          <w:p w14:paraId="0F9377B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9.20×10</w:t>
            </w:r>
            <w:r w:rsidRPr="00C251C0">
              <w:rPr>
                <w:rFonts w:eastAsia="Times New Roman" w:cs="Arial"/>
                <w:color w:val="000000"/>
                <w:sz w:val="18"/>
                <w:szCs w:val="18"/>
                <w:vertAlign w:val="superscript"/>
                <w:lang w:eastAsia="en-GB"/>
              </w:rPr>
              <w:t>-9</w:t>
            </w:r>
          </w:p>
        </w:tc>
        <w:tc>
          <w:tcPr>
            <w:tcW w:w="489" w:type="dxa"/>
            <w:tcBorders>
              <w:top w:val="nil"/>
              <w:left w:val="nil"/>
              <w:bottom w:val="nil"/>
              <w:right w:val="nil"/>
            </w:tcBorders>
            <w:shd w:val="clear" w:color="auto" w:fill="auto"/>
            <w:noWrap/>
            <w:vAlign w:val="bottom"/>
            <w:hideMark/>
          </w:tcPr>
          <w:p w14:paraId="276400F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50</w:t>
            </w:r>
          </w:p>
        </w:tc>
      </w:tr>
      <w:tr w:rsidR="00C251C0" w:rsidRPr="00C251C0" w14:paraId="05199A09" w14:textId="77777777" w:rsidTr="00DA6453">
        <w:trPr>
          <w:trHeight w:val="328"/>
        </w:trPr>
        <w:tc>
          <w:tcPr>
            <w:tcW w:w="1169" w:type="dxa"/>
            <w:tcBorders>
              <w:top w:val="nil"/>
              <w:left w:val="nil"/>
              <w:bottom w:val="nil"/>
              <w:right w:val="nil"/>
            </w:tcBorders>
            <w:shd w:val="clear" w:color="auto" w:fill="auto"/>
            <w:noWrap/>
            <w:vAlign w:val="bottom"/>
            <w:hideMark/>
          </w:tcPr>
          <w:p w14:paraId="283B118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rs58618031</w:t>
            </w:r>
          </w:p>
        </w:tc>
        <w:tc>
          <w:tcPr>
            <w:tcW w:w="994" w:type="dxa"/>
            <w:tcBorders>
              <w:top w:val="nil"/>
              <w:left w:val="nil"/>
              <w:bottom w:val="nil"/>
              <w:right w:val="nil"/>
            </w:tcBorders>
            <w:shd w:val="clear" w:color="auto" w:fill="auto"/>
            <w:noWrap/>
            <w:vAlign w:val="bottom"/>
            <w:hideMark/>
          </w:tcPr>
          <w:p w14:paraId="7D1D26D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7q31.33</w:t>
            </w:r>
          </w:p>
        </w:tc>
        <w:tc>
          <w:tcPr>
            <w:tcW w:w="610" w:type="dxa"/>
            <w:tcBorders>
              <w:top w:val="nil"/>
              <w:left w:val="nil"/>
              <w:bottom w:val="nil"/>
              <w:right w:val="nil"/>
            </w:tcBorders>
            <w:shd w:val="clear" w:color="auto" w:fill="auto"/>
            <w:noWrap/>
            <w:vAlign w:val="bottom"/>
            <w:hideMark/>
          </w:tcPr>
          <w:p w14:paraId="6268C18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w:t>
            </w:r>
          </w:p>
        </w:tc>
        <w:tc>
          <w:tcPr>
            <w:tcW w:w="1127" w:type="dxa"/>
            <w:tcBorders>
              <w:top w:val="nil"/>
              <w:left w:val="nil"/>
              <w:bottom w:val="nil"/>
              <w:right w:val="nil"/>
            </w:tcBorders>
            <w:shd w:val="clear" w:color="auto" w:fill="auto"/>
            <w:noWrap/>
            <w:vAlign w:val="bottom"/>
            <w:hideMark/>
          </w:tcPr>
          <w:p w14:paraId="67D6335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124583896</w:t>
            </w:r>
          </w:p>
        </w:tc>
        <w:tc>
          <w:tcPr>
            <w:tcW w:w="1074" w:type="dxa"/>
            <w:tcBorders>
              <w:top w:val="nil"/>
              <w:left w:val="nil"/>
              <w:bottom w:val="nil"/>
              <w:right w:val="nil"/>
            </w:tcBorders>
            <w:shd w:val="clear" w:color="auto" w:fill="auto"/>
            <w:noWrap/>
            <w:vAlign w:val="bottom"/>
            <w:hideMark/>
          </w:tcPr>
          <w:p w14:paraId="1F7C406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T</w:t>
            </w:r>
          </w:p>
        </w:tc>
        <w:tc>
          <w:tcPr>
            <w:tcW w:w="625" w:type="dxa"/>
            <w:tcBorders>
              <w:top w:val="nil"/>
              <w:left w:val="nil"/>
              <w:bottom w:val="nil"/>
              <w:right w:val="nil"/>
            </w:tcBorders>
            <w:shd w:val="clear" w:color="auto" w:fill="auto"/>
            <w:noWrap/>
            <w:vAlign w:val="bottom"/>
            <w:hideMark/>
          </w:tcPr>
          <w:p w14:paraId="7CBFD1A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0.72</w:t>
            </w:r>
          </w:p>
        </w:tc>
        <w:tc>
          <w:tcPr>
            <w:tcW w:w="625" w:type="dxa"/>
            <w:tcBorders>
              <w:top w:val="nil"/>
              <w:left w:val="nil"/>
              <w:bottom w:val="nil"/>
              <w:right w:val="nil"/>
            </w:tcBorders>
            <w:shd w:val="clear" w:color="auto" w:fill="auto"/>
            <w:noWrap/>
            <w:vAlign w:val="bottom"/>
            <w:hideMark/>
          </w:tcPr>
          <w:p w14:paraId="65DA3DB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1.12</w:t>
            </w:r>
          </w:p>
        </w:tc>
        <w:tc>
          <w:tcPr>
            <w:tcW w:w="1056" w:type="dxa"/>
            <w:tcBorders>
              <w:top w:val="nil"/>
              <w:left w:val="nil"/>
              <w:bottom w:val="nil"/>
              <w:right w:val="nil"/>
            </w:tcBorders>
            <w:shd w:val="clear" w:color="auto" w:fill="auto"/>
            <w:noWrap/>
            <w:vAlign w:val="bottom"/>
            <w:hideMark/>
          </w:tcPr>
          <w:p w14:paraId="007E9E1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2.73×10</w:t>
            </w:r>
            <w:r w:rsidRPr="00C251C0">
              <w:rPr>
                <w:rFonts w:eastAsia="Times New Roman" w:cs="Arial"/>
                <w:color w:val="000000"/>
                <w:sz w:val="18"/>
                <w:szCs w:val="18"/>
                <w:vertAlign w:val="superscript"/>
                <w:lang w:eastAsia="en-GB"/>
              </w:rPr>
              <w:t>-8</w:t>
            </w:r>
          </w:p>
        </w:tc>
        <w:tc>
          <w:tcPr>
            <w:tcW w:w="489" w:type="dxa"/>
            <w:tcBorders>
              <w:top w:val="nil"/>
              <w:left w:val="nil"/>
              <w:bottom w:val="nil"/>
              <w:right w:val="nil"/>
            </w:tcBorders>
            <w:shd w:val="clear" w:color="auto" w:fill="auto"/>
            <w:noWrap/>
            <w:vAlign w:val="bottom"/>
            <w:hideMark/>
          </w:tcPr>
          <w:p w14:paraId="14831DC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5BA39A81" w14:textId="77777777" w:rsidTr="00DA6453">
        <w:trPr>
          <w:trHeight w:val="328"/>
        </w:trPr>
        <w:tc>
          <w:tcPr>
            <w:tcW w:w="1169" w:type="dxa"/>
            <w:tcBorders>
              <w:top w:val="nil"/>
              <w:left w:val="nil"/>
              <w:bottom w:val="nil"/>
              <w:right w:val="nil"/>
            </w:tcBorders>
            <w:shd w:val="clear" w:color="auto" w:fill="auto"/>
            <w:noWrap/>
            <w:vAlign w:val="bottom"/>
            <w:hideMark/>
          </w:tcPr>
          <w:p w14:paraId="4237023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rs7781265</w:t>
            </w:r>
          </w:p>
        </w:tc>
        <w:tc>
          <w:tcPr>
            <w:tcW w:w="994" w:type="dxa"/>
            <w:tcBorders>
              <w:top w:val="nil"/>
              <w:left w:val="nil"/>
              <w:bottom w:val="nil"/>
              <w:right w:val="nil"/>
            </w:tcBorders>
            <w:shd w:val="clear" w:color="auto" w:fill="auto"/>
            <w:noWrap/>
            <w:vAlign w:val="bottom"/>
            <w:hideMark/>
          </w:tcPr>
          <w:p w14:paraId="535D610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7q36.1</w:t>
            </w:r>
          </w:p>
        </w:tc>
        <w:tc>
          <w:tcPr>
            <w:tcW w:w="610" w:type="dxa"/>
            <w:tcBorders>
              <w:top w:val="nil"/>
              <w:left w:val="nil"/>
              <w:bottom w:val="nil"/>
              <w:right w:val="nil"/>
            </w:tcBorders>
            <w:shd w:val="clear" w:color="auto" w:fill="auto"/>
            <w:noWrap/>
            <w:vAlign w:val="bottom"/>
            <w:hideMark/>
          </w:tcPr>
          <w:p w14:paraId="4060CFC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w:t>
            </w:r>
          </w:p>
        </w:tc>
        <w:tc>
          <w:tcPr>
            <w:tcW w:w="1127" w:type="dxa"/>
            <w:tcBorders>
              <w:top w:val="nil"/>
              <w:left w:val="nil"/>
              <w:bottom w:val="nil"/>
              <w:right w:val="nil"/>
            </w:tcBorders>
            <w:shd w:val="clear" w:color="auto" w:fill="auto"/>
            <w:noWrap/>
            <w:vAlign w:val="bottom"/>
            <w:hideMark/>
          </w:tcPr>
          <w:p w14:paraId="5D106EB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150950940</w:t>
            </w:r>
          </w:p>
        </w:tc>
        <w:tc>
          <w:tcPr>
            <w:tcW w:w="1074" w:type="dxa"/>
            <w:tcBorders>
              <w:top w:val="nil"/>
              <w:left w:val="nil"/>
              <w:bottom w:val="nil"/>
              <w:right w:val="nil"/>
            </w:tcBorders>
            <w:shd w:val="clear" w:color="auto" w:fill="auto"/>
            <w:noWrap/>
            <w:vAlign w:val="bottom"/>
            <w:hideMark/>
          </w:tcPr>
          <w:p w14:paraId="5A73753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A</w:t>
            </w:r>
          </w:p>
        </w:tc>
        <w:tc>
          <w:tcPr>
            <w:tcW w:w="625" w:type="dxa"/>
            <w:tcBorders>
              <w:top w:val="nil"/>
              <w:left w:val="nil"/>
              <w:bottom w:val="nil"/>
              <w:right w:val="nil"/>
            </w:tcBorders>
            <w:shd w:val="clear" w:color="auto" w:fill="auto"/>
            <w:noWrap/>
            <w:vAlign w:val="bottom"/>
            <w:hideMark/>
          </w:tcPr>
          <w:p w14:paraId="1A655F1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0.12</w:t>
            </w:r>
          </w:p>
        </w:tc>
        <w:tc>
          <w:tcPr>
            <w:tcW w:w="625" w:type="dxa"/>
            <w:tcBorders>
              <w:top w:val="nil"/>
              <w:left w:val="nil"/>
              <w:bottom w:val="nil"/>
              <w:right w:val="nil"/>
            </w:tcBorders>
            <w:shd w:val="clear" w:color="auto" w:fill="auto"/>
            <w:noWrap/>
            <w:vAlign w:val="bottom"/>
            <w:hideMark/>
          </w:tcPr>
          <w:p w14:paraId="3DFD6BC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1.22</w:t>
            </w:r>
          </w:p>
        </w:tc>
        <w:tc>
          <w:tcPr>
            <w:tcW w:w="1056" w:type="dxa"/>
            <w:tcBorders>
              <w:top w:val="nil"/>
              <w:left w:val="nil"/>
              <w:bottom w:val="nil"/>
              <w:right w:val="nil"/>
            </w:tcBorders>
            <w:shd w:val="clear" w:color="auto" w:fill="auto"/>
            <w:noWrap/>
            <w:vAlign w:val="bottom"/>
            <w:hideMark/>
          </w:tcPr>
          <w:p w14:paraId="3E1C0E7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4.82×10</w:t>
            </w:r>
            <w:r w:rsidRPr="00C251C0">
              <w:rPr>
                <w:rFonts w:eastAsia="Times New Roman" w:cs="Arial"/>
                <w:color w:val="000000"/>
                <w:sz w:val="18"/>
                <w:szCs w:val="18"/>
                <w:vertAlign w:val="superscript"/>
                <w:lang w:eastAsia="en-GB"/>
              </w:rPr>
              <w:t>-10</w:t>
            </w:r>
          </w:p>
        </w:tc>
        <w:tc>
          <w:tcPr>
            <w:tcW w:w="489" w:type="dxa"/>
            <w:tcBorders>
              <w:top w:val="nil"/>
              <w:left w:val="nil"/>
              <w:bottom w:val="nil"/>
              <w:right w:val="nil"/>
            </w:tcBorders>
            <w:shd w:val="clear" w:color="auto" w:fill="auto"/>
            <w:noWrap/>
            <w:vAlign w:val="bottom"/>
            <w:hideMark/>
          </w:tcPr>
          <w:p w14:paraId="5563403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49</w:t>
            </w:r>
          </w:p>
        </w:tc>
      </w:tr>
      <w:tr w:rsidR="00C251C0" w:rsidRPr="00C251C0" w14:paraId="52985857" w14:textId="77777777" w:rsidTr="00DA6453">
        <w:trPr>
          <w:trHeight w:val="328"/>
        </w:trPr>
        <w:tc>
          <w:tcPr>
            <w:tcW w:w="1169" w:type="dxa"/>
            <w:tcBorders>
              <w:top w:val="nil"/>
              <w:left w:val="nil"/>
              <w:bottom w:val="nil"/>
              <w:right w:val="nil"/>
            </w:tcBorders>
            <w:shd w:val="clear" w:color="auto" w:fill="auto"/>
            <w:noWrap/>
            <w:vAlign w:val="bottom"/>
            <w:hideMark/>
          </w:tcPr>
          <w:p w14:paraId="2E6B31D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rs1948915</w:t>
            </w:r>
          </w:p>
        </w:tc>
        <w:tc>
          <w:tcPr>
            <w:tcW w:w="994" w:type="dxa"/>
            <w:tcBorders>
              <w:top w:val="nil"/>
              <w:left w:val="nil"/>
              <w:bottom w:val="nil"/>
              <w:right w:val="nil"/>
            </w:tcBorders>
            <w:shd w:val="clear" w:color="auto" w:fill="auto"/>
            <w:noWrap/>
            <w:vAlign w:val="bottom"/>
            <w:hideMark/>
          </w:tcPr>
          <w:p w14:paraId="6164AD7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8q24.21</w:t>
            </w:r>
          </w:p>
        </w:tc>
        <w:tc>
          <w:tcPr>
            <w:tcW w:w="610" w:type="dxa"/>
            <w:tcBorders>
              <w:top w:val="nil"/>
              <w:left w:val="nil"/>
              <w:bottom w:val="nil"/>
              <w:right w:val="nil"/>
            </w:tcBorders>
            <w:shd w:val="clear" w:color="auto" w:fill="auto"/>
            <w:noWrap/>
            <w:vAlign w:val="bottom"/>
            <w:hideMark/>
          </w:tcPr>
          <w:p w14:paraId="6E5ED72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8</w:t>
            </w:r>
          </w:p>
        </w:tc>
        <w:tc>
          <w:tcPr>
            <w:tcW w:w="1127" w:type="dxa"/>
            <w:tcBorders>
              <w:top w:val="nil"/>
              <w:left w:val="nil"/>
              <w:bottom w:val="nil"/>
              <w:right w:val="nil"/>
            </w:tcBorders>
            <w:shd w:val="clear" w:color="auto" w:fill="auto"/>
            <w:noWrap/>
            <w:vAlign w:val="bottom"/>
            <w:hideMark/>
          </w:tcPr>
          <w:p w14:paraId="47713D8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128222421</w:t>
            </w:r>
          </w:p>
        </w:tc>
        <w:tc>
          <w:tcPr>
            <w:tcW w:w="1074" w:type="dxa"/>
            <w:tcBorders>
              <w:top w:val="nil"/>
              <w:left w:val="nil"/>
              <w:bottom w:val="nil"/>
              <w:right w:val="nil"/>
            </w:tcBorders>
            <w:shd w:val="clear" w:color="auto" w:fill="auto"/>
            <w:noWrap/>
            <w:vAlign w:val="bottom"/>
            <w:hideMark/>
          </w:tcPr>
          <w:p w14:paraId="5E531539"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C</w:t>
            </w:r>
          </w:p>
        </w:tc>
        <w:tc>
          <w:tcPr>
            <w:tcW w:w="625" w:type="dxa"/>
            <w:tcBorders>
              <w:top w:val="nil"/>
              <w:left w:val="nil"/>
              <w:bottom w:val="nil"/>
              <w:right w:val="nil"/>
            </w:tcBorders>
            <w:shd w:val="clear" w:color="auto" w:fill="auto"/>
            <w:noWrap/>
            <w:vAlign w:val="bottom"/>
            <w:hideMark/>
          </w:tcPr>
          <w:p w14:paraId="3462251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0.32</w:t>
            </w:r>
          </w:p>
        </w:tc>
        <w:tc>
          <w:tcPr>
            <w:tcW w:w="625" w:type="dxa"/>
            <w:tcBorders>
              <w:top w:val="nil"/>
              <w:left w:val="nil"/>
              <w:bottom w:val="nil"/>
              <w:right w:val="nil"/>
            </w:tcBorders>
            <w:shd w:val="clear" w:color="auto" w:fill="auto"/>
            <w:noWrap/>
            <w:vAlign w:val="bottom"/>
            <w:hideMark/>
          </w:tcPr>
          <w:p w14:paraId="3435C71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1.15</w:t>
            </w:r>
          </w:p>
        </w:tc>
        <w:tc>
          <w:tcPr>
            <w:tcW w:w="1056" w:type="dxa"/>
            <w:tcBorders>
              <w:top w:val="nil"/>
              <w:left w:val="nil"/>
              <w:bottom w:val="nil"/>
              <w:right w:val="nil"/>
            </w:tcBorders>
            <w:shd w:val="clear" w:color="auto" w:fill="auto"/>
            <w:noWrap/>
            <w:vAlign w:val="bottom"/>
            <w:hideMark/>
          </w:tcPr>
          <w:p w14:paraId="0E2367C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2.53×10</w:t>
            </w:r>
            <w:r w:rsidRPr="00C251C0">
              <w:rPr>
                <w:rFonts w:eastAsia="Times New Roman" w:cs="Arial"/>
                <w:color w:val="000000"/>
                <w:sz w:val="18"/>
                <w:szCs w:val="18"/>
                <w:vertAlign w:val="superscript"/>
                <w:lang w:eastAsia="en-GB"/>
              </w:rPr>
              <w:t>-12</w:t>
            </w:r>
          </w:p>
        </w:tc>
        <w:tc>
          <w:tcPr>
            <w:tcW w:w="489" w:type="dxa"/>
            <w:tcBorders>
              <w:top w:val="nil"/>
              <w:left w:val="nil"/>
              <w:bottom w:val="nil"/>
              <w:right w:val="nil"/>
            </w:tcBorders>
            <w:shd w:val="clear" w:color="auto" w:fill="auto"/>
            <w:noWrap/>
            <w:vAlign w:val="bottom"/>
            <w:hideMark/>
          </w:tcPr>
          <w:p w14:paraId="7F509CB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26</w:t>
            </w:r>
          </w:p>
        </w:tc>
      </w:tr>
      <w:tr w:rsidR="00C251C0" w:rsidRPr="00C251C0" w14:paraId="437BA941" w14:textId="77777777" w:rsidTr="00DA6453">
        <w:trPr>
          <w:trHeight w:val="328"/>
        </w:trPr>
        <w:tc>
          <w:tcPr>
            <w:tcW w:w="1169" w:type="dxa"/>
            <w:tcBorders>
              <w:top w:val="nil"/>
              <w:left w:val="nil"/>
              <w:bottom w:val="nil"/>
              <w:right w:val="nil"/>
            </w:tcBorders>
            <w:shd w:val="clear" w:color="auto" w:fill="auto"/>
            <w:noWrap/>
            <w:vAlign w:val="bottom"/>
            <w:hideMark/>
          </w:tcPr>
          <w:p w14:paraId="3981EF3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rs2811710</w:t>
            </w:r>
          </w:p>
        </w:tc>
        <w:tc>
          <w:tcPr>
            <w:tcW w:w="994" w:type="dxa"/>
            <w:tcBorders>
              <w:top w:val="nil"/>
              <w:left w:val="nil"/>
              <w:bottom w:val="nil"/>
              <w:right w:val="nil"/>
            </w:tcBorders>
            <w:shd w:val="clear" w:color="auto" w:fill="auto"/>
            <w:noWrap/>
            <w:vAlign w:val="bottom"/>
            <w:hideMark/>
          </w:tcPr>
          <w:p w14:paraId="48C353F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9p21.3</w:t>
            </w:r>
          </w:p>
        </w:tc>
        <w:tc>
          <w:tcPr>
            <w:tcW w:w="610" w:type="dxa"/>
            <w:tcBorders>
              <w:top w:val="nil"/>
              <w:left w:val="nil"/>
              <w:bottom w:val="nil"/>
              <w:right w:val="nil"/>
            </w:tcBorders>
            <w:shd w:val="clear" w:color="auto" w:fill="auto"/>
            <w:noWrap/>
            <w:vAlign w:val="bottom"/>
            <w:hideMark/>
          </w:tcPr>
          <w:p w14:paraId="0878368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9</w:t>
            </w:r>
          </w:p>
        </w:tc>
        <w:tc>
          <w:tcPr>
            <w:tcW w:w="1127" w:type="dxa"/>
            <w:tcBorders>
              <w:top w:val="nil"/>
              <w:left w:val="nil"/>
              <w:bottom w:val="nil"/>
              <w:right w:val="nil"/>
            </w:tcBorders>
            <w:shd w:val="clear" w:color="auto" w:fill="auto"/>
            <w:noWrap/>
            <w:vAlign w:val="bottom"/>
            <w:hideMark/>
          </w:tcPr>
          <w:p w14:paraId="06D04A5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21991923</w:t>
            </w:r>
          </w:p>
        </w:tc>
        <w:tc>
          <w:tcPr>
            <w:tcW w:w="1074" w:type="dxa"/>
            <w:tcBorders>
              <w:top w:val="nil"/>
              <w:left w:val="nil"/>
              <w:bottom w:val="nil"/>
              <w:right w:val="nil"/>
            </w:tcBorders>
            <w:shd w:val="clear" w:color="auto" w:fill="auto"/>
            <w:noWrap/>
            <w:vAlign w:val="bottom"/>
            <w:hideMark/>
          </w:tcPr>
          <w:p w14:paraId="7FC16E2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C</w:t>
            </w:r>
          </w:p>
        </w:tc>
        <w:tc>
          <w:tcPr>
            <w:tcW w:w="625" w:type="dxa"/>
            <w:tcBorders>
              <w:top w:val="nil"/>
              <w:left w:val="nil"/>
              <w:bottom w:val="nil"/>
              <w:right w:val="nil"/>
            </w:tcBorders>
            <w:shd w:val="clear" w:color="auto" w:fill="auto"/>
            <w:noWrap/>
            <w:vAlign w:val="bottom"/>
            <w:hideMark/>
          </w:tcPr>
          <w:p w14:paraId="3AACD4D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0.63</w:t>
            </w:r>
          </w:p>
        </w:tc>
        <w:tc>
          <w:tcPr>
            <w:tcW w:w="625" w:type="dxa"/>
            <w:tcBorders>
              <w:top w:val="nil"/>
              <w:left w:val="nil"/>
              <w:bottom w:val="nil"/>
              <w:right w:val="nil"/>
            </w:tcBorders>
            <w:shd w:val="clear" w:color="auto" w:fill="auto"/>
            <w:noWrap/>
            <w:vAlign w:val="bottom"/>
            <w:hideMark/>
          </w:tcPr>
          <w:p w14:paraId="136E3F4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1.14</w:t>
            </w:r>
          </w:p>
        </w:tc>
        <w:tc>
          <w:tcPr>
            <w:tcW w:w="1056" w:type="dxa"/>
            <w:tcBorders>
              <w:top w:val="nil"/>
              <w:left w:val="nil"/>
              <w:bottom w:val="nil"/>
              <w:right w:val="nil"/>
            </w:tcBorders>
            <w:shd w:val="clear" w:color="auto" w:fill="auto"/>
            <w:noWrap/>
            <w:vAlign w:val="bottom"/>
            <w:hideMark/>
          </w:tcPr>
          <w:p w14:paraId="077F6F3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3.64×10</w:t>
            </w:r>
            <w:r w:rsidRPr="00C251C0">
              <w:rPr>
                <w:rFonts w:eastAsia="Times New Roman" w:cs="Arial"/>
                <w:color w:val="000000"/>
                <w:sz w:val="18"/>
                <w:szCs w:val="18"/>
                <w:vertAlign w:val="superscript"/>
                <w:lang w:eastAsia="en-GB"/>
              </w:rPr>
              <w:t>-11</w:t>
            </w:r>
          </w:p>
        </w:tc>
        <w:tc>
          <w:tcPr>
            <w:tcW w:w="489" w:type="dxa"/>
            <w:tcBorders>
              <w:top w:val="nil"/>
              <w:left w:val="nil"/>
              <w:bottom w:val="nil"/>
              <w:right w:val="nil"/>
            </w:tcBorders>
            <w:shd w:val="clear" w:color="auto" w:fill="auto"/>
            <w:noWrap/>
            <w:vAlign w:val="bottom"/>
            <w:hideMark/>
          </w:tcPr>
          <w:p w14:paraId="3ED9C58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75C990E4" w14:textId="77777777" w:rsidTr="00DA6453">
        <w:trPr>
          <w:trHeight w:val="328"/>
        </w:trPr>
        <w:tc>
          <w:tcPr>
            <w:tcW w:w="1169" w:type="dxa"/>
            <w:tcBorders>
              <w:top w:val="nil"/>
              <w:left w:val="nil"/>
              <w:bottom w:val="nil"/>
              <w:right w:val="nil"/>
            </w:tcBorders>
            <w:shd w:val="clear" w:color="auto" w:fill="auto"/>
            <w:noWrap/>
            <w:vAlign w:val="bottom"/>
            <w:hideMark/>
          </w:tcPr>
          <w:p w14:paraId="7A18FAF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rs2790457</w:t>
            </w:r>
          </w:p>
        </w:tc>
        <w:tc>
          <w:tcPr>
            <w:tcW w:w="994" w:type="dxa"/>
            <w:tcBorders>
              <w:top w:val="nil"/>
              <w:left w:val="nil"/>
              <w:bottom w:val="nil"/>
              <w:right w:val="nil"/>
            </w:tcBorders>
            <w:shd w:val="clear" w:color="auto" w:fill="auto"/>
            <w:noWrap/>
            <w:vAlign w:val="bottom"/>
            <w:hideMark/>
          </w:tcPr>
          <w:p w14:paraId="2B60426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10p12.1</w:t>
            </w:r>
          </w:p>
        </w:tc>
        <w:tc>
          <w:tcPr>
            <w:tcW w:w="610" w:type="dxa"/>
            <w:tcBorders>
              <w:top w:val="nil"/>
              <w:left w:val="nil"/>
              <w:bottom w:val="nil"/>
              <w:right w:val="nil"/>
            </w:tcBorders>
            <w:shd w:val="clear" w:color="auto" w:fill="auto"/>
            <w:noWrap/>
            <w:vAlign w:val="bottom"/>
            <w:hideMark/>
          </w:tcPr>
          <w:p w14:paraId="26E0224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10</w:t>
            </w:r>
          </w:p>
        </w:tc>
        <w:tc>
          <w:tcPr>
            <w:tcW w:w="1127" w:type="dxa"/>
            <w:tcBorders>
              <w:top w:val="nil"/>
              <w:left w:val="nil"/>
              <w:bottom w:val="nil"/>
              <w:right w:val="nil"/>
            </w:tcBorders>
            <w:shd w:val="clear" w:color="auto" w:fill="auto"/>
            <w:noWrap/>
            <w:vAlign w:val="bottom"/>
            <w:hideMark/>
          </w:tcPr>
          <w:p w14:paraId="7F90458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28856819</w:t>
            </w:r>
          </w:p>
        </w:tc>
        <w:tc>
          <w:tcPr>
            <w:tcW w:w="1074" w:type="dxa"/>
            <w:tcBorders>
              <w:top w:val="nil"/>
              <w:left w:val="nil"/>
              <w:bottom w:val="nil"/>
              <w:right w:val="nil"/>
            </w:tcBorders>
            <w:shd w:val="clear" w:color="auto" w:fill="auto"/>
            <w:noWrap/>
            <w:vAlign w:val="bottom"/>
            <w:hideMark/>
          </w:tcPr>
          <w:p w14:paraId="5CC915C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G</w:t>
            </w:r>
          </w:p>
        </w:tc>
        <w:tc>
          <w:tcPr>
            <w:tcW w:w="625" w:type="dxa"/>
            <w:tcBorders>
              <w:top w:val="nil"/>
              <w:left w:val="nil"/>
              <w:bottom w:val="nil"/>
              <w:right w:val="nil"/>
            </w:tcBorders>
            <w:shd w:val="clear" w:color="auto" w:fill="auto"/>
            <w:noWrap/>
            <w:vAlign w:val="bottom"/>
            <w:hideMark/>
          </w:tcPr>
          <w:p w14:paraId="295642C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0.73</w:t>
            </w:r>
          </w:p>
        </w:tc>
        <w:tc>
          <w:tcPr>
            <w:tcW w:w="625" w:type="dxa"/>
            <w:tcBorders>
              <w:top w:val="nil"/>
              <w:left w:val="nil"/>
              <w:bottom w:val="nil"/>
              <w:right w:val="nil"/>
            </w:tcBorders>
            <w:shd w:val="clear" w:color="auto" w:fill="auto"/>
            <w:noWrap/>
            <w:vAlign w:val="bottom"/>
            <w:hideMark/>
          </w:tcPr>
          <w:p w14:paraId="6D4B7B1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1.11</w:t>
            </w:r>
          </w:p>
        </w:tc>
        <w:tc>
          <w:tcPr>
            <w:tcW w:w="1056" w:type="dxa"/>
            <w:tcBorders>
              <w:top w:val="nil"/>
              <w:left w:val="nil"/>
              <w:bottom w:val="nil"/>
              <w:right w:val="nil"/>
            </w:tcBorders>
            <w:shd w:val="clear" w:color="auto" w:fill="auto"/>
            <w:noWrap/>
            <w:vAlign w:val="bottom"/>
            <w:hideMark/>
          </w:tcPr>
          <w:p w14:paraId="03BE1C2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2.66×10</w:t>
            </w:r>
            <w:r w:rsidRPr="00C251C0">
              <w:rPr>
                <w:rFonts w:eastAsia="Times New Roman" w:cs="Arial"/>
                <w:color w:val="000000"/>
                <w:sz w:val="18"/>
                <w:szCs w:val="18"/>
                <w:vertAlign w:val="superscript"/>
                <w:lang w:eastAsia="en-GB"/>
              </w:rPr>
              <w:t>-6</w:t>
            </w:r>
          </w:p>
        </w:tc>
        <w:tc>
          <w:tcPr>
            <w:tcW w:w="489" w:type="dxa"/>
            <w:tcBorders>
              <w:top w:val="nil"/>
              <w:left w:val="nil"/>
              <w:bottom w:val="nil"/>
              <w:right w:val="nil"/>
            </w:tcBorders>
            <w:shd w:val="clear" w:color="auto" w:fill="auto"/>
            <w:noWrap/>
            <w:vAlign w:val="bottom"/>
            <w:hideMark/>
          </w:tcPr>
          <w:p w14:paraId="2F4B460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7193A8D4" w14:textId="77777777" w:rsidTr="00DA6453">
        <w:trPr>
          <w:trHeight w:val="328"/>
        </w:trPr>
        <w:tc>
          <w:tcPr>
            <w:tcW w:w="1169" w:type="dxa"/>
            <w:tcBorders>
              <w:top w:val="nil"/>
              <w:left w:val="nil"/>
              <w:bottom w:val="nil"/>
              <w:right w:val="nil"/>
            </w:tcBorders>
            <w:shd w:val="clear" w:color="auto" w:fill="auto"/>
            <w:noWrap/>
            <w:vAlign w:val="bottom"/>
            <w:hideMark/>
          </w:tcPr>
          <w:p w14:paraId="50C876A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rs13338946</w:t>
            </w:r>
          </w:p>
        </w:tc>
        <w:tc>
          <w:tcPr>
            <w:tcW w:w="994" w:type="dxa"/>
            <w:tcBorders>
              <w:top w:val="nil"/>
              <w:left w:val="nil"/>
              <w:bottom w:val="nil"/>
              <w:right w:val="nil"/>
            </w:tcBorders>
            <w:shd w:val="clear" w:color="auto" w:fill="auto"/>
            <w:noWrap/>
            <w:vAlign w:val="bottom"/>
            <w:hideMark/>
          </w:tcPr>
          <w:p w14:paraId="357DFB2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16p11.2</w:t>
            </w:r>
          </w:p>
        </w:tc>
        <w:tc>
          <w:tcPr>
            <w:tcW w:w="610" w:type="dxa"/>
            <w:tcBorders>
              <w:top w:val="nil"/>
              <w:left w:val="nil"/>
              <w:bottom w:val="nil"/>
              <w:right w:val="nil"/>
            </w:tcBorders>
            <w:shd w:val="clear" w:color="auto" w:fill="auto"/>
            <w:noWrap/>
            <w:vAlign w:val="bottom"/>
            <w:hideMark/>
          </w:tcPr>
          <w:p w14:paraId="3D18F05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16</w:t>
            </w:r>
          </w:p>
        </w:tc>
        <w:tc>
          <w:tcPr>
            <w:tcW w:w="1127" w:type="dxa"/>
            <w:tcBorders>
              <w:top w:val="nil"/>
              <w:left w:val="nil"/>
              <w:bottom w:val="nil"/>
              <w:right w:val="nil"/>
            </w:tcBorders>
            <w:shd w:val="clear" w:color="auto" w:fill="auto"/>
            <w:noWrap/>
            <w:vAlign w:val="bottom"/>
            <w:hideMark/>
          </w:tcPr>
          <w:p w14:paraId="00CA20E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30700858</w:t>
            </w:r>
          </w:p>
        </w:tc>
        <w:tc>
          <w:tcPr>
            <w:tcW w:w="1074" w:type="dxa"/>
            <w:tcBorders>
              <w:top w:val="nil"/>
              <w:left w:val="nil"/>
              <w:bottom w:val="nil"/>
              <w:right w:val="nil"/>
            </w:tcBorders>
            <w:shd w:val="clear" w:color="auto" w:fill="auto"/>
            <w:noWrap/>
            <w:vAlign w:val="bottom"/>
            <w:hideMark/>
          </w:tcPr>
          <w:p w14:paraId="655C7D0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C</w:t>
            </w:r>
          </w:p>
        </w:tc>
        <w:tc>
          <w:tcPr>
            <w:tcW w:w="625" w:type="dxa"/>
            <w:tcBorders>
              <w:top w:val="nil"/>
              <w:left w:val="nil"/>
              <w:bottom w:val="nil"/>
              <w:right w:val="nil"/>
            </w:tcBorders>
            <w:shd w:val="clear" w:color="auto" w:fill="auto"/>
            <w:noWrap/>
            <w:vAlign w:val="bottom"/>
            <w:hideMark/>
          </w:tcPr>
          <w:p w14:paraId="28356A3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0.26</w:t>
            </w:r>
          </w:p>
        </w:tc>
        <w:tc>
          <w:tcPr>
            <w:tcW w:w="625" w:type="dxa"/>
            <w:tcBorders>
              <w:top w:val="nil"/>
              <w:left w:val="nil"/>
              <w:bottom w:val="nil"/>
              <w:right w:val="nil"/>
            </w:tcBorders>
            <w:shd w:val="clear" w:color="auto" w:fill="auto"/>
            <w:noWrap/>
            <w:vAlign w:val="bottom"/>
            <w:hideMark/>
          </w:tcPr>
          <w:p w14:paraId="2438517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1.15</w:t>
            </w:r>
          </w:p>
        </w:tc>
        <w:tc>
          <w:tcPr>
            <w:tcW w:w="1056" w:type="dxa"/>
            <w:tcBorders>
              <w:top w:val="nil"/>
              <w:left w:val="nil"/>
              <w:bottom w:val="nil"/>
              <w:right w:val="nil"/>
            </w:tcBorders>
            <w:shd w:val="clear" w:color="auto" w:fill="auto"/>
            <w:noWrap/>
            <w:vAlign w:val="bottom"/>
            <w:hideMark/>
          </w:tcPr>
          <w:p w14:paraId="1F991BE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1.02×10</w:t>
            </w:r>
            <w:r w:rsidRPr="00C251C0">
              <w:rPr>
                <w:rFonts w:eastAsia="Times New Roman" w:cs="Arial"/>
                <w:color w:val="000000"/>
                <w:sz w:val="18"/>
                <w:szCs w:val="18"/>
                <w:vertAlign w:val="superscript"/>
                <w:lang w:eastAsia="en-GB"/>
              </w:rPr>
              <w:t>-13</w:t>
            </w:r>
          </w:p>
        </w:tc>
        <w:tc>
          <w:tcPr>
            <w:tcW w:w="489" w:type="dxa"/>
            <w:tcBorders>
              <w:top w:val="nil"/>
              <w:left w:val="nil"/>
              <w:bottom w:val="nil"/>
              <w:right w:val="nil"/>
            </w:tcBorders>
            <w:shd w:val="clear" w:color="auto" w:fill="auto"/>
            <w:noWrap/>
            <w:vAlign w:val="bottom"/>
            <w:hideMark/>
          </w:tcPr>
          <w:p w14:paraId="4FCFCA6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26</w:t>
            </w:r>
          </w:p>
        </w:tc>
      </w:tr>
      <w:tr w:rsidR="00C251C0" w:rsidRPr="00C251C0" w14:paraId="5582A89D" w14:textId="77777777" w:rsidTr="00DA6453">
        <w:trPr>
          <w:trHeight w:val="328"/>
        </w:trPr>
        <w:tc>
          <w:tcPr>
            <w:tcW w:w="1169" w:type="dxa"/>
            <w:tcBorders>
              <w:top w:val="nil"/>
              <w:left w:val="nil"/>
              <w:bottom w:val="nil"/>
              <w:right w:val="nil"/>
            </w:tcBorders>
            <w:shd w:val="clear" w:color="auto" w:fill="auto"/>
            <w:noWrap/>
            <w:vAlign w:val="bottom"/>
            <w:hideMark/>
          </w:tcPr>
          <w:p w14:paraId="48C0B2B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rs7193541</w:t>
            </w:r>
          </w:p>
        </w:tc>
        <w:tc>
          <w:tcPr>
            <w:tcW w:w="994" w:type="dxa"/>
            <w:tcBorders>
              <w:top w:val="nil"/>
              <w:left w:val="nil"/>
              <w:bottom w:val="nil"/>
              <w:right w:val="nil"/>
            </w:tcBorders>
            <w:shd w:val="clear" w:color="auto" w:fill="auto"/>
            <w:noWrap/>
            <w:vAlign w:val="bottom"/>
            <w:hideMark/>
          </w:tcPr>
          <w:p w14:paraId="23941CE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16q23.1</w:t>
            </w:r>
          </w:p>
        </w:tc>
        <w:tc>
          <w:tcPr>
            <w:tcW w:w="610" w:type="dxa"/>
            <w:tcBorders>
              <w:top w:val="nil"/>
              <w:left w:val="nil"/>
              <w:bottom w:val="nil"/>
              <w:right w:val="nil"/>
            </w:tcBorders>
            <w:shd w:val="clear" w:color="auto" w:fill="auto"/>
            <w:noWrap/>
            <w:vAlign w:val="bottom"/>
            <w:hideMark/>
          </w:tcPr>
          <w:p w14:paraId="0424786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16</w:t>
            </w:r>
          </w:p>
        </w:tc>
        <w:tc>
          <w:tcPr>
            <w:tcW w:w="1127" w:type="dxa"/>
            <w:tcBorders>
              <w:top w:val="nil"/>
              <w:left w:val="nil"/>
              <w:bottom w:val="nil"/>
              <w:right w:val="nil"/>
            </w:tcBorders>
            <w:shd w:val="clear" w:color="auto" w:fill="auto"/>
            <w:noWrap/>
            <w:vAlign w:val="bottom"/>
            <w:hideMark/>
          </w:tcPr>
          <w:p w14:paraId="062C7FC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74664743</w:t>
            </w:r>
          </w:p>
        </w:tc>
        <w:tc>
          <w:tcPr>
            <w:tcW w:w="1074" w:type="dxa"/>
            <w:tcBorders>
              <w:top w:val="nil"/>
              <w:left w:val="nil"/>
              <w:bottom w:val="nil"/>
              <w:right w:val="nil"/>
            </w:tcBorders>
            <w:shd w:val="clear" w:color="auto" w:fill="auto"/>
            <w:noWrap/>
            <w:vAlign w:val="bottom"/>
            <w:hideMark/>
          </w:tcPr>
          <w:p w14:paraId="742FE0F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T</w:t>
            </w:r>
          </w:p>
        </w:tc>
        <w:tc>
          <w:tcPr>
            <w:tcW w:w="625" w:type="dxa"/>
            <w:tcBorders>
              <w:top w:val="nil"/>
              <w:left w:val="nil"/>
              <w:bottom w:val="nil"/>
              <w:right w:val="nil"/>
            </w:tcBorders>
            <w:shd w:val="clear" w:color="auto" w:fill="auto"/>
            <w:noWrap/>
            <w:vAlign w:val="bottom"/>
            <w:hideMark/>
          </w:tcPr>
          <w:p w14:paraId="6BD7645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0.58</w:t>
            </w:r>
          </w:p>
        </w:tc>
        <w:tc>
          <w:tcPr>
            <w:tcW w:w="625" w:type="dxa"/>
            <w:tcBorders>
              <w:top w:val="nil"/>
              <w:left w:val="nil"/>
              <w:bottom w:val="nil"/>
              <w:right w:val="nil"/>
            </w:tcBorders>
            <w:shd w:val="clear" w:color="auto" w:fill="auto"/>
            <w:noWrap/>
            <w:vAlign w:val="bottom"/>
            <w:hideMark/>
          </w:tcPr>
          <w:p w14:paraId="41311F0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1.12</w:t>
            </w:r>
          </w:p>
        </w:tc>
        <w:tc>
          <w:tcPr>
            <w:tcW w:w="1056" w:type="dxa"/>
            <w:tcBorders>
              <w:top w:val="nil"/>
              <w:left w:val="nil"/>
              <w:bottom w:val="nil"/>
              <w:right w:val="nil"/>
            </w:tcBorders>
            <w:shd w:val="clear" w:color="auto" w:fill="auto"/>
            <w:noWrap/>
            <w:vAlign w:val="bottom"/>
            <w:hideMark/>
          </w:tcPr>
          <w:p w14:paraId="147FCC5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3.68×10</w:t>
            </w:r>
            <w:r w:rsidRPr="00C251C0">
              <w:rPr>
                <w:rFonts w:eastAsia="Times New Roman" w:cs="Arial"/>
                <w:color w:val="000000"/>
                <w:sz w:val="18"/>
                <w:szCs w:val="18"/>
                <w:vertAlign w:val="superscript"/>
                <w:lang w:eastAsia="en-GB"/>
              </w:rPr>
              <w:t>-10</w:t>
            </w:r>
          </w:p>
        </w:tc>
        <w:tc>
          <w:tcPr>
            <w:tcW w:w="489" w:type="dxa"/>
            <w:tcBorders>
              <w:top w:val="nil"/>
              <w:left w:val="nil"/>
              <w:bottom w:val="nil"/>
              <w:right w:val="nil"/>
            </w:tcBorders>
            <w:shd w:val="clear" w:color="auto" w:fill="auto"/>
            <w:noWrap/>
            <w:vAlign w:val="bottom"/>
            <w:hideMark/>
          </w:tcPr>
          <w:p w14:paraId="05CE46E6"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34</w:t>
            </w:r>
          </w:p>
        </w:tc>
      </w:tr>
      <w:tr w:rsidR="00C251C0" w:rsidRPr="00C251C0" w14:paraId="54F1D844" w14:textId="77777777" w:rsidTr="00DA6453">
        <w:trPr>
          <w:trHeight w:val="328"/>
        </w:trPr>
        <w:tc>
          <w:tcPr>
            <w:tcW w:w="1169" w:type="dxa"/>
            <w:tcBorders>
              <w:top w:val="nil"/>
              <w:left w:val="nil"/>
              <w:bottom w:val="nil"/>
              <w:right w:val="nil"/>
            </w:tcBorders>
            <w:shd w:val="clear" w:color="auto" w:fill="auto"/>
            <w:noWrap/>
            <w:vAlign w:val="bottom"/>
            <w:hideMark/>
          </w:tcPr>
          <w:p w14:paraId="108B7EA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rs34562254</w:t>
            </w:r>
          </w:p>
        </w:tc>
        <w:tc>
          <w:tcPr>
            <w:tcW w:w="994" w:type="dxa"/>
            <w:tcBorders>
              <w:top w:val="nil"/>
              <w:left w:val="nil"/>
              <w:bottom w:val="nil"/>
              <w:right w:val="nil"/>
            </w:tcBorders>
            <w:shd w:val="clear" w:color="auto" w:fill="auto"/>
            <w:noWrap/>
            <w:vAlign w:val="bottom"/>
            <w:hideMark/>
          </w:tcPr>
          <w:p w14:paraId="5287A56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17p11.2</w:t>
            </w:r>
          </w:p>
        </w:tc>
        <w:tc>
          <w:tcPr>
            <w:tcW w:w="610" w:type="dxa"/>
            <w:tcBorders>
              <w:top w:val="nil"/>
              <w:left w:val="nil"/>
              <w:bottom w:val="nil"/>
              <w:right w:val="nil"/>
            </w:tcBorders>
            <w:shd w:val="clear" w:color="auto" w:fill="auto"/>
            <w:noWrap/>
            <w:vAlign w:val="bottom"/>
            <w:hideMark/>
          </w:tcPr>
          <w:p w14:paraId="38E1A2E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17</w:t>
            </w:r>
          </w:p>
        </w:tc>
        <w:tc>
          <w:tcPr>
            <w:tcW w:w="1127" w:type="dxa"/>
            <w:tcBorders>
              <w:top w:val="nil"/>
              <w:left w:val="nil"/>
              <w:bottom w:val="nil"/>
              <w:right w:val="nil"/>
            </w:tcBorders>
            <w:shd w:val="clear" w:color="auto" w:fill="auto"/>
            <w:noWrap/>
            <w:vAlign w:val="bottom"/>
            <w:hideMark/>
          </w:tcPr>
          <w:p w14:paraId="433472F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16842991</w:t>
            </w:r>
          </w:p>
        </w:tc>
        <w:tc>
          <w:tcPr>
            <w:tcW w:w="1074" w:type="dxa"/>
            <w:tcBorders>
              <w:top w:val="nil"/>
              <w:left w:val="nil"/>
              <w:bottom w:val="nil"/>
              <w:right w:val="nil"/>
            </w:tcBorders>
            <w:shd w:val="clear" w:color="auto" w:fill="auto"/>
            <w:noWrap/>
            <w:vAlign w:val="bottom"/>
            <w:hideMark/>
          </w:tcPr>
          <w:p w14:paraId="4E2BDDF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A</w:t>
            </w:r>
          </w:p>
        </w:tc>
        <w:tc>
          <w:tcPr>
            <w:tcW w:w="625" w:type="dxa"/>
            <w:tcBorders>
              <w:top w:val="nil"/>
              <w:left w:val="nil"/>
              <w:bottom w:val="nil"/>
              <w:right w:val="nil"/>
            </w:tcBorders>
            <w:shd w:val="clear" w:color="auto" w:fill="auto"/>
            <w:noWrap/>
            <w:vAlign w:val="bottom"/>
            <w:hideMark/>
          </w:tcPr>
          <w:p w14:paraId="03EE9A2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0.10</w:t>
            </w:r>
          </w:p>
        </w:tc>
        <w:tc>
          <w:tcPr>
            <w:tcW w:w="625" w:type="dxa"/>
            <w:tcBorders>
              <w:top w:val="nil"/>
              <w:left w:val="nil"/>
              <w:bottom w:val="nil"/>
              <w:right w:val="nil"/>
            </w:tcBorders>
            <w:shd w:val="clear" w:color="auto" w:fill="auto"/>
            <w:noWrap/>
            <w:vAlign w:val="bottom"/>
            <w:hideMark/>
          </w:tcPr>
          <w:p w14:paraId="739CB31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1.30</w:t>
            </w:r>
          </w:p>
        </w:tc>
        <w:tc>
          <w:tcPr>
            <w:tcW w:w="1056" w:type="dxa"/>
            <w:tcBorders>
              <w:top w:val="nil"/>
              <w:left w:val="nil"/>
              <w:bottom w:val="nil"/>
              <w:right w:val="nil"/>
            </w:tcBorders>
            <w:shd w:val="clear" w:color="auto" w:fill="auto"/>
            <w:noWrap/>
            <w:vAlign w:val="bottom"/>
            <w:hideMark/>
          </w:tcPr>
          <w:p w14:paraId="5D8E7867"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1.18×10</w:t>
            </w:r>
            <w:r w:rsidRPr="00C251C0">
              <w:rPr>
                <w:rFonts w:eastAsia="Times New Roman" w:cs="Arial"/>
                <w:color w:val="000000"/>
                <w:sz w:val="18"/>
                <w:szCs w:val="18"/>
                <w:vertAlign w:val="superscript"/>
                <w:lang w:eastAsia="en-GB"/>
              </w:rPr>
              <w:t>-19</w:t>
            </w:r>
          </w:p>
        </w:tc>
        <w:tc>
          <w:tcPr>
            <w:tcW w:w="489" w:type="dxa"/>
            <w:tcBorders>
              <w:top w:val="nil"/>
              <w:left w:val="nil"/>
              <w:bottom w:val="nil"/>
              <w:right w:val="nil"/>
            </w:tcBorders>
            <w:shd w:val="clear" w:color="auto" w:fill="auto"/>
            <w:noWrap/>
            <w:vAlign w:val="bottom"/>
            <w:hideMark/>
          </w:tcPr>
          <w:p w14:paraId="3DADF08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29</w:t>
            </w:r>
          </w:p>
        </w:tc>
      </w:tr>
      <w:tr w:rsidR="00C251C0" w:rsidRPr="00C251C0" w14:paraId="5FB3F4B0" w14:textId="77777777" w:rsidTr="00DA6453">
        <w:trPr>
          <w:trHeight w:val="328"/>
        </w:trPr>
        <w:tc>
          <w:tcPr>
            <w:tcW w:w="1169" w:type="dxa"/>
            <w:tcBorders>
              <w:top w:val="nil"/>
              <w:left w:val="nil"/>
              <w:bottom w:val="nil"/>
              <w:right w:val="nil"/>
            </w:tcBorders>
            <w:shd w:val="clear" w:color="auto" w:fill="auto"/>
            <w:noWrap/>
            <w:vAlign w:val="bottom"/>
            <w:hideMark/>
          </w:tcPr>
          <w:p w14:paraId="5D02856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rs11086029</w:t>
            </w:r>
          </w:p>
        </w:tc>
        <w:tc>
          <w:tcPr>
            <w:tcW w:w="994" w:type="dxa"/>
            <w:tcBorders>
              <w:top w:val="nil"/>
              <w:left w:val="nil"/>
              <w:bottom w:val="nil"/>
              <w:right w:val="nil"/>
            </w:tcBorders>
            <w:shd w:val="clear" w:color="auto" w:fill="auto"/>
            <w:noWrap/>
            <w:vAlign w:val="bottom"/>
            <w:hideMark/>
          </w:tcPr>
          <w:p w14:paraId="44C41B4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19p13.11</w:t>
            </w:r>
          </w:p>
        </w:tc>
        <w:tc>
          <w:tcPr>
            <w:tcW w:w="610" w:type="dxa"/>
            <w:tcBorders>
              <w:top w:val="nil"/>
              <w:left w:val="nil"/>
              <w:bottom w:val="nil"/>
              <w:right w:val="nil"/>
            </w:tcBorders>
            <w:shd w:val="clear" w:color="auto" w:fill="auto"/>
            <w:noWrap/>
            <w:vAlign w:val="bottom"/>
            <w:hideMark/>
          </w:tcPr>
          <w:p w14:paraId="325662D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19</w:t>
            </w:r>
          </w:p>
        </w:tc>
        <w:tc>
          <w:tcPr>
            <w:tcW w:w="1127" w:type="dxa"/>
            <w:tcBorders>
              <w:top w:val="nil"/>
              <w:left w:val="nil"/>
              <w:bottom w:val="nil"/>
              <w:right w:val="nil"/>
            </w:tcBorders>
            <w:shd w:val="clear" w:color="auto" w:fill="auto"/>
            <w:noWrap/>
            <w:vAlign w:val="bottom"/>
            <w:hideMark/>
          </w:tcPr>
          <w:p w14:paraId="371B480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16438661</w:t>
            </w:r>
          </w:p>
        </w:tc>
        <w:tc>
          <w:tcPr>
            <w:tcW w:w="1074" w:type="dxa"/>
            <w:tcBorders>
              <w:top w:val="nil"/>
              <w:left w:val="nil"/>
              <w:bottom w:val="nil"/>
              <w:right w:val="nil"/>
            </w:tcBorders>
            <w:shd w:val="clear" w:color="auto" w:fill="auto"/>
            <w:noWrap/>
            <w:vAlign w:val="bottom"/>
            <w:hideMark/>
          </w:tcPr>
          <w:p w14:paraId="2CA6C73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T</w:t>
            </w:r>
          </w:p>
        </w:tc>
        <w:tc>
          <w:tcPr>
            <w:tcW w:w="625" w:type="dxa"/>
            <w:tcBorders>
              <w:top w:val="nil"/>
              <w:left w:val="nil"/>
              <w:bottom w:val="nil"/>
              <w:right w:val="nil"/>
            </w:tcBorders>
            <w:shd w:val="clear" w:color="auto" w:fill="auto"/>
            <w:noWrap/>
            <w:vAlign w:val="bottom"/>
            <w:hideMark/>
          </w:tcPr>
          <w:p w14:paraId="1534D22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0.24</w:t>
            </w:r>
          </w:p>
        </w:tc>
        <w:tc>
          <w:tcPr>
            <w:tcW w:w="625" w:type="dxa"/>
            <w:tcBorders>
              <w:top w:val="nil"/>
              <w:left w:val="nil"/>
              <w:bottom w:val="nil"/>
              <w:right w:val="nil"/>
            </w:tcBorders>
            <w:shd w:val="clear" w:color="auto" w:fill="auto"/>
            <w:noWrap/>
            <w:vAlign w:val="bottom"/>
            <w:hideMark/>
          </w:tcPr>
          <w:p w14:paraId="266E3DB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1.14</w:t>
            </w:r>
          </w:p>
        </w:tc>
        <w:tc>
          <w:tcPr>
            <w:tcW w:w="1056" w:type="dxa"/>
            <w:tcBorders>
              <w:top w:val="nil"/>
              <w:left w:val="nil"/>
              <w:bottom w:val="nil"/>
              <w:right w:val="nil"/>
            </w:tcBorders>
            <w:shd w:val="clear" w:color="auto" w:fill="auto"/>
            <w:noWrap/>
            <w:vAlign w:val="bottom"/>
            <w:hideMark/>
          </w:tcPr>
          <w:p w14:paraId="6E4172E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6.79×10</w:t>
            </w:r>
            <w:r w:rsidRPr="00C251C0">
              <w:rPr>
                <w:rFonts w:eastAsia="Times New Roman" w:cs="Arial"/>
                <w:color w:val="000000"/>
                <w:sz w:val="18"/>
                <w:szCs w:val="18"/>
                <w:vertAlign w:val="superscript"/>
                <w:lang w:eastAsia="en-GB"/>
              </w:rPr>
              <w:t>-11</w:t>
            </w:r>
          </w:p>
        </w:tc>
        <w:tc>
          <w:tcPr>
            <w:tcW w:w="489" w:type="dxa"/>
            <w:tcBorders>
              <w:top w:val="nil"/>
              <w:left w:val="nil"/>
              <w:bottom w:val="nil"/>
              <w:right w:val="nil"/>
            </w:tcBorders>
            <w:shd w:val="clear" w:color="auto" w:fill="auto"/>
            <w:noWrap/>
            <w:vAlign w:val="bottom"/>
            <w:hideMark/>
          </w:tcPr>
          <w:p w14:paraId="5FE1422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42</w:t>
            </w:r>
          </w:p>
        </w:tc>
      </w:tr>
      <w:tr w:rsidR="00C251C0" w:rsidRPr="00C251C0" w14:paraId="09C04086" w14:textId="77777777" w:rsidTr="00DA6453">
        <w:trPr>
          <w:trHeight w:val="328"/>
        </w:trPr>
        <w:tc>
          <w:tcPr>
            <w:tcW w:w="1169" w:type="dxa"/>
            <w:tcBorders>
              <w:top w:val="nil"/>
              <w:left w:val="nil"/>
              <w:bottom w:val="nil"/>
              <w:right w:val="nil"/>
            </w:tcBorders>
            <w:shd w:val="clear" w:color="auto" w:fill="auto"/>
            <w:noWrap/>
            <w:vAlign w:val="bottom"/>
            <w:hideMark/>
          </w:tcPr>
          <w:p w14:paraId="15BEDCF5"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rs6066835</w:t>
            </w:r>
          </w:p>
        </w:tc>
        <w:tc>
          <w:tcPr>
            <w:tcW w:w="994" w:type="dxa"/>
            <w:tcBorders>
              <w:top w:val="nil"/>
              <w:left w:val="nil"/>
              <w:bottom w:val="nil"/>
              <w:right w:val="nil"/>
            </w:tcBorders>
            <w:shd w:val="clear" w:color="auto" w:fill="auto"/>
            <w:noWrap/>
            <w:vAlign w:val="bottom"/>
            <w:hideMark/>
          </w:tcPr>
          <w:p w14:paraId="562F4E6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20q13.13</w:t>
            </w:r>
          </w:p>
        </w:tc>
        <w:tc>
          <w:tcPr>
            <w:tcW w:w="610" w:type="dxa"/>
            <w:tcBorders>
              <w:top w:val="nil"/>
              <w:left w:val="nil"/>
              <w:bottom w:val="nil"/>
              <w:right w:val="nil"/>
            </w:tcBorders>
            <w:shd w:val="clear" w:color="auto" w:fill="auto"/>
            <w:noWrap/>
            <w:vAlign w:val="bottom"/>
            <w:hideMark/>
          </w:tcPr>
          <w:p w14:paraId="6FDF0C5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20</w:t>
            </w:r>
          </w:p>
        </w:tc>
        <w:tc>
          <w:tcPr>
            <w:tcW w:w="1127" w:type="dxa"/>
            <w:tcBorders>
              <w:top w:val="nil"/>
              <w:left w:val="nil"/>
              <w:bottom w:val="nil"/>
              <w:right w:val="nil"/>
            </w:tcBorders>
            <w:shd w:val="clear" w:color="auto" w:fill="auto"/>
            <w:noWrap/>
            <w:vAlign w:val="bottom"/>
            <w:hideMark/>
          </w:tcPr>
          <w:p w14:paraId="5AE8964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47355009</w:t>
            </w:r>
          </w:p>
        </w:tc>
        <w:tc>
          <w:tcPr>
            <w:tcW w:w="1074" w:type="dxa"/>
            <w:tcBorders>
              <w:top w:val="nil"/>
              <w:left w:val="nil"/>
              <w:bottom w:val="nil"/>
              <w:right w:val="nil"/>
            </w:tcBorders>
            <w:shd w:val="clear" w:color="auto" w:fill="auto"/>
            <w:noWrap/>
            <w:vAlign w:val="bottom"/>
            <w:hideMark/>
          </w:tcPr>
          <w:p w14:paraId="27D92E2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C</w:t>
            </w:r>
          </w:p>
        </w:tc>
        <w:tc>
          <w:tcPr>
            <w:tcW w:w="625" w:type="dxa"/>
            <w:tcBorders>
              <w:top w:val="nil"/>
              <w:left w:val="nil"/>
              <w:bottom w:val="nil"/>
              <w:right w:val="nil"/>
            </w:tcBorders>
            <w:shd w:val="clear" w:color="auto" w:fill="auto"/>
            <w:noWrap/>
            <w:vAlign w:val="bottom"/>
            <w:hideMark/>
          </w:tcPr>
          <w:p w14:paraId="51CD6A2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0.08</w:t>
            </w:r>
          </w:p>
        </w:tc>
        <w:tc>
          <w:tcPr>
            <w:tcW w:w="625" w:type="dxa"/>
            <w:tcBorders>
              <w:top w:val="nil"/>
              <w:left w:val="nil"/>
              <w:bottom w:val="nil"/>
              <w:right w:val="nil"/>
            </w:tcBorders>
            <w:shd w:val="clear" w:color="auto" w:fill="auto"/>
            <w:noWrap/>
            <w:vAlign w:val="bottom"/>
            <w:hideMark/>
          </w:tcPr>
          <w:p w14:paraId="506D88DF"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1.23</w:t>
            </w:r>
          </w:p>
        </w:tc>
        <w:tc>
          <w:tcPr>
            <w:tcW w:w="1056" w:type="dxa"/>
            <w:tcBorders>
              <w:top w:val="nil"/>
              <w:left w:val="nil"/>
              <w:bottom w:val="nil"/>
              <w:right w:val="nil"/>
            </w:tcBorders>
            <w:shd w:val="clear" w:color="auto" w:fill="auto"/>
            <w:noWrap/>
            <w:vAlign w:val="bottom"/>
            <w:hideMark/>
          </w:tcPr>
          <w:p w14:paraId="1528A9C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6.58×10</w:t>
            </w:r>
            <w:r w:rsidRPr="00C251C0">
              <w:rPr>
                <w:rFonts w:eastAsia="Times New Roman" w:cs="Arial"/>
                <w:color w:val="000000"/>
                <w:sz w:val="18"/>
                <w:szCs w:val="18"/>
                <w:vertAlign w:val="superscript"/>
                <w:lang w:eastAsia="en-GB"/>
              </w:rPr>
              <w:t>-10</w:t>
            </w:r>
          </w:p>
        </w:tc>
        <w:tc>
          <w:tcPr>
            <w:tcW w:w="489" w:type="dxa"/>
            <w:tcBorders>
              <w:top w:val="nil"/>
              <w:left w:val="nil"/>
              <w:bottom w:val="nil"/>
              <w:right w:val="nil"/>
            </w:tcBorders>
            <w:shd w:val="clear" w:color="auto" w:fill="auto"/>
            <w:noWrap/>
            <w:vAlign w:val="bottom"/>
            <w:hideMark/>
          </w:tcPr>
          <w:p w14:paraId="54061E2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38</w:t>
            </w:r>
          </w:p>
        </w:tc>
      </w:tr>
      <w:tr w:rsidR="00C251C0" w:rsidRPr="00C251C0" w14:paraId="516418E0" w14:textId="77777777" w:rsidTr="00DA6453">
        <w:trPr>
          <w:trHeight w:val="328"/>
        </w:trPr>
        <w:tc>
          <w:tcPr>
            <w:tcW w:w="1169" w:type="dxa"/>
            <w:tcBorders>
              <w:top w:val="nil"/>
              <w:left w:val="nil"/>
              <w:bottom w:val="nil"/>
              <w:right w:val="nil"/>
            </w:tcBorders>
            <w:shd w:val="clear" w:color="auto" w:fill="auto"/>
            <w:noWrap/>
            <w:vAlign w:val="bottom"/>
            <w:hideMark/>
          </w:tcPr>
          <w:p w14:paraId="2F78138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rs138747</w:t>
            </w:r>
          </w:p>
        </w:tc>
        <w:tc>
          <w:tcPr>
            <w:tcW w:w="994" w:type="dxa"/>
            <w:tcBorders>
              <w:top w:val="nil"/>
              <w:left w:val="nil"/>
              <w:bottom w:val="nil"/>
              <w:right w:val="nil"/>
            </w:tcBorders>
            <w:shd w:val="clear" w:color="auto" w:fill="auto"/>
            <w:noWrap/>
            <w:vAlign w:val="bottom"/>
            <w:hideMark/>
          </w:tcPr>
          <w:p w14:paraId="2C92A48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22q13.1</w:t>
            </w:r>
          </w:p>
        </w:tc>
        <w:tc>
          <w:tcPr>
            <w:tcW w:w="610" w:type="dxa"/>
            <w:tcBorders>
              <w:top w:val="nil"/>
              <w:left w:val="nil"/>
              <w:bottom w:val="nil"/>
              <w:right w:val="nil"/>
            </w:tcBorders>
            <w:shd w:val="clear" w:color="auto" w:fill="auto"/>
            <w:noWrap/>
            <w:vAlign w:val="bottom"/>
            <w:hideMark/>
          </w:tcPr>
          <w:p w14:paraId="10BF5BA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22</w:t>
            </w:r>
          </w:p>
        </w:tc>
        <w:tc>
          <w:tcPr>
            <w:tcW w:w="1127" w:type="dxa"/>
            <w:tcBorders>
              <w:top w:val="nil"/>
              <w:left w:val="nil"/>
              <w:bottom w:val="nil"/>
              <w:right w:val="nil"/>
            </w:tcBorders>
            <w:shd w:val="clear" w:color="auto" w:fill="auto"/>
            <w:noWrap/>
            <w:vAlign w:val="bottom"/>
            <w:hideMark/>
          </w:tcPr>
          <w:p w14:paraId="182C4334"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35700488</w:t>
            </w:r>
          </w:p>
        </w:tc>
        <w:tc>
          <w:tcPr>
            <w:tcW w:w="1074" w:type="dxa"/>
            <w:tcBorders>
              <w:top w:val="nil"/>
              <w:left w:val="nil"/>
              <w:bottom w:val="nil"/>
              <w:right w:val="nil"/>
            </w:tcBorders>
            <w:shd w:val="clear" w:color="auto" w:fill="auto"/>
            <w:noWrap/>
            <w:vAlign w:val="bottom"/>
            <w:hideMark/>
          </w:tcPr>
          <w:p w14:paraId="751AEF7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A</w:t>
            </w:r>
          </w:p>
        </w:tc>
        <w:tc>
          <w:tcPr>
            <w:tcW w:w="625" w:type="dxa"/>
            <w:tcBorders>
              <w:top w:val="nil"/>
              <w:left w:val="nil"/>
              <w:bottom w:val="nil"/>
              <w:right w:val="nil"/>
            </w:tcBorders>
            <w:shd w:val="clear" w:color="auto" w:fill="auto"/>
            <w:noWrap/>
            <w:vAlign w:val="bottom"/>
            <w:hideMark/>
          </w:tcPr>
          <w:p w14:paraId="25609BD1"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0.66</w:t>
            </w:r>
          </w:p>
        </w:tc>
        <w:tc>
          <w:tcPr>
            <w:tcW w:w="625" w:type="dxa"/>
            <w:tcBorders>
              <w:top w:val="nil"/>
              <w:left w:val="nil"/>
              <w:bottom w:val="nil"/>
              <w:right w:val="nil"/>
            </w:tcBorders>
            <w:shd w:val="clear" w:color="auto" w:fill="auto"/>
            <w:noWrap/>
            <w:vAlign w:val="bottom"/>
            <w:hideMark/>
          </w:tcPr>
          <w:p w14:paraId="06466BC8"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1.21</w:t>
            </w:r>
          </w:p>
        </w:tc>
        <w:tc>
          <w:tcPr>
            <w:tcW w:w="1056" w:type="dxa"/>
            <w:tcBorders>
              <w:top w:val="nil"/>
              <w:left w:val="nil"/>
              <w:bottom w:val="nil"/>
              <w:right w:val="nil"/>
            </w:tcBorders>
            <w:shd w:val="clear" w:color="auto" w:fill="auto"/>
            <w:noWrap/>
            <w:vAlign w:val="bottom"/>
            <w:hideMark/>
          </w:tcPr>
          <w:p w14:paraId="56A19CB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2.58×10</w:t>
            </w:r>
            <w:r w:rsidRPr="00C251C0">
              <w:rPr>
                <w:rFonts w:eastAsia="Times New Roman" w:cs="Arial"/>
                <w:color w:val="000000"/>
                <w:sz w:val="18"/>
                <w:szCs w:val="18"/>
                <w:vertAlign w:val="superscript"/>
                <w:lang w:eastAsia="en-GB"/>
              </w:rPr>
              <w:t>-8</w:t>
            </w:r>
          </w:p>
        </w:tc>
        <w:tc>
          <w:tcPr>
            <w:tcW w:w="489" w:type="dxa"/>
            <w:tcBorders>
              <w:top w:val="nil"/>
              <w:left w:val="nil"/>
              <w:bottom w:val="nil"/>
              <w:right w:val="nil"/>
            </w:tcBorders>
            <w:shd w:val="clear" w:color="auto" w:fill="auto"/>
            <w:noWrap/>
            <w:vAlign w:val="bottom"/>
            <w:hideMark/>
          </w:tcPr>
          <w:p w14:paraId="1106EAA3"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w:t>
            </w:r>
          </w:p>
        </w:tc>
      </w:tr>
      <w:tr w:rsidR="00C251C0" w:rsidRPr="00C251C0" w14:paraId="5C74FCA1" w14:textId="77777777" w:rsidTr="00DA6453">
        <w:trPr>
          <w:trHeight w:val="328"/>
        </w:trPr>
        <w:tc>
          <w:tcPr>
            <w:tcW w:w="1169" w:type="dxa"/>
            <w:tcBorders>
              <w:top w:val="nil"/>
              <w:left w:val="nil"/>
              <w:bottom w:val="single" w:sz="4" w:space="0" w:color="auto"/>
              <w:right w:val="nil"/>
            </w:tcBorders>
            <w:shd w:val="clear" w:color="auto" w:fill="auto"/>
            <w:noWrap/>
            <w:vAlign w:val="bottom"/>
            <w:hideMark/>
          </w:tcPr>
          <w:p w14:paraId="081B22EB"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rs139402</w:t>
            </w:r>
          </w:p>
        </w:tc>
        <w:tc>
          <w:tcPr>
            <w:tcW w:w="994" w:type="dxa"/>
            <w:tcBorders>
              <w:top w:val="nil"/>
              <w:left w:val="nil"/>
              <w:bottom w:val="single" w:sz="4" w:space="0" w:color="auto"/>
              <w:right w:val="nil"/>
            </w:tcBorders>
            <w:shd w:val="clear" w:color="auto" w:fill="auto"/>
            <w:noWrap/>
            <w:vAlign w:val="bottom"/>
            <w:hideMark/>
          </w:tcPr>
          <w:p w14:paraId="1417472C"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22q13.1</w:t>
            </w:r>
          </w:p>
        </w:tc>
        <w:tc>
          <w:tcPr>
            <w:tcW w:w="610" w:type="dxa"/>
            <w:tcBorders>
              <w:top w:val="nil"/>
              <w:left w:val="nil"/>
              <w:bottom w:val="single" w:sz="4" w:space="0" w:color="auto"/>
              <w:right w:val="nil"/>
            </w:tcBorders>
            <w:shd w:val="clear" w:color="auto" w:fill="auto"/>
            <w:noWrap/>
            <w:vAlign w:val="bottom"/>
            <w:hideMark/>
          </w:tcPr>
          <w:p w14:paraId="5C12267E"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22</w:t>
            </w:r>
          </w:p>
        </w:tc>
        <w:tc>
          <w:tcPr>
            <w:tcW w:w="1127" w:type="dxa"/>
            <w:tcBorders>
              <w:top w:val="nil"/>
              <w:left w:val="nil"/>
              <w:bottom w:val="single" w:sz="4" w:space="0" w:color="auto"/>
              <w:right w:val="nil"/>
            </w:tcBorders>
            <w:shd w:val="clear" w:color="auto" w:fill="auto"/>
            <w:noWrap/>
            <w:vAlign w:val="bottom"/>
            <w:hideMark/>
          </w:tcPr>
          <w:p w14:paraId="3F5BA2D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39546145</w:t>
            </w:r>
          </w:p>
        </w:tc>
        <w:tc>
          <w:tcPr>
            <w:tcW w:w="1074" w:type="dxa"/>
            <w:tcBorders>
              <w:top w:val="nil"/>
              <w:left w:val="nil"/>
              <w:bottom w:val="single" w:sz="4" w:space="0" w:color="auto"/>
              <w:right w:val="nil"/>
            </w:tcBorders>
            <w:shd w:val="clear" w:color="auto" w:fill="auto"/>
            <w:noWrap/>
            <w:vAlign w:val="bottom"/>
            <w:hideMark/>
          </w:tcPr>
          <w:p w14:paraId="3983D22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C</w:t>
            </w:r>
          </w:p>
        </w:tc>
        <w:tc>
          <w:tcPr>
            <w:tcW w:w="625" w:type="dxa"/>
            <w:tcBorders>
              <w:top w:val="nil"/>
              <w:left w:val="nil"/>
              <w:bottom w:val="single" w:sz="4" w:space="0" w:color="auto"/>
              <w:right w:val="nil"/>
            </w:tcBorders>
            <w:shd w:val="clear" w:color="auto" w:fill="auto"/>
            <w:noWrap/>
            <w:vAlign w:val="bottom"/>
            <w:hideMark/>
          </w:tcPr>
          <w:p w14:paraId="1120E74D"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0.44</w:t>
            </w:r>
          </w:p>
        </w:tc>
        <w:tc>
          <w:tcPr>
            <w:tcW w:w="625" w:type="dxa"/>
            <w:tcBorders>
              <w:top w:val="nil"/>
              <w:left w:val="nil"/>
              <w:bottom w:val="single" w:sz="4" w:space="0" w:color="auto"/>
              <w:right w:val="nil"/>
            </w:tcBorders>
            <w:shd w:val="clear" w:color="auto" w:fill="auto"/>
            <w:noWrap/>
            <w:vAlign w:val="bottom"/>
            <w:hideMark/>
          </w:tcPr>
          <w:p w14:paraId="36562800"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1.22</w:t>
            </w:r>
          </w:p>
        </w:tc>
        <w:tc>
          <w:tcPr>
            <w:tcW w:w="1056" w:type="dxa"/>
            <w:tcBorders>
              <w:top w:val="nil"/>
              <w:left w:val="nil"/>
              <w:bottom w:val="single" w:sz="4" w:space="0" w:color="auto"/>
              <w:right w:val="nil"/>
            </w:tcBorders>
            <w:shd w:val="clear" w:color="auto" w:fill="auto"/>
            <w:noWrap/>
            <w:vAlign w:val="bottom"/>
            <w:hideMark/>
          </w:tcPr>
          <w:p w14:paraId="2249563A"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3.84×10</w:t>
            </w:r>
            <w:r w:rsidRPr="00C251C0">
              <w:rPr>
                <w:rFonts w:eastAsia="Times New Roman" w:cs="Arial"/>
                <w:color w:val="000000"/>
                <w:sz w:val="18"/>
                <w:szCs w:val="18"/>
                <w:vertAlign w:val="superscript"/>
                <w:lang w:eastAsia="en-GB"/>
              </w:rPr>
              <w:t>-26</w:t>
            </w:r>
          </w:p>
        </w:tc>
        <w:tc>
          <w:tcPr>
            <w:tcW w:w="489" w:type="dxa"/>
            <w:tcBorders>
              <w:top w:val="nil"/>
              <w:left w:val="nil"/>
              <w:bottom w:val="single" w:sz="4" w:space="0" w:color="auto"/>
              <w:right w:val="nil"/>
            </w:tcBorders>
            <w:shd w:val="clear" w:color="auto" w:fill="auto"/>
            <w:noWrap/>
            <w:vAlign w:val="bottom"/>
            <w:hideMark/>
          </w:tcPr>
          <w:p w14:paraId="727DBAD2" w14:textId="77777777" w:rsidR="00C251C0" w:rsidRPr="00C251C0" w:rsidRDefault="00C251C0" w:rsidP="00C251C0">
            <w:pPr>
              <w:spacing w:after="0" w:line="240" w:lineRule="auto"/>
              <w:jc w:val="center"/>
              <w:rPr>
                <w:rFonts w:eastAsia="Times New Roman" w:cs="Arial"/>
                <w:color w:val="000000"/>
                <w:sz w:val="18"/>
                <w:szCs w:val="18"/>
                <w:lang w:eastAsia="en-GB"/>
              </w:rPr>
            </w:pPr>
            <w:r w:rsidRPr="00C251C0">
              <w:rPr>
                <w:rFonts w:eastAsia="Times New Roman" w:cs="Arial"/>
                <w:color w:val="000000"/>
                <w:sz w:val="18"/>
                <w:szCs w:val="18"/>
                <w:lang w:eastAsia="en-GB"/>
              </w:rPr>
              <w:t>56</w:t>
            </w:r>
          </w:p>
        </w:tc>
      </w:tr>
    </w:tbl>
    <w:p w14:paraId="0F0C8D86" w14:textId="7E784B8B" w:rsidR="004A1D81" w:rsidRPr="00717B54" w:rsidRDefault="00283D57" w:rsidP="00F26D65">
      <w:pPr>
        <w:spacing w:after="0"/>
        <w:jc w:val="both"/>
        <w:rPr>
          <w:rFonts w:eastAsia="Times New Roman" w:cs="Times New Roman"/>
          <w:sz w:val="24"/>
          <w:szCs w:val="24"/>
          <w:lang w:eastAsia="en-GB"/>
        </w:rPr>
      </w:pPr>
      <w:r w:rsidRPr="00717B54">
        <w:rPr>
          <w:b/>
          <w:noProof/>
          <w:sz w:val="24"/>
          <w:szCs w:val="24"/>
          <w:lang w:eastAsia="en-GB"/>
        </w:rPr>
        <mc:AlternateContent>
          <mc:Choice Requires="wps">
            <w:drawing>
              <wp:anchor distT="0" distB="0" distL="114300" distR="114300" simplePos="0" relativeHeight="251679744" behindDoc="0" locked="0" layoutInCell="1" allowOverlap="1" wp14:anchorId="1B64BA53" wp14:editId="0DA36388">
                <wp:simplePos x="0" y="0"/>
                <wp:positionH relativeFrom="column">
                  <wp:posOffset>11430</wp:posOffset>
                </wp:positionH>
                <wp:positionV relativeFrom="paragraph">
                  <wp:posOffset>5869305</wp:posOffset>
                </wp:positionV>
                <wp:extent cx="5914390" cy="884555"/>
                <wp:effectExtent l="0" t="0" r="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884555"/>
                        </a:xfrm>
                        <a:prstGeom prst="rect">
                          <a:avLst/>
                        </a:prstGeom>
                        <a:noFill/>
                        <a:ln w="9525">
                          <a:noFill/>
                          <a:miter lim="800000"/>
                          <a:headEnd/>
                          <a:tailEnd/>
                        </a:ln>
                      </wps:spPr>
                      <wps:txbx>
                        <w:txbxContent>
                          <w:p w14:paraId="0EF5B978" w14:textId="77777777" w:rsidR="00F26D65" w:rsidRPr="0037725A" w:rsidRDefault="00F26D65" w:rsidP="0037725A">
                            <w:pPr>
                              <w:spacing w:after="0"/>
                              <w:jc w:val="both"/>
                              <w:outlineLvl w:val="2"/>
                              <w:rPr>
                                <w:rFonts w:eastAsia="Times New Roman" w:cs="Times New Roman"/>
                                <w:lang w:eastAsia="en-GB"/>
                              </w:rPr>
                            </w:pPr>
                            <w:r>
                              <w:rPr>
                                <w:rFonts w:eastAsia="Times New Roman" w:cs="Times New Roman"/>
                                <w:b/>
                                <w:bCs/>
                                <w:lang w:eastAsia="en-GB"/>
                              </w:rPr>
                              <w:t xml:space="preserve">Supplementary Table 3: </w:t>
                            </w:r>
                            <w:r w:rsidRPr="00404514">
                              <w:rPr>
                                <w:rFonts w:eastAsia="Times New Roman" w:cs="Times New Roman"/>
                                <w:b/>
                                <w:bCs/>
                                <w:lang w:eastAsia="en-GB"/>
                              </w:rPr>
                              <w:t>Summary of genotyping</w:t>
                            </w:r>
                            <w:r>
                              <w:rPr>
                                <w:rFonts w:eastAsia="Times New Roman" w:cs="Times New Roman"/>
                                <w:b/>
                                <w:bCs/>
                                <w:lang w:eastAsia="en-GB"/>
                              </w:rPr>
                              <w:t xml:space="preserve"> results for all 23 MM risk SNPs.</w:t>
                            </w:r>
                            <w:r>
                              <w:rPr>
                                <w:rFonts w:eastAsia="Times New Roman" w:cs="Times New Roman"/>
                                <w:lang w:eastAsia="en-GB"/>
                              </w:rPr>
                              <w:t xml:space="preserve"> </w:t>
                            </w:r>
                            <w:r w:rsidRPr="00404514">
                              <w:rPr>
                                <w:rFonts w:eastAsia="Times New Roman" w:cs="Times New Roman"/>
                                <w:lang w:eastAsia="en-GB"/>
                              </w:rPr>
                              <w:t xml:space="preserve">RAF, risk allele frequency; </w:t>
                            </w:r>
                            <w:proofErr w:type="spellStart"/>
                            <w:r w:rsidRPr="00404514">
                              <w:rPr>
                                <w:rFonts w:eastAsia="Times New Roman" w:cs="Times New Roman"/>
                                <w:i/>
                                <w:lang w:eastAsia="en-GB"/>
                              </w:rPr>
                              <w:t>P</w:t>
                            </w:r>
                            <w:r w:rsidRPr="00404514">
                              <w:rPr>
                                <w:rFonts w:eastAsia="Times New Roman" w:cs="Times New Roman"/>
                                <w:vertAlign w:val="subscript"/>
                                <w:lang w:eastAsia="en-GB"/>
                              </w:rPr>
                              <w:t>trend</w:t>
                            </w:r>
                            <w:proofErr w:type="spellEnd"/>
                            <w:r w:rsidRPr="00404514">
                              <w:rPr>
                                <w:rFonts w:eastAsia="Times New Roman" w:cs="Times New Roman"/>
                                <w:lang w:eastAsia="en-GB"/>
                              </w:rPr>
                              <w:t xml:space="preserve">, </w:t>
                            </w:r>
                            <w:r w:rsidRPr="00404514">
                              <w:rPr>
                                <w:rFonts w:eastAsia="Times New Roman" w:cs="Times New Roman"/>
                                <w:i/>
                                <w:lang w:eastAsia="en-GB"/>
                              </w:rPr>
                              <w:t>P</w:t>
                            </w:r>
                            <w:r w:rsidRPr="00404514">
                              <w:rPr>
                                <w:rFonts w:eastAsia="Times New Roman" w:cs="Times New Roman"/>
                                <w:lang w:eastAsia="en-GB"/>
                              </w:rPr>
                              <w:t xml:space="preserve">-value for trend, via logistic regression; </w:t>
                            </w:r>
                            <w:proofErr w:type="spellStart"/>
                            <w:r w:rsidRPr="00404514">
                              <w:rPr>
                                <w:rFonts w:eastAsia="Times New Roman" w:cs="Times New Roman"/>
                                <w:i/>
                                <w:lang w:eastAsia="en-GB"/>
                              </w:rPr>
                              <w:t>P</w:t>
                            </w:r>
                            <w:r w:rsidRPr="00404514">
                              <w:rPr>
                                <w:rFonts w:eastAsia="Times New Roman" w:cs="Times New Roman"/>
                                <w:vertAlign w:val="subscript"/>
                                <w:lang w:eastAsia="en-GB"/>
                              </w:rPr>
                              <w:t>meta</w:t>
                            </w:r>
                            <w:proofErr w:type="spellEnd"/>
                            <w:r w:rsidRPr="00404514">
                              <w:rPr>
                                <w:rFonts w:eastAsia="Times New Roman" w:cs="Times New Roman"/>
                                <w:lang w:eastAsia="en-GB"/>
                              </w:rPr>
                              <w:t xml:space="preserve">, </w:t>
                            </w:r>
                            <w:r w:rsidRPr="00404514">
                              <w:rPr>
                                <w:rFonts w:eastAsia="Times New Roman" w:cs="Times New Roman"/>
                                <w:i/>
                                <w:lang w:eastAsia="en-GB"/>
                              </w:rPr>
                              <w:t>P</w:t>
                            </w:r>
                            <w:r w:rsidRPr="00404514">
                              <w:rPr>
                                <w:rFonts w:eastAsia="Times New Roman" w:cs="Times New Roman"/>
                                <w:lang w:eastAsia="en-GB"/>
                              </w:rPr>
                              <w:t xml:space="preserve">-value for fixed effects meta-analysis; </w:t>
                            </w:r>
                            <w:r w:rsidRPr="00404514">
                              <w:rPr>
                                <w:rFonts w:eastAsia="Times New Roman" w:cs="Times New Roman"/>
                                <w:i/>
                                <w:lang w:eastAsia="en-GB"/>
                              </w:rPr>
                              <w:t>I</w:t>
                            </w:r>
                            <w:r w:rsidRPr="00404514">
                              <w:rPr>
                                <w:rFonts w:eastAsia="Times New Roman" w:cs="Times New Roman"/>
                                <w:vertAlign w:val="superscript"/>
                                <w:lang w:eastAsia="en-GB"/>
                              </w:rPr>
                              <w:t>2</w:t>
                            </w:r>
                            <w:r w:rsidRPr="00404514">
                              <w:rPr>
                                <w:rFonts w:eastAsia="Times New Roman" w:cs="Times New Roman"/>
                                <w:lang w:eastAsia="en-GB"/>
                              </w:rPr>
                              <w:t xml:space="preserve">, heterogeneity index (0–100). RAF are based on the UK cohort control series, with the exception of rs138747, which is sourced from the 1000 Genomes Project.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4BA53" id="_x0000_s1029" type="#_x0000_t202" style="position:absolute;left:0;text-align:left;margin-left:.9pt;margin-top:462.15pt;width:465.7pt;height:69.6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" filled="f" stroked="f">
                <v:textbox style="mso-fit-shape-to-text:t">
                  <w:txbxContent>
                    <w:p w14:paraId="0EF5B978" w14:textId="77777777" w:rsidR="00F26D65" w:rsidRPr="0037725A" w:rsidRDefault="00F26D65" w:rsidP="0037725A">
                      <w:pPr>
                        <w:spacing w:after="0"/>
                        <w:jc w:val="both"/>
                        <w:outlineLvl w:val="2"/>
                        <w:rPr>
                          <w:rFonts w:eastAsia="Times New Roman" w:cs="Times New Roman"/>
                          <w:lang w:eastAsia="en-GB"/>
                        </w:rPr>
                      </w:pPr>
                      <w:r>
                        <w:rPr>
                          <w:rFonts w:eastAsia="Times New Roman" w:cs="Times New Roman"/>
                          <w:b/>
                          <w:bCs/>
                          <w:lang w:eastAsia="en-GB"/>
                        </w:rPr>
                        <w:t xml:space="preserve">Supplementary Table 3: </w:t>
                      </w:r>
                      <w:r w:rsidRPr="00404514">
                        <w:rPr>
                          <w:rFonts w:eastAsia="Times New Roman" w:cs="Times New Roman"/>
                          <w:b/>
                          <w:bCs/>
                          <w:lang w:eastAsia="en-GB"/>
                        </w:rPr>
                        <w:t>Summary of genotyping</w:t>
                      </w:r>
                      <w:r>
                        <w:rPr>
                          <w:rFonts w:eastAsia="Times New Roman" w:cs="Times New Roman"/>
                          <w:b/>
                          <w:bCs/>
                          <w:lang w:eastAsia="en-GB"/>
                        </w:rPr>
                        <w:t xml:space="preserve"> results for all 23 MM risk SNPs.</w:t>
                      </w:r>
                      <w:r>
                        <w:rPr>
                          <w:rFonts w:eastAsia="Times New Roman" w:cs="Times New Roman"/>
                          <w:lang w:eastAsia="en-GB"/>
                        </w:rPr>
                        <w:t xml:space="preserve"> </w:t>
                      </w:r>
                      <w:r w:rsidRPr="00404514">
                        <w:rPr>
                          <w:rFonts w:eastAsia="Times New Roman" w:cs="Times New Roman"/>
                          <w:lang w:eastAsia="en-GB"/>
                        </w:rPr>
                        <w:t xml:space="preserve">RAF, risk allele frequency; </w:t>
                      </w:r>
                      <w:proofErr w:type="spellStart"/>
                      <w:r w:rsidRPr="00404514">
                        <w:rPr>
                          <w:rFonts w:eastAsia="Times New Roman" w:cs="Times New Roman"/>
                          <w:i/>
                          <w:lang w:eastAsia="en-GB"/>
                        </w:rPr>
                        <w:t>P</w:t>
                      </w:r>
                      <w:r w:rsidRPr="00404514">
                        <w:rPr>
                          <w:rFonts w:eastAsia="Times New Roman" w:cs="Times New Roman"/>
                          <w:vertAlign w:val="subscript"/>
                          <w:lang w:eastAsia="en-GB"/>
                        </w:rPr>
                        <w:t>trend</w:t>
                      </w:r>
                      <w:proofErr w:type="spellEnd"/>
                      <w:r w:rsidRPr="00404514">
                        <w:rPr>
                          <w:rFonts w:eastAsia="Times New Roman" w:cs="Times New Roman"/>
                          <w:lang w:eastAsia="en-GB"/>
                        </w:rPr>
                        <w:t xml:space="preserve">, </w:t>
                      </w:r>
                      <w:r w:rsidRPr="00404514">
                        <w:rPr>
                          <w:rFonts w:eastAsia="Times New Roman" w:cs="Times New Roman"/>
                          <w:i/>
                          <w:lang w:eastAsia="en-GB"/>
                        </w:rPr>
                        <w:t>P</w:t>
                      </w:r>
                      <w:r w:rsidRPr="00404514">
                        <w:rPr>
                          <w:rFonts w:eastAsia="Times New Roman" w:cs="Times New Roman"/>
                          <w:lang w:eastAsia="en-GB"/>
                        </w:rPr>
                        <w:t xml:space="preserve">-value for trend, via logistic regression; </w:t>
                      </w:r>
                      <w:proofErr w:type="spellStart"/>
                      <w:r w:rsidRPr="00404514">
                        <w:rPr>
                          <w:rFonts w:eastAsia="Times New Roman" w:cs="Times New Roman"/>
                          <w:i/>
                          <w:lang w:eastAsia="en-GB"/>
                        </w:rPr>
                        <w:t>P</w:t>
                      </w:r>
                      <w:r w:rsidRPr="00404514">
                        <w:rPr>
                          <w:rFonts w:eastAsia="Times New Roman" w:cs="Times New Roman"/>
                          <w:vertAlign w:val="subscript"/>
                          <w:lang w:eastAsia="en-GB"/>
                        </w:rPr>
                        <w:t>meta</w:t>
                      </w:r>
                      <w:proofErr w:type="spellEnd"/>
                      <w:r w:rsidRPr="00404514">
                        <w:rPr>
                          <w:rFonts w:eastAsia="Times New Roman" w:cs="Times New Roman"/>
                          <w:lang w:eastAsia="en-GB"/>
                        </w:rPr>
                        <w:t xml:space="preserve">, </w:t>
                      </w:r>
                      <w:r w:rsidRPr="00404514">
                        <w:rPr>
                          <w:rFonts w:eastAsia="Times New Roman" w:cs="Times New Roman"/>
                          <w:i/>
                          <w:lang w:eastAsia="en-GB"/>
                        </w:rPr>
                        <w:t>P</w:t>
                      </w:r>
                      <w:r w:rsidRPr="00404514">
                        <w:rPr>
                          <w:rFonts w:eastAsia="Times New Roman" w:cs="Times New Roman"/>
                          <w:lang w:eastAsia="en-GB"/>
                        </w:rPr>
                        <w:t xml:space="preserve">-value for fixed effects meta-analysis; </w:t>
                      </w:r>
                      <w:r w:rsidRPr="00404514">
                        <w:rPr>
                          <w:rFonts w:eastAsia="Times New Roman" w:cs="Times New Roman"/>
                          <w:i/>
                          <w:lang w:eastAsia="en-GB"/>
                        </w:rPr>
                        <w:t>I</w:t>
                      </w:r>
                      <w:r w:rsidRPr="00404514">
                        <w:rPr>
                          <w:rFonts w:eastAsia="Times New Roman" w:cs="Times New Roman"/>
                          <w:vertAlign w:val="superscript"/>
                          <w:lang w:eastAsia="en-GB"/>
                        </w:rPr>
                        <w:t>2</w:t>
                      </w:r>
                      <w:r w:rsidRPr="00404514">
                        <w:rPr>
                          <w:rFonts w:eastAsia="Times New Roman" w:cs="Times New Roman"/>
                          <w:lang w:eastAsia="en-GB"/>
                        </w:rPr>
                        <w:t xml:space="preserve">, heterogeneity index (0–100). RAF are based on the UK cohort control series, with the exception of rs138747, which is sourced from the 1000 Genomes Project. </w:t>
                      </w:r>
                    </w:p>
                  </w:txbxContent>
                </v:textbox>
              </v:shape>
            </w:pict>
          </mc:Fallback>
        </mc:AlternateContent>
      </w:r>
      <w:r w:rsidR="004A1D81" w:rsidRPr="00717B54">
        <w:rPr>
          <w:b/>
          <w:sz w:val="24"/>
          <w:szCs w:val="24"/>
        </w:rPr>
        <w:t xml:space="preserve">Supplementary Table </w:t>
      </w:r>
      <w:r w:rsidR="00792831">
        <w:rPr>
          <w:b/>
          <w:sz w:val="24"/>
          <w:szCs w:val="24"/>
        </w:rPr>
        <w:t>5</w:t>
      </w:r>
      <w:r w:rsidR="004A1D81" w:rsidRPr="00717B54">
        <w:rPr>
          <w:b/>
          <w:sz w:val="24"/>
          <w:szCs w:val="24"/>
        </w:rPr>
        <w:t xml:space="preserve">: </w:t>
      </w:r>
      <w:r w:rsidR="00792831">
        <w:rPr>
          <w:sz w:val="24"/>
          <w:szCs w:val="24"/>
        </w:rPr>
        <w:t xml:space="preserve">MM </w:t>
      </w:r>
      <w:r w:rsidR="004A1D81" w:rsidRPr="00717B54">
        <w:rPr>
          <w:sz w:val="24"/>
          <w:szCs w:val="24"/>
        </w:rPr>
        <w:t xml:space="preserve">GWAS risk SNPs. </w:t>
      </w:r>
      <w:r w:rsidR="004A1D81" w:rsidRPr="00717B54">
        <w:rPr>
          <w:rFonts w:eastAsia="Times New Roman" w:cs="Times New Roman"/>
          <w:sz w:val="24"/>
          <w:szCs w:val="24"/>
          <w:lang w:eastAsia="en-GB"/>
        </w:rPr>
        <w:t xml:space="preserve">RAF, risk allele frequency; </w:t>
      </w:r>
      <w:proofErr w:type="spellStart"/>
      <w:r w:rsidR="004A1D81" w:rsidRPr="00717B54">
        <w:rPr>
          <w:rFonts w:eastAsia="Times New Roman" w:cs="Times New Roman"/>
          <w:i/>
          <w:sz w:val="24"/>
          <w:szCs w:val="24"/>
          <w:lang w:eastAsia="en-GB"/>
        </w:rPr>
        <w:t>P</w:t>
      </w:r>
      <w:r w:rsidR="004A1D81" w:rsidRPr="00717B54">
        <w:rPr>
          <w:rFonts w:eastAsia="Times New Roman" w:cs="Times New Roman"/>
          <w:sz w:val="24"/>
          <w:szCs w:val="24"/>
          <w:vertAlign w:val="subscript"/>
          <w:lang w:eastAsia="en-GB"/>
        </w:rPr>
        <w:t>meta</w:t>
      </w:r>
      <w:proofErr w:type="spellEnd"/>
      <w:r w:rsidR="004A1D81" w:rsidRPr="00717B54">
        <w:rPr>
          <w:rFonts w:eastAsia="Times New Roman" w:cs="Times New Roman"/>
          <w:sz w:val="24"/>
          <w:szCs w:val="24"/>
          <w:lang w:eastAsia="en-GB"/>
        </w:rPr>
        <w:t xml:space="preserve">, </w:t>
      </w:r>
      <w:r w:rsidR="004A1D81" w:rsidRPr="00717B54">
        <w:rPr>
          <w:rFonts w:eastAsia="Times New Roman" w:cs="Times New Roman"/>
          <w:i/>
          <w:sz w:val="24"/>
          <w:szCs w:val="24"/>
          <w:lang w:eastAsia="en-GB"/>
        </w:rPr>
        <w:t>P</w:t>
      </w:r>
      <w:r w:rsidR="004A1D81" w:rsidRPr="00717B54">
        <w:rPr>
          <w:rFonts w:eastAsia="Times New Roman" w:cs="Times New Roman"/>
          <w:sz w:val="24"/>
          <w:szCs w:val="24"/>
          <w:lang w:eastAsia="en-GB"/>
        </w:rPr>
        <w:t xml:space="preserve">-value for fixed effects meta-analysis; </w:t>
      </w:r>
      <w:r w:rsidR="004A1D81" w:rsidRPr="00717B54">
        <w:rPr>
          <w:rFonts w:eastAsia="Times New Roman" w:cs="Times New Roman"/>
          <w:i/>
          <w:sz w:val="24"/>
          <w:szCs w:val="24"/>
          <w:lang w:eastAsia="en-GB"/>
        </w:rPr>
        <w:t>I</w:t>
      </w:r>
      <w:r w:rsidR="004A1D81" w:rsidRPr="00717B54">
        <w:rPr>
          <w:rFonts w:eastAsia="Times New Roman" w:cs="Times New Roman"/>
          <w:sz w:val="24"/>
          <w:szCs w:val="24"/>
          <w:vertAlign w:val="superscript"/>
          <w:lang w:eastAsia="en-GB"/>
        </w:rPr>
        <w:t>2</w:t>
      </w:r>
      <w:r w:rsidR="004A1D81" w:rsidRPr="00717B54">
        <w:rPr>
          <w:rFonts w:eastAsia="Times New Roman" w:cs="Times New Roman"/>
          <w:sz w:val="24"/>
          <w:szCs w:val="24"/>
          <w:lang w:eastAsia="en-GB"/>
        </w:rPr>
        <w:t xml:space="preserve">, heterogeneity index (0–100). RAF </w:t>
      </w:r>
      <w:r w:rsidR="00716C80">
        <w:rPr>
          <w:rFonts w:eastAsia="Times New Roman" w:cs="Times New Roman"/>
          <w:sz w:val="24"/>
          <w:szCs w:val="24"/>
          <w:lang w:eastAsia="en-GB"/>
        </w:rPr>
        <w:t>is</w:t>
      </w:r>
      <w:r w:rsidR="004A1D81" w:rsidRPr="00717B54">
        <w:rPr>
          <w:rFonts w:eastAsia="Times New Roman" w:cs="Times New Roman"/>
          <w:sz w:val="24"/>
          <w:szCs w:val="24"/>
          <w:lang w:eastAsia="en-GB"/>
        </w:rPr>
        <w:t xml:space="preserve"> based on the UK cohort control series, with the exception of rs138747, which is sourced from the 1000 Genomes Project</w:t>
      </w:r>
      <w:r w:rsidR="00C51EAC">
        <w:rPr>
          <w:rFonts w:eastAsia="Times New Roman" w:cs="Times New Roman"/>
          <w:sz w:val="24"/>
          <w:szCs w:val="24"/>
          <w:lang w:eastAsia="en-GB"/>
        </w:rPr>
        <w:fldChar w:fldCharType="begin">
          <w:fldData xml:space="preserve">PEVuZE5vdGU+PENpdGU+PEF1dGhvcj5BYmVjYXNpczwvQXV0aG9yPjxZZWFyPjIwMTA8L1llYXI+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bGU+PGFiYnItMT5OYXR1cmU8L2FiYnItMT48L2FsdC1wZXJpb2RpY2FsPjxwYWdlcz4xMDYxLTcz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</w:fldData>
        </w:fldChar>
      </w:r>
      <w:r w:rsidR="00792831">
        <w:rPr>
          <w:rFonts w:eastAsia="Times New Roman" w:cs="Times New Roman"/>
          <w:sz w:val="24"/>
          <w:szCs w:val="24"/>
          <w:lang w:eastAsia="en-GB"/>
        </w:rPr>
        <w:instrText xml:space="preserve"> ADDIN EN.CITE </w:instrText>
      </w:r>
      <w:r w:rsidR="00792831">
        <w:rPr>
          <w:rFonts w:eastAsia="Times New Roman" w:cs="Times New Roman"/>
          <w:sz w:val="24"/>
          <w:szCs w:val="24"/>
          <w:lang w:eastAsia="en-GB"/>
        </w:rPr>
        <w:fldChar w:fldCharType="begin">
          <w:fldData xml:space="preserve">PEVuZE5vdGU+PENpdGU+PEF1dGhvcj5BYmVjYXNpczwvQXV0aG9yPjxZZWFyPjIwMTA8L1llYXI+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bGU+PGFiYnItMT5OYXR1cmU8L2FiYnItMT48L2FsdC1wZXJpb2RpY2FsPjxwYWdlcz4xMDYxLTcz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</w:fldData>
        </w:fldChar>
      </w:r>
      <w:r w:rsidR="00792831">
        <w:rPr>
          <w:rFonts w:eastAsia="Times New Roman" w:cs="Times New Roman"/>
          <w:sz w:val="24"/>
          <w:szCs w:val="24"/>
          <w:lang w:eastAsia="en-GB"/>
        </w:rPr>
        <w:instrText xml:space="preserve"> ADDIN EN.CITE.DATA </w:instrText>
      </w:r>
      <w:r w:rsidR="00792831">
        <w:rPr>
          <w:rFonts w:eastAsia="Times New Roman" w:cs="Times New Roman"/>
          <w:sz w:val="24"/>
          <w:szCs w:val="24"/>
          <w:lang w:eastAsia="en-GB"/>
        </w:rPr>
      </w:r>
      <w:r w:rsidR="00792831">
        <w:rPr>
          <w:rFonts w:eastAsia="Times New Roman" w:cs="Times New Roman"/>
          <w:sz w:val="24"/>
          <w:szCs w:val="24"/>
          <w:lang w:eastAsia="en-GB"/>
        </w:rPr>
        <w:fldChar w:fldCharType="end"/>
      </w:r>
      <w:r w:rsidR="00C51EAC">
        <w:rPr>
          <w:rFonts w:eastAsia="Times New Roman" w:cs="Times New Roman"/>
          <w:sz w:val="24"/>
          <w:szCs w:val="24"/>
          <w:lang w:eastAsia="en-GB"/>
        </w:rPr>
        <w:fldChar w:fldCharType="separate"/>
      </w:r>
      <w:r w:rsidR="00792831" w:rsidRPr="00792831">
        <w:rPr>
          <w:rFonts w:eastAsia="Times New Roman" w:cs="Times New Roman"/>
          <w:noProof/>
          <w:sz w:val="24"/>
          <w:szCs w:val="24"/>
          <w:vertAlign w:val="superscript"/>
          <w:lang w:eastAsia="en-GB"/>
        </w:rPr>
        <w:t>6</w:t>
      </w:r>
      <w:r w:rsidR="00C51EAC">
        <w:rPr>
          <w:rFonts w:eastAsia="Times New Roman" w:cs="Times New Roman"/>
          <w:sz w:val="24"/>
          <w:szCs w:val="24"/>
          <w:lang w:eastAsia="en-GB"/>
        </w:rPr>
        <w:fldChar w:fldCharType="end"/>
      </w:r>
      <w:r w:rsidR="004A1D81" w:rsidRPr="00717B54">
        <w:rPr>
          <w:rFonts w:eastAsia="Times New Roman" w:cs="Times New Roman"/>
          <w:sz w:val="24"/>
          <w:szCs w:val="24"/>
          <w:lang w:eastAsia="en-GB"/>
        </w:rPr>
        <w:t xml:space="preserve">. </w:t>
      </w:r>
    </w:p>
    <w:p w14:paraId="6F9E09C5" w14:textId="77777777" w:rsidR="0037725A" w:rsidRPr="004A1D81" w:rsidRDefault="0037725A"/>
    <w:p w14:paraId="1CE9BE55" w14:textId="77777777" w:rsidR="004A1D81" w:rsidRDefault="004A1D81">
      <w:pPr>
        <w:rPr>
          <w:b/>
        </w:rPr>
      </w:pPr>
      <w:r>
        <w:rPr>
          <w:b/>
        </w:rPr>
        <w:br w:type="page"/>
      </w:r>
    </w:p>
    <w:p w14:paraId="4E378EC8" w14:textId="77777777" w:rsidR="0037725A" w:rsidRDefault="0037725A">
      <w:pPr>
        <w:rPr>
          <w:b/>
        </w:rPr>
      </w:pPr>
    </w:p>
    <w:p w14:paraId="74772DDF" w14:textId="77777777" w:rsidR="00E47F42" w:rsidRDefault="00E47F42">
      <w:pPr>
        <w:rPr>
          <w:b/>
        </w:rPr>
      </w:pPr>
    </w:p>
    <w:p w14:paraId="5C076D1C" w14:textId="0D8028DA" w:rsidR="00B033C6" w:rsidRDefault="00283D57">
      <w:pPr>
        <w:rPr>
          <w:b/>
        </w:rPr>
      </w:pPr>
      <w:r>
        <w:rPr>
          <w:noProof/>
          <w:lang w:eastAsia="en-GB"/>
        </w:rPr>
        <mc:AlternateContent>
          <mc:Choice Requires="wps">
            <w:drawing>
              <wp:anchor distT="0" distB="0" distL="114300" distR="114300" simplePos="0" relativeHeight="251687936" behindDoc="0" locked="0" layoutInCell="1" allowOverlap="1" wp14:anchorId="30ABB982" wp14:editId="668DED2B">
                <wp:simplePos x="0" y="0"/>
                <wp:positionH relativeFrom="column">
                  <wp:posOffset>1694180</wp:posOffset>
                </wp:positionH>
                <wp:positionV relativeFrom="paragraph">
                  <wp:posOffset>3154680</wp:posOffset>
                </wp:positionV>
                <wp:extent cx="568325" cy="2552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55270"/>
                        </a:xfrm>
                        <a:prstGeom prst="rect">
                          <a:avLst/>
                        </a:prstGeom>
                        <a:noFill/>
                        <a:ln w="9525">
                          <a:noFill/>
                          <a:miter lim="800000"/>
                          <a:headEnd/>
                          <a:tailEnd/>
                        </a:ln>
                      </wps:spPr>
                      <wps:txbx>
                        <w:txbxContent>
                          <w:p w14:paraId="07EF34AD" w14:textId="77777777" w:rsidR="00F26D65" w:rsidRPr="00877907" w:rsidRDefault="00F26D65" w:rsidP="00BE52E9">
                            <w:pPr>
                              <w:rPr>
                                <w:sz w:val="18"/>
                                <w:szCs w:val="18"/>
                              </w:rPr>
                            </w:pPr>
                            <w:r w:rsidRPr="00877907">
                              <w:rPr>
                                <w:sz w:val="18"/>
                                <w:szCs w:val="18"/>
                              </w:rPr>
                              <w:t>λ=1</w:t>
                            </w:r>
                            <w:r>
                              <w:rPr>
                                <w:sz w:val="18"/>
                                <w:szCs w:val="1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BB982" id="Text Box 3" o:spid="_x0000_s1030" type="#_x0000_t202" style="position:absolute;margin-left:133.4pt;margin-top:248.4pt;width:44.75pt;height:2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" filled="f" stroked="f">
                <v:textbox>
                  <w:txbxContent>
                    <w:p w14:paraId="07EF34AD" w14:textId="77777777" w:rsidR="00F26D65" w:rsidRPr="00877907" w:rsidRDefault="00F26D65" w:rsidP="00BE52E9">
                      <w:pPr>
                        <w:rPr>
                          <w:sz w:val="18"/>
                          <w:szCs w:val="18"/>
                        </w:rPr>
                      </w:pPr>
                      <w:r w:rsidRPr="00877907">
                        <w:rPr>
                          <w:sz w:val="18"/>
                          <w:szCs w:val="18"/>
                        </w:rPr>
                        <w:t>λ=1</w:t>
                      </w:r>
                      <w:r>
                        <w:rPr>
                          <w:sz w:val="18"/>
                          <w:szCs w:val="18"/>
                        </w:rPr>
                        <w:t>.22</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46F877A2" wp14:editId="2A28AD78">
                <wp:simplePos x="0" y="0"/>
                <wp:positionH relativeFrom="column">
                  <wp:posOffset>1698625</wp:posOffset>
                </wp:positionH>
                <wp:positionV relativeFrom="paragraph">
                  <wp:posOffset>184785</wp:posOffset>
                </wp:positionV>
                <wp:extent cx="568325" cy="2552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55270"/>
                        </a:xfrm>
                        <a:prstGeom prst="rect">
                          <a:avLst/>
                        </a:prstGeom>
                        <a:noFill/>
                        <a:ln w="9525">
                          <a:noFill/>
                          <a:miter lim="800000"/>
                          <a:headEnd/>
                          <a:tailEnd/>
                        </a:ln>
                      </wps:spPr>
                      <wps:txbx>
                        <w:txbxContent>
                          <w:p w14:paraId="52BC4558" w14:textId="77777777" w:rsidR="00F26D65" w:rsidRPr="00877907" w:rsidRDefault="00F26D65">
                            <w:pPr>
                              <w:rPr>
                                <w:sz w:val="18"/>
                                <w:szCs w:val="18"/>
                              </w:rPr>
                            </w:pPr>
                            <w:r w:rsidRPr="00877907">
                              <w:rPr>
                                <w:sz w:val="18"/>
                                <w:szCs w:val="18"/>
                              </w:rPr>
                              <w:t>λ=1.88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877A2" id="_x0000_s1031" type="#_x0000_t202" style="position:absolute;margin-left:133.75pt;margin-top:14.55pt;width:44.75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" filled="f" stroked="f">
                <v:textbox>
                  <w:txbxContent>
                    <w:p w14:paraId="52BC4558" w14:textId="77777777" w:rsidR="00F26D65" w:rsidRPr="00877907" w:rsidRDefault="00F26D65">
                      <w:pPr>
                        <w:rPr>
                          <w:sz w:val="18"/>
                          <w:szCs w:val="18"/>
                        </w:rPr>
                      </w:pPr>
                      <w:r w:rsidRPr="00877907">
                        <w:rPr>
                          <w:sz w:val="18"/>
                          <w:szCs w:val="18"/>
                        </w:rPr>
                        <w:t>λ=1.88</w:t>
                      </w:r>
                    </w:p>
                  </w:txbxContent>
                </v:textbox>
              </v:shape>
            </w:pict>
          </mc:Fallback>
        </mc:AlternateContent>
      </w:r>
      <w:r w:rsidR="00970A90">
        <w:rPr>
          <w:noProof/>
          <w:lang w:eastAsia="en-GB"/>
        </w:rPr>
        <w:drawing>
          <wp:anchor distT="0" distB="0" distL="114300" distR="114300" simplePos="0" relativeHeight="251661312" behindDoc="0" locked="0" layoutInCell="1" allowOverlap="1" wp14:anchorId="45125FA9" wp14:editId="6CECC01E">
            <wp:simplePos x="0" y="0"/>
            <wp:positionH relativeFrom="column">
              <wp:posOffset>1263650</wp:posOffset>
            </wp:positionH>
            <wp:positionV relativeFrom="paragraph">
              <wp:posOffset>2987675</wp:posOffset>
            </wp:positionV>
            <wp:extent cx="3162935" cy="2874645"/>
            <wp:effectExtent l="0" t="0" r="0" b="190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t="9117"/>
                    <a:stretch/>
                  </pic:blipFill>
                  <pic:spPr bwMode="auto">
                    <a:xfrm>
                      <a:off x="0" y="0"/>
                      <a:ext cx="3162935" cy="2874645"/>
                    </a:xfrm>
                    <a:prstGeom prst="rect">
                      <a:avLst/>
                    </a:prstGeom>
                    <a:ln>
                      <a:noFill/>
                    </a:ln>
                    <a:extLst>
                      <a:ext uri="{53640926-AAD7-44D8-BBD7-CCE9431645EC}">
                        <a14:shadowObscured xmlns:a14="http://schemas.microsoft.com/office/drawing/2010/main"/>
                      </a:ext>
                    </a:extLst>
                  </pic:spPr>
                </pic:pic>
              </a:graphicData>
            </a:graphic>
          </wp:anchor>
        </w:drawing>
      </w:r>
      <w:r>
        <w:rPr>
          <w:b/>
          <w:noProof/>
          <w:lang w:eastAsia="en-GB"/>
        </w:rPr>
        <mc:AlternateContent>
          <mc:Choice Requires="wps">
            <w:drawing>
              <wp:anchor distT="0" distB="0" distL="114300" distR="114300" simplePos="0" relativeHeight="251673600" behindDoc="0" locked="0" layoutInCell="1" allowOverlap="1" wp14:anchorId="5193240D" wp14:editId="332609E8">
                <wp:simplePos x="0" y="0"/>
                <wp:positionH relativeFrom="column">
                  <wp:posOffset>16510</wp:posOffset>
                </wp:positionH>
                <wp:positionV relativeFrom="paragraph">
                  <wp:posOffset>6021705</wp:posOffset>
                </wp:positionV>
                <wp:extent cx="5698490" cy="6584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658495"/>
                        </a:xfrm>
                        <a:prstGeom prst="rect">
                          <a:avLst/>
                        </a:prstGeom>
                        <a:solidFill>
                          <a:srgbClr val="FFFFFF"/>
                        </a:solidFill>
                        <a:ln w="9525">
                          <a:noFill/>
                          <a:miter lim="800000"/>
                          <a:headEnd/>
                          <a:tailEnd/>
                        </a:ln>
                      </wps:spPr>
                      <wps:txbx>
                        <w:txbxContent>
                          <w:p w14:paraId="400DD0A2" w14:textId="051C590B" w:rsidR="00F26D65" w:rsidRPr="00717B54" w:rsidRDefault="00F26D65" w:rsidP="00F26D65">
                            <w:pPr>
                              <w:autoSpaceDE w:val="0"/>
                              <w:autoSpaceDN w:val="0"/>
                              <w:adjustRightInd w:val="0"/>
                              <w:spacing w:after="0"/>
                              <w:rPr>
                                <w:sz w:val="24"/>
                                <w:szCs w:val="24"/>
                              </w:rPr>
                            </w:pPr>
                            <w:r w:rsidRPr="00717B54">
                              <w:rPr>
                                <w:rFonts w:cs="Calibri,Bold"/>
                                <w:b/>
                                <w:bCs/>
                                <w:sz w:val="24"/>
                                <w:szCs w:val="24"/>
                              </w:rPr>
                              <w:t>Supplementary Figure 1: Quantile-Quantile Plots of –log10(</w:t>
                            </w:r>
                            <w:r w:rsidRPr="00717B54">
                              <w:rPr>
                                <w:rFonts w:cs="Calibri,BoldItalic"/>
                                <w:b/>
                                <w:bCs/>
                                <w:i/>
                                <w:iCs/>
                                <w:sz w:val="24"/>
                                <w:szCs w:val="24"/>
                              </w:rPr>
                              <w:t>P</w:t>
                            </w:r>
                            <w:r w:rsidRPr="00717B54">
                              <w:rPr>
                                <w:rFonts w:cs="Calibri,Bold"/>
                                <w:b/>
                                <w:bCs/>
                                <w:sz w:val="24"/>
                                <w:szCs w:val="24"/>
                              </w:rPr>
                              <w:t xml:space="preserve">-value) associations. </w:t>
                            </w:r>
                            <w:r w:rsidRPr="00717B54">
                              <w:rPr>
                                <w:rFonts w:cs="Calibri"/>
                                <w:sz w:val="24"/>
                                <w:szCs w:val="24"/>
                              </w:rPr>
                              <w:t>(top) TWAS for MM; (bottom) TWAS for MM (lower 90% of associations)</w:t>
                            </w:r>
                            <w:r>
                              <w:rPr>
                                <w:rFonts w:cs="Calibr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3240D" id="_x0000_s1032" type="#_x0000_t202" style="position:absolute;margin-left:1.3pt;margin-top:474.15pt;width:448.7pt;height:51.8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" stroked="f">
                <v:textbox style="mso-fit-shape-to-text:t">
                  <w:txbxContent>
                    <w:p w14:paraId="400DD0A2" w14:textId="051C590B" w:rsidR="00F26D65" w:rsidRPr="00717B54" w:rsidRDefault="00F26D65" w:rsidP="00F26D65">
                      <w:pPr>
                        <w:autoSpaceDE w:val="0"/>
                        <w:autoSpaceDN w:val="0"/>
                        <w:adjustRightInd w:val="0"/>
                        <w:spacing w:after="0"/>
                        <w:rPr>
                          <w:sz w:val="24"/>
                          <w:szCs w:val="24"/>
                        </w:rPr>
                      </w:pPr>
                      <w:r w:rsidRPr="00717B54">
                        <w:rPr>
                          <w:rFonts w:cs="Calibri,Bold"/>
                          <w:b/>
                          <w:bCs/>
                          <w:sz w:val="24"/>
                          <w:szCs w:val="24"/>
                        </w:rPr>
                        <w:t>Supplementary Figure 1: Quantile-Quantile Plots of –log10(</w:t>
                      </w:r>
                      <w:r w:rsidRPr="00717B54">
                        <w:rPr>
                          <w:rFonts w:cs="Calibri,BoldItalic"/>
                          <w:b/>
                          <w:bCs/>
                          <w:i/>
                          <w:iCs/>
                          <w:sz w:val="24"/>
                          <w:szCs w:val="24"/>
                        </w:rPr>
                        <w:t>P</w:t>
                      </w:r>
                      <w:r w:rsidRPr="00717B54">
                        <w:rPr>
                          <w:rFonts w:cs="Calibri,Bold"/>
                          <w:b/>
                          <w:bCs/>
                          <w:sz w:val="24"/>
                          <w:szCs w:val="24"/>
                        </w:rPr>
                        <w:t xml:space="preserve">-value) associations. </w:t>
                      </w:r>
                      <w:r w:rsidRPr="00717B54">
                        <w:rPr>
                          <w:rFonts w:cs="Calibri"/>
                          <w:sz w:val="24"/>
                          <w:szCs w:val="24"/>
                        </w:rPr>
                        <w:t>(top) TWAS for MM; (bottom) TWAS for MM (lower 90% of associations)</w:t>
                      </w:r>
                      <w:r>
                        <w:rPr>
                          <w:rFonts w:cs="Calibri"/>
                          <w:sz w:val="24"/>
                          <w:szCs w:val="24"/>
                        </w:rPr>
                        <w:t>.</w:t>
                      </w:r>
                    </w:p>
                  </w:txbxContent>
                </v:textbox>
              </v:shape>
            </w:pict>
          </mc:Fallback>
        </mc:AlternateContent>
      </w:r>
      <w:r w:rsidR="00F96A57">
        <w:rPr>
          <w:noProof/>
          <w:lang w:eastAsia="en-GB"/>
        </w:rPr>
        <w:drawing>
          <wp:anchor distT="0" distB="0" distL="114300" distR="114300" simplePos="0" relativeHeight="251662336" behindDoc="0" locked="0" layoutInCell="1" allowOverlap="1" wp14:anchorId="14DAE8F5" wp14:editId="2D27B780">
            <wp:simplePos x="0" y="0"/>
            <wp:positionH relativeFrom="column">
              <wp:posOffset>1257935</wp:posOffset>
            </wp:positionH>
            <wp:positionV relativeFrom="paragraph">
              <wp:posOffset>50165</wp:posOffset>
            </wp:positionV>
            <wp:extent cx="3162935" cy="2856865"/>
            <wp:effectExtent l="0" t="0" r="0" b="63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9687"/>
                    <a:stretch/>
                  </pic:blipFill>
                  <pic:spPr bwMode="auto">
                    <a:xfrm>
                      <a:off x="0" y="0"/>
                      <a:ext cx="3162935" cy="2856865"/>
                    </a:xfrm>
                    <a:prstGeom prst="rect">
                      <a:avLst/>
                    </a:prstGeom>
                    <a:ln>
                      <a:noFill/>
                    </a:ln>
                    <a:extLst>
                      <a:ext uri="{53640926-AAD7-44D8-BBD7-CCE9431645EC}">
                        <a14:shadowObscured xmlns:a14="http://schemas.microsoft.com/office/drawing/2010/main"/>
                      </a:ext>
                    </a:extLst>
                  </pic:spPr>
                </pic:pic>
              </a:graphicData>
            </a:graphic>
          </wp:anchor>
        </w:drawing>
      </w:r>
      <w:r w:rsidR="00F96A57">
        <w:rPr>
          <w:b/>
        </w:rPr>
        <w:br w:type="page"/>
      </w:r>
    </w:p>
    <w:p w14:paraId="23F1B9EB" w14:textId="77777777" w:rsidR="00B033C6" w:rsidRDefault="00B033C6">
      <w:pPr>
        <w:rPr>
          <w:b/>
        </w:rPr>
      </w:pPr>
    </w:p>
    <w:p w14:paraId="0B7631AF" w14:textId="77777777" w:rsidR="00414535" w:rsidRDefault="00414535">
      <w:pPr>
        <w:rPr>
          <w:b/>
        </w:rPr>
      </w:pPr>
      <w:r>
        <w:rPr>
          <w:b/>
          <w:noProof/>
          <w:lang w:eastAsia="en-GB"/>
        </w:rPr>
        <w:drawing>
          <wp:anchor distT="0" distB="0" distL="114300" distR="114300" simplePos="0" relativeHeight="251663360" behindDoc="0" locked="0" layoutInCell="1" allowOverlap="1" wp14:anchorId="4784DFD7" wp14:editId="4F8C07C2">
            <wp:simplePos x="0" y="0"/>
            <wp:positionH relativeFrom="column">
              <wp:posOffset>981710</wp:posOffset>
            </wp:positionH>
            <wp:positionV relativeFrom="paragraph">
              <wp:posOffset>229870</wp:posOffset>
            </wp:positionV>
            <wp:extent cx="3747770" cy="374777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_EBV-transformed_lymphocytes_pow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7770" cy="3747770"/>
                    </a:xfrm>
                    <a:prstGeom prst="rect">
                      <a:avLst/>
                    </a:prstGeom>
                  </pic:spPr>
                </pic:pic>
              </a:graphicData>
            </a:graphic>
          </wp:anchor>
        </w:drawing>
      </w:r>
    </w:p>
    <w:p w14:paraId="505CBAB9" w14:textId="77777777" w:rsidR="00414535" w:rsidRDefault="00414535">
      <w:pPr>
        <w:rPr>
          <w:b/>
        </w:rPr>
      </w:pPr>
    </w:p>
    <w:p w14:paraId="1074353C" w14:textId="77777777" w:rsidR="00414535" w:rsidRDefault="00414535">
      <w:pPr>
        <w:rPr>
          <w:b/>
        </w:rPr>
      </w:pPr>
    </w:p>
    <w:p w14:paraId="552AF319" w14:textId="77777777" w:rsidR="00414535" w:rsidRDefault="00414535">
      <w:pPr>
        <w:rPr>
          <w:b/>
        </w:rPr>
      </w:pPr>
    </w:p>
    <w:p w14:paraId="6BBCD7AD" w14:textId="77777777" w:rsidR="00414535" w:rsidRDefault="00414535">
      <w:pPr>
        <w:rPr>
          <w:b/>
        </w:rPr>
      </w:pPr>
    </w:p>
    <w:p w14:paraId="46AB00A2" w14:textId="77777777" w:rsidR="00414535" w:rsidRDefault="00414535">
      <w:pPr>
        <w:rPr>
          <w:b/>
        </w:rPr>
      </w:pPr>
    </w:p>
    <w:p w14:paraId="29441933" w14:textId="77777777" w:rsidR="00414535" w:rsidRDefault="00414535">
      <w:pPr>
        <w:rPr>
          <w:b/>
        </w:rPr>
      </w:pPr>
    </w:p>
    <w:p w14:paraId="348784E8" w14:textId="77777777" w:rsidR="00414535" w:rsidRDefault="00414535">
      <w:pPr>
        <w:rPr>
          <w:b/>
        </w:rPr>
      </w:pPr>
    </w:p>
    <w:p w14:paraId="4E0287C8" w14:textId="77777777" w:rsidR="00414535" w:rsidRDefault="00414535">
      <w:pPr>
        <w:rPr>
          <w:b/>
        </w:rPr>
      </w:pPr>
    </w:p>
    <w:p w14:paraId="521FD2C8" w14:textId="498A7E4D" w:rsidR="00414535" w:rsidRDefault="00414535">
      <w:pPr>
        <w:rPr>
          <w:b/>
        </w:rPr>
      </w:pPr>
    </w:p>
    <w:p w14:paraId="29E6154E" w14:textId="77777777" w:rsidR="00815A32" w:rsidRDefault="00815A32">
      <w:pPr>
        <w:rPr>
          <w:b/>
        </w:rPr>
      </w:pPr>
    </w:p>
    <w:p w14:paraId="7ACC1238" w14:textId="77777777" w:rsidR="00414535" w:rsidRDefault="00414535">
      <w:pPr>
        <w:rPr>
          <w:b/>
        </w:rPr>
      </w:pPr>
    </w:p>
    <w:p w14:paraId="01E3FA17" w14:textId="3C4B7742" w:rsidR="00414535" w:rsidRDefault="00616E81">
      <w:pPr>
        <w:rPr>
          <w:b/>
        </w:rPr>
      </w:pPr>
      <w:r>
        <w:rPr>
          <w:b/>
          <w:noProof/>
          <w:lang w:eastAsia="en-GB"/>
        </w:rPr>
        <mc:AlternateContent>
          <mc:Choice Requires="wps">
            <w:drawing>
              <wp:anchor distT="0" distB="0" distL="114300" distR="114300" simplePos="0" relativeHeight="251677696" behindDoc="0" locked="0" layoutInCell="1" allowOverlap="1" wp14:anchorId="4A127059" wp14:editId="362AFF69">
                <wp:simplePos x="0" y="0"/>
                <wp:positionH relativeFrom="column">
                  <wp:posOffset>104140</wp:posOffset>
                </wp:positionH>
                <wp:positionV relativeFrom="paragraph">
                  <wp:posOffset>290195</wp:posOffset>
                </wp:positionV>
                <wp:extent cx="5715000" cy="15976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97660"/>
                        </a:xfrm>
                        <a:prstGeom prst="rect">
                          <a:avLst/>
                        </a:prstGeom>
                        <a:solidFill>
                          <a:srgbClr val="FFFFFF"/>
                        </a:solidFill>
                        <a:ln w="9525">
                          <a:noFill/>
                          <a:miter lim="800000"/>
                          <a:headEnd/>
                          <a:tailEnd/>
                        </a:ln>
                      </wps:spPr>
                      <wps:txbx>
                        <w:txbxContent>
                          <w:p w14:paraId="3AD81C41" w14:textId="46D9B95A" w:rsidR="00F26D65" w:rsidRPr="00717B54" w:rsidRDefault="00F26D65" w:rsidP="00717B54">
                            <w:pPr>
                              <w:autoSpaceDE w:val="0"/>
                              <w:autoSpaceDN w:val="0"/>
                              <w:adjustRightInd w:val="0"/>
                              <w:spacing w:after="0"/>
                              <w:jc w:val="both"/>
                              <w:rPr>
                                <w:sz w:val="24"/>
                                <w:szCs w:val="24"/>
                              </w:rPr>
                            </w:pPr>
                            <w:r w:rsidRPr="00717B54">
                              <w:rPr>
                                <w:rFonts w:cs="Calibri,Bold"/>
                                <w:b/>
                                <w:bCs/>
                                <w:sz w:val="24"/>
                                <w:szCs w:val="24"/>
                              </w:rPr>
                              <w:t xml:space="preserve">Supplementary Figure 2: TWAS power plot in EBV-transformed lymphocytes. </w:t>
                            </w:r>
                            <w:r w:rsidRPr="00717B54">
                              <w:rPr>
                                <w:rFonts w:cs="Calibri"/>
                                <w:sz w:val="24"/>
                                <w:szCs w:val="24"/>
                              </w:rPr>
                              <w:t xml:space="preserve">Simulation analysis based on 7,319 cases and 234,385 controls. Gene expression was generated from the distribution of gene expression levels from EBV-transformed lymphocyte tissue. Statistical power was calculated at </w:t>
                            </w:r>
                            <w:r w:rsidRPr="00717B54">
                              <w:rPr>
                                <w:rFonts w:cs="Calibri,Italic"/>
                                <w:i/>
                                <w:iCs/>
                                <w:sz w:val="24"/>
                                <w:szCs w:val="24"/>
                              </w:rPr>
                              <w:t>P</w:t>
                            </w:r>
                            <w:r w:rsidRPr="00717B54">
                              <w:rPr>
                                <w:rFonts w:cs="Calibri"/>
                                <w:sz w:val="24"/>
                                <w:szCs w:val="24"/>
                              </w:rPr>
                              <w:t>&lt;1.96×10</w:t>
                            </w:r>
                            <w:r w:rsidRPr="00717B54">
                              <w:rPr>
                                <w:rFonts w:cs="Calibri"/>
                                <w:sz w:val="24"/>
                                <w:szCs w:val="24"/>
                                <w:vertAlign w:val="superscript"/>
                              </w:rPr>
                              <w:t>-6</w:t>
                            </w:r>
                            <w:r w:rsidRPr="00717B54">
                              <w:rPr>
                                <w:rFonts w:cs="Calibri"/>
                                <w:sz w:val="24"/>
                                <w:szCs w:val="24"/>
                              </w:rPr>
                              <w:t xml:space="preserve"> (the significance threshold used in the main TWAS analysis) according to various cis-heritability (</w:t>
                            </w:r>
                            <w:r w:rsidRPr="00717B54">
                              <w:rPr>
                                <w:rFonts w:cs="Calibri"/>
                                <w:i/>
                                <w:sz w:val="24"/>
                                <w:szCs w:val="24"/>
                              </w:rPr>
                              <w:t>h</w:t>
                            </w:r>
                            <w:r w:rsidRPr="00717B54">
                              <w:rPr>
                                <w:rFonts w:cs="Calibri"/>
                                <w:i/>
                                <w:sz w:val="24"/>
                                <w:szCs w:val="24"/>
                                <w:vertAlign w:val="superscript"/>
                              </w:rPr>
                              <w:t>2</w:t>
                            </w:r>
                            <w:r w:rsidRPr="00717B54">
                              <w:rPr>
                                <w:rFonts w:cs="Calibri"/>
                                <w:sz w:val="24"/>
                                <w:szCs w:val="24"/>
                              </w:rPr>
                              <w:t>) thresholds which are assumed to be equivalent to gene expression prediction models (</w:t>
                            </w:r>
                            <w:r w:rsidRPr="00717B54">
                              <w:rPr>
                                <w:rFonts w:cs="Calibri"/>
                                <w:i/>
                                <w:sz w:val="24"/>
                                <w:szCs w:val="24"/>
                              </w:rPr>
                              <w:t>R</w:t>
                            </w:r>
                            <w:r w:rsidRPr="00717B54">
                              <w:rPr>
                                <w:rFonts w:cs="Calibri"/>
                                <w:i/>
                                <w:sz w:val="24"/>
                                <w:szCs w:val="24"/>
                                <w:vertAlign w:val="superscript"/>
                              </w:rPr>
                              <w:t>2</w:t>
                            </w:r>
                            <w:r w:rsidRPr="00717B54">
                              <w:rPr>
                                <w:rFonts w:cs="Calibri"/>
                                <w:sz w:val="24"/>
                                <w:szCs w:val="24"/>
                              </w:rPr>
                              <w:t xml:space="preserve">). Power calculations were per 1 </w:t>
                            </w:r>
                            <w:proofErr w:type="spellStart"/>
                            <w:r w:rsidRPr="00717B54">
                              <w:rPr>
                                <w:rFonts w:cs="Calibri"/>
                                <w:sz w:val="24"/>
                                <w:szCs w:val="24"/>
                              </w:rPr>
                              <w:t>s.d.</w:t>
                            </w:r>
                            <w:proofErr w:type="spellEnd"/>
                            <w:r w:rsidRPr="00717B54">
                              <w:rPr>
                                <w:rFonts w:cs="Calibri"/>
                                <w:sz w:val="24"/>
                                <w:szCs w:val="24"/>
                              </w:rPr>
                              <w:t xml:space="preserve"> increase or decrease in gene expression based on 1,000 replicates.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27059" id="_x0000_s1033" type="#_x0000_t202" style="position:absolute;margin-left:8.2pt;margin-top:22.85pt;width:450pt;height:125.8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" stroked="f">
                <v:textbox style="mso-fit-shape-to-text:t">
                  <w:txbxContent>
                    <w:p w14:paraId="3AD81C41" w14:textId="46D9B95A" w:rsidR="00F26D65" w:rsidRPr="00717B54" w:rsidRDefault="00F26D65" w:rsidP="00717B54">
                      <w:pPr>
                        <w:autoSpaceDE w:val="0"/>
                        <w:autoSpaceDN w:val="0"/>
                        <w:adjustRightInd w:val="0"/>
                        <w:spacing w:after="0"/>
                        <w:jc w:val="both"/>
                        <w:rPr>
                          <w:sz w:val="24"/>
                          <w:szCs w:val="24"/>
                        </w:rPr>
                      </w:pPr>
                      <w:r w:rsidRPr="00717B54">
                        <w:rPr>
                          <w:rFonts w:cs="Calibri,Bold"/>
                          <w:b/>
                          <w:bCs/>
                          <w:sz w:val="24"/>
                          <w:szCs w:val="24"/>
                        </w:rPr>
                        <w:t xml:space="preserve">Supplementary Figure 2: TWAS power plot in EBV-transformed lymphocytes. </w:t>
                      </w:r>
                      <w:r w:rsidRPr="00717B54">
                        <w:rPr>
                          <w:rFonts w:cs="Calibri"/>
                          <w:sz w:val="24"/>
                          <w:szCs w:val="24"/>
                        </w:rPr>
                        <w:t xml:space="preserve">Simulation analysis based on 7,319 cases and 234,385 controls. Gene expression was generated from the distribution of gene expression levels from EBV-transformed lymphocyte tissue. Statistical power was calculated at </w:t>
                      </w:r>
                      <w:r w:rsidRPr="00717B54">
                        <w:rPr>
                          <w:rFonts w:cs="Calibri,Italic"/>
                          <w:i/>
                          <w:iCs/>
                          <w:sz w:val="24"/>
                          <w:szCs w:val="24"/>
                        </w:rPr>
                        <w:t>P</w:t>
                      </w:r>
                      <w:r w:rsidRPr="00717B54">
                        <w:rPr>
                          <w:rFonts w:cs="Calibri"/>
                          <w:sz w:val="24"/>
                          <w:szCs w:val="24"/>
                        </w:rPr>
                        <w:t>&lt;1.96×10</w:t>
                      </w:r>
                      <w:r w:rsidRPr="00717B54">
                        <w:rPr>
                          <w:rFonts w:cs="Calibri"/>
                          <w:sz w:val="24"/>
                          <w:szCs w:val="24"/>
                          <w:vertAlign w:val="superscript"/>
                        </w:rPr>
                        <w:t>-6</w:t>
                      </w:r>
                      <w:r w:rsidRPr="00717B54">
                        <w:rPr>
                          <w:rFonts w:cs="Calibri"/>
                          <w:sz w:val="24"/>
                          <w:szCs w:val="24"/>
                        </w:rPr>
                        <w:t xml:space="preserve"> (the significance threshold used in the main TWAS analysis) according to various cis-heritability (</w:t>
                      </w:r>
                      <w:r w:rsidRPr="00717B54">
                        <w:rPr>
                          <w:rFonts w:cs="Calibri"/>
                          <w:i/>
                          <w:sz w:val="24"/>
                          <w:szCs w:val="24"/>
                        </w:rPr>
                        <w:t>h</w:t>
                      </w:r>
                      <w:r w:rsidRPr="00717B54">
                        <w:rPr>
                          <w:rFonts w:cs="Calibri"/>
                          <w:i/>
                          <w:sz w:val="24"/>
                          <w:szCs w:val="24"/>
                          <w:vertAlign w:val="superscript"/>
                        </w:rPr>
                        <w:t>2</w:t>
                      </w:r>
                      <w:r w:rsidRPr="00717B54">
                        <w:rPr>
                          <w:rFonts w:cs="Calibri"/>
                          <w:sz w:val="24"/>
                          <w:szCs w:val="24"/>
                        </w:rPr>
                        <w:t>) thresholds which are assumed to be equivalent to gene expression prediction models (</w:t>
                      </w:r>
                      <w:r w:rsidRPr="00717B54">
                        <w:rPr>
                          <w:rFonts w:cs="Calibri"/>
                          <w:i/>
                          <w:sz w:val="24"/>
                          <w:szCs w:val="24"/>
                        </w:rPr>
                        <w:t>R</w:t>
                      </w:r>
                      <w:r w:rsidRPr="00717B54">
                        <w:rPr>
                          <w:rFonts w:cs="Calibri"/>
                          <w:i/>
                          <w:sz w:val="24"/>
                          <w:szCs w:val="24"/>
                          <w:vertAlign w:val="superscript"/>
                        </w:rPr>
                        <w:t>2</w:t>
                      </w:r>
                      <w:r w:rsidRPr="00717B54">
                        <w:rPr>
                          <w:rFonts w:cs="Calibri"/>
                          <w:sz w:val="24"/>
                          <w:szCs w:val="24"/>
                        </w:rPr>
                        <w:t xml:space="preserve">). Power calculations were per 1 </w:t>
                      </w:r>
                      <w:proofErr w:type="spellStart"/>
                      <w:r w:rsidRPr="00717B54">
                        <w:rPr>
                          <w:rFonts w:cs="Calibri"/>
                          <w:sz w:val="24"/>
                          <w:szCs w:val="24"/>
                        </w:rPr>
                        <w:t>s.d.</w:t>
                      </w:r>
                      <w:proofErr w:type="spellEnd"/>
                      <w:r w:rsidRPr="00717B54">
                        <w:rPr>
                          <w:rFonts w:cs="Calibri"/>
                          <w:sz w:val="24"/>
                          <w:szCs w:val="24"/>
                        </w:rPr>
                        <w:t xml:space="preserve"> increase or decrease in gene expression based on 1,000 replicates.</w:t>
                      </w:r>
                    </w:p>
                  </w:txbxContent>
                </v:textbox>
              </v:shape>
            </w:pict>
          </mc:Fallback>
        </mc:AlternateContent>
      </w:r>
    </w:p>
    <w:p w14:paraId="577C6F97" w14:textId="7A236E4D" w:rsidR="00C51EAC" w:rsidRDefault="00C51EAC"/>
    <w:p w14:paraId="1EA40B1C" w14:textId="77777777" w:rsidR="00C51EAC" w:rsidRDefault="00C51EAC"/>
    <w:p w14:paraId="3331FB5E" w14:textId="77777777" w:rsidR="00616E81" w:rsidRDefault="00616E81" w:rsidP="00616E81">
      <w:pPr>
        <w:pStyle w:val="EndNoteBibliography"/>
        <w:spacing w:after="0"/>
        <w:ind w:left="720" w:hanging="720"/>
      </w:pPr>
      <w:r>
        <w:br w:type="page"/>
      </w:r>
    </w:p>
    <w:p w14:paraId="2A953038" w14:textId="79E5F186" w:rsidR="00616E81" w:rsidRPr="00616E81" w:rsidRDefault="00616E81" w:rsidP="00F26D65">
      <w:pPr>
        <w:pStyle w:val="EndNoteBibliography"/>
        <w:spacing w:after="0"/>
        <w:ind w:left="720" w:hanging="720"/>
        <w:jc w:val="both"/>
        <w:rPr>
          <w:b/>
        </w:rPr>
      </w:pPr>
      <w:r w:rsidRPr="00616E81">
        <w:rPr>
          <w:b/>
        </w:rPr>
        <w:lastRenderedPageBreak/>
        <w:t>SUPPLEMENTARY REFERENCES</w:t>
      </w:r>
    </w:p>
    <w:p w14:paraId="38679C5A" w14:textId="77777777" w:rsidR="00616E81" w:rsidRDefault="00616E81" w:rsidP="00F26D65">
      <w:pPr>
        <w:pStyle w:val="EndNoteBibliography"/>
        <w:spacing w:after="0"/>
        <w:ind w:left="720" w:hanging="720"/>
        <w:jc w:val="both"/>
      </w:pPr>
    </w:p>
    <w:p w14:paraId="5BCA1D7A" w14:textId="77777777" w:rsidR="00792831" w:rsidRPr="00792831" w:rsidRDefault="00C51EAC" w:rsidP="00F26D65">
      <w:pPr>
        <w:pStyle w:val="EndNoteBibliography"/>
        <w:spacing w:after="0"/>
        <w:ind w:left="720" w:hanging="720"/>
        <w:jc w:val="both"/>
      </w:pPr>
      <w:r>
        <w:fldChar w:fldCharType="begin"/>
      </w:r>
      <w:r>
        <w:instrText xml:space="preserve"> ADDIN EN.REFLIST </w:instrText>
      </w:r>
      <w:r>
        <w:fldChar w:fldCharType="separate"/>
      </w:r>
      <w:r w:rsidR="00792831" w:rsidRPr="00792831">
        <w:t>1.</w:t>
      </w:r>
      <w:r w:rsidR="00792831" w:rsidRPr="00792831">
        <w:tab/>
        <w:t xml:space="preserve">Went, M. &amp; Sud, A. Identification of multiple risk loci and regulatory mechanisms influencing susceptibility to multiple myeloma. </w:t>
      </w:r>
      <w:r w:rsidR="00792831" w:rsidRPr="00792831">
        <w:rPr>
          <w:b/>
        </w:rPr>
        <w:t>9</w:t>
      </w:r>
      <w:r w:rsidR="00792831" w:rsidRPr="00792831">
        <w:t>, 3707 (2018).</w:t>
      </w:r>
    </w:p>
    <w:p w14:paraId="3AB0C0D8" w14:textId="77777777" w:rsidR="00792831" w:rsidRPr="00792831" w:rsidRDefault="00792831" w:rsidP="00F26D65">
      <w:pPr>
        <w:pStyle w:val="EndNoteBibliography"/>
        <w:spacing w:after="0"/>
        <w:ind w:left="720" w:hanging="720"/>
        <w:jc w:val="both"/>
      </w:pPr>
      <w:r w:rsidRPr="00792831">
        <w:t>2.</w:t>
      </w:r>
      <w:r w:rsidRPr="00792831">
        <w:tab/>
        <w:t>Broderick, P.</w:t>
      </w:r>
      <w:r w:rsidRPr="00792831">
        <w:rPr>
          <w:i/>
        </w:rPr>
        <w:t xml:space="preserve"> et al.</w:t>
      </w:r>
      <w:r w:rsidRPr="00792831">
        <w:t xml:space="preserve"> Common variation at 3p22.1 and 7p15.3 influences multiple myeloma risk. </w:t>
      </w:r>
      <w:r w:rsidRPr="00792831">
        <w:rPr>
          <w:i/>
        </w:rPr>
        <w:t>Nat Genet</w:t>
      </w:r>
      <w:r w:rsidRPr="00792831">
        <w:t xml:space="preserve"> </w:t>
      </w:r>
      <w:r w:rsidRPr="00792831">
        <w:rPr>
          <w:b/>
        </w:rPr>
        <w:t>44</w:t>
      </w:r>
      <w:r w:rsidRPr="00792831">
        <w:t>, 58-61 (2011).</w:t>
      </w:r>
    </w:p>
    <w:p w14:paraId="0035102E" w14:textId="77777777" w:rsidR="00792831" w:rsidRPr="00792831" w:rsidRDefault="00792831" w:rsidP="00F26D65">
      <w:pPr>
        <w:pStyle w:val="EndNoteBibliography"/>
        <w:spacing w:after="0"/>
        <w:ind w:left="720" w:hanging="720"/>
        <w:jc w:val="both"/>
      </w:pPr>
      <w:r w:rsidRPr="00792831">
        <w:t>3.</w:t>
      </w:r>
      <w:r w:rsidRPr="00792831">
        <w:tab/>
        <w:t>Chubb, D.</w:t>
      </w:r>
      <w:r w:rsidRPr="00792831">
        <w:rPr>
          <w:i/>
        </w:rPr>
        <w:t xml:space="preserve"> et al.</w:t>
      </w:r>
      <w:r w:rsidRPr="00792831">
        <w:t xml:space="preserve"> Common variation at 3q26.2, 6p21.33, 17p11.2 and 22q13.1 influences multiple myeloma risk. </w:t>
      </w:r>
      <w:r w:rsidRPr="00792831">
        <w:rPr>
          <w:i/>
        </w:rPr>
        <w:t>Nat Genet</w:t>
      </w:r>
      <w:r w:rsidRPr="00792831">
        <w:t xml:space="preserve"> </w:t>
      </w:r>
      <w:r w:rsidRPr="00792831">
        <w:rPr>
          <w:b/>
        </w:rPr>
        <w:t>45</w:t>
      </w:r>
      <w:r w:rsidRPr="00792831">
        <w:t>, 1221-1225 (2013).</w:t>
      </w:r>
    </w:p>
    <w:p w14:paraId="6FF866E5" w14:textId="77777777" w:rsidR="00792831" w:rsidRPr="00792831" w:rsidRDefault="00792831" w:rsidP="00F26D65">
      <w:pPr>
        <w:pStyle w:val="EndNoteBibliography"/>
        <w:spacing w:after="0"/>
        <w:ind w:left="720" w:hanging="720"/>
        <w:jc w:val="both"/>
      </w:pPr>
      <w:r w:rsidRPr="00792831">
        <w:t>4.</w:t>
      </w:r>
      <w:r w:rsidRPr="00792831">
        <w:tab/>
        <w:t>Mitchell, J.S.</w:t>
      </w:r>
      <w:r w:rsidRPr="00792831">
        <w:rPr>
          <w:i/>
        </w:rPr>
        <w:t xml:space="preserve"> et al.</w:t>
      </w:r>
      <w:r w:rsidRPr="00792831">
        <w:t xml:space="preserve"> Genome-wide association study identifies multiple susceptibility loci for multiple myeloma. </w:t>
      </w:r>
      <w:r w:rsidRPr="00792831">
        <w:rPr>
          <w:i/>
        </w:rPr>
        <w:t>Nat Commun</w:t>
      </w:r>
      <w:r w:rsidRPr="00792831">
        <w:t xml:space="preserve"> </w:t>
      </w:r>
      <w:r w:rsidRPr="00792831">
        <w:rPr>
          <w:b/>
        </w:rPr>
        <w:t>7</w:t>
      </w:r>
      <w:r w:rsidRPr="00792831">
        <w:t>, 12050 (2016).</w:t>
      </w:r>
    </w:p>
    <w:p w14:paraId="665E11D2" w14:textId="77777777" w:rsidR="00792831" w:rsidRPr="00792831" w:rsidRDefault="00792831" w:rsidP="00F26D65">
      <w:pPr>
        <w:pStyle w:val="EndNoteBibliography"/>
        <w:spacing w:after="0"/>
        <w:ind w:left="720" w:hanging="720"/>
        <w:jc w:val="both"/>
      </w:pPr>
      <w:r w:rsidRPr="00792831">
        <w:t>5.</w:t>
      </w:r>
      <w:r w:rsidRPr="00792831">
        <w:tab/>
        <w:t>Swaminathan, B.</w:t>
      </w:r>
      <w:r w:rsidRPr="00792831">
        <w:rPr>
          <w:i/>
        </w:rPr>
        <w:t xml:space="preserve"> et al.</w:t>
      </w:r>
      <w:r w:rsidRPr="00792831">
        <w:t xml:space="preserve"> Variants in ELL2 influencing immunoglobulin levels associate with multiple myeloma. </w:t>
      </w:r>
      <w:r w:rsidRPr="00792831">
        <w:rPr>
          <w:i/>
        </w:rPr>
        <w:t>Nat Commun</w:t>
      </w:r>
      <w:r w:rsidRPr="00792831">
        <w:t xml:space="preserve"> </w:t>
      </w:r>
      <w:r w:rsidRPr="00792831">
        <w:rPr>
          <w:b/>
        </w:rPr>
        <w:t>6</w:t>
      </w:r>
      <w:r w:rsidRPr="00792831">
        <w:t>, 7213 (2015).</w:t>
      </w:r>
    </w:p>
    <w:p w14:paraId="55D48415" w14:textId="77777777" w:rsidR="00792831" w:rsidRPr="00792831" w:rsidRDefault="00792831" w:rsidP="00F26D65">
      <w:pPr>
        <w:pStyle w:val="EndNoteBibliography"/>
        <w:ind w:left="720" w:hanging="720"/>
        <w:jc w:val="both"/>
      </w:pPr>
      <w:r w:rsidRPr="00792831">
        <w:t>6.</w:t>
      </w:r>
      <w:r w:rsidRPr="00792831">
        <w:tab/>
        <w:t>Abecasis, G.R.</w:t>
      </w:r>
      <w:r w:rsidRPr="00792831">
        <w:rPr>
          <w:i/>
        </w:rPr>
        <w:t xml:space="preserve"> et al.</w:t>
      </w:r>
      <w:r w:rsidRPr="00792831">
        <w:t xml:space="preserve"> A map of human genome variation from population-scale sequencing. </w:t>
      </w:r>
      <w:r w:rsidRPr="00792831">
        <w:rPr>
          <w:i/>
        </w:rPr>
        <w:t>Nature</w:t>
      </w:r>
      <w:r w:rsidRPr="00792831">
        <w:t xml:space="preserve"> </w:t>
      </w:r>
      <w:r w:rsidRPr="00792831">
        <w:rPr>
          <w:b/>
        </w:rPr>
        <w:t>467</w:t>
      </w:r>
      <w:r w:rsidRPr="00792831">
        <w:t>, 1061-73 (2010).</w:t>
      </w:r>
    </w:p>
    <w:p w14:paraId="21FDEEB1" w14:textId="103B811A" w:rsidR="00414535" w:rsidRPr="00414535" w:rsidRDefault="00C51EAC" w:rsidP="00F26D65">
      <w:pPr>
        <w:jc w:val="both"/>
      </w:pPr>
      <w:r>
        <w:fldChar w:fldCharType="end"/>
      </w:r>
    </w:p>
    <w:sectPr w:rsidR="00414535" w:rsidRPr="00414535" w:rsidSect="00815A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AD2A5" w14:textId="77777777" w:rsidR="00F26D65" w:rsidRDefault="00F26D65" w:rsidP="004E0899">
      <w:pPr>
        <w:spacing w:after="0" w:line="240" w:lineRule="auto"/>
      </w:pPr>
      <w:r>
        <w:separator/>
      </w:r>
    </w:p>
  </w:endnote>
  <w:endnote w:type="continuationSeparator" w:id="0">
    <w:p w14:paraId="4C04EF01" w14:textId="77777777" w:rsidR="00F26D65" w:rsidRDefault="00F26D65" w:rsidP="004E0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354560"/>
      <w:docPartObj>
        <w:docPartGallery w:val="Page Numbers (Bottom of Page)"/>
        <w:docPartUnique/>
      </w:docPartObj>
    </w:sdtPr>
    <w:sdtEndPr>
      <w:rPr>
        <w:noProof/>
      </w:rPr>
    </w:sdtEndPr>
    <w:sdtContent>
      <w:p w14:paraId="47ED0E7C" w14:textId="77777777" w:rsidR="00F26D65" w:rsidRDefault="00F26D65">
        <w:pPr>
          <w:pStyle w:val="Footer"/>
          <w:jc w:val="right"/>
        </w:pPr>
        <w:r>
          <w:t xml:space="preserve">Supplementary Information </w:t>
        </w:r>
        <w:r>
          <w:fldChar w:fldCharType="begin"/>
        </w:r>
        <w:r>
          <w:instrText xml:space="preserve"> PAGE   \* MERGEFORMAT </w:instrText>
        </w:r>
        <w:r>
          <w:fldChar w:fldCharType="separate"/>
        </w:r>
        <w:r>
          <w:rPr>
            <w:noProof/>
          </w:rPr>
          <w:t>2</w:t>
        </w:r>
        <w:r>
          <w:rPr>
            <w:noProof/>
          </w:rPr>
          <w:fldChar w:fldCharType="end"/>
        </w:r>
      </w:p>
    </w:sdtContent>
  </w:sdt>
  <w:p w14:paraId="6C5176B9" w14:textId="77777777" w:rsidR="00F26D65" w:rsidRDefault="00F26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62339" w14:textId="77777777" w:rsidR="00F26D65" w:rsidRDefault="00F26D65" w:rsidP="004E0899">
      <w:pPr>
        <w:spacing w:after="0" w:line="240" w:lineRule="auto"/>
      </w:pPr>
      <w:r>
        <w:separator/>
      </w:r>
    </w:p>
  </w:footnote>
  <w:footnote w:type="continuationSeparator" w:id="0">
    <w:p w14:paraId="4148FBDD" w14:textId="77777777" w:rsidR="00F26D65" w:rsidRDefault="00F26D65" w:rsidP="004E0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C6729" w14:textId="77777777" w:rsidR="00F26D65" w:rsidRDefault="00F26D65">
    <w:pPr>
      <w:pStyle w:val="Header"/>
    </w:pP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wrdettjdvppcesdstpwxafzr2a9dr59tvw&quot;&gt;MM GWAS&lt;record-ids&gt;&lt;item&gt;4&lt;/item&gt;&lt;item&gt;5&lt;/item&gt;&lt;item&gt;6&lt;/item&gt;&lt;item&gt;18&lt;/item&gt;&lt;item&gt;30&lt;/item&gt;&lt;item&gt;267&lt;/item&gt;&lt;/record-ids&gt;&lt;/item&gt;&lt;/Libraries&gt;"/>
  </w:docVars>
  <w:rsids>
    <w:rsidRoot w:val="004E0899"/>
    <w:rsid w:val="00013344"/>
    <w:rsid w:val="00136E7C"/>
    <w:rsid w:val="00186B98"/>
    <w:rsid w:val="001C19AA"/>
    <w:rsid w:val="001C52F1"/>
    <w:rsid w:val="001E7E83"/>
    <w:rsid w:val="00215724"/>
    <w:rsid w:val="002221F6"/>
    <w:rsid w:val="00230A8C"/>
    <w:rsid w:val="00283D57"/>
    <w:rsid w:val="00284131"/>
    <w:rsid w:val="002A2665"/>
    <w:rsid w:val="002B41D4"/>
    <w:rsid w:val="002F0129"/>
    <w:rsid w:val="002F77C0"/>
    <w:rsid w:val="003330D1"/>
    <w:rsid w:val="00362570"/>
    <w:rsid w:val="0037725A"/>
    <w:rsid w:val="00395D98"/>
    <w:rsid w:val="003A6126"/>
    <w:rsid w:val="00404514"/>
    <w:rsid w:val="00414535"/>
    <w:rsid w:val="004953E7"/>
    <w:rsid w:val="00496545"/>
    <w:rsid w:val="004A1D81"/>
    <w:rsid w:val="004A70C0"/>
    <w:rsid w:val="004E0899"/>
    <w:rsid w:val="004E7FDD"/>
    <w:rsid w:val="005338A4"/>
    <w:rsid w:val="005347F4"/>
    <w:rsid w:val="00582B9A"/>
    <w:rsid w:val="00583A1A"/>
    <w:rsid w:val="005D6A23"/>
    <w:rsid w:val="00604141"/>
    <w:rsid w:val="00616E81"/>
    <w:rsid w:val="00635E3C"/>
    <w:rsid w:val="006B14E3"/>
    <w:rsid w:val="006F5DCA"/>
    <w:rsid w:val="00716C80"/>
    <w:rsid w:val="00717B54"/>
    <w:rsid w:val="00717F39"/>
    <w:rsid w:val="00792831"/>
    <w:rsid w:val="00815A32"/>
    <w:rsid w:val="00817A50"/>
    <w:rsid w:val="00823FC7"/>
    <w:rsid w:val="00844DA5"/>
    <w:rsid w:val="00853D61"/>
    <w:rsid w:val="00877907"/>
    <w:rsid w:val="008822D8"/>
    <w:rsid w:val="0091665F"/>
    <w:rsid w:val="00935DD5"/>
    <w:rsid w:val="00940CAB"/>
    <w:rsid w:val="00970A90"/>
    <w:rsid w:val="0098041E"/>
    <w:rsid w:val="00A54F10"/>
    <w:rsid w:val="00A90CE0"/>
    <w:rsid w:val="00AE3FD1"/>
    <w:rsid w:val="00AF3233"/>
    <w:rsid w:val="00B033C6"/>
    <w:rsid w:val="00B65E76"/>
    <w:rsid w:val="00BE52E9"/>
    <w:rsid w:val="00BF4E69"/>
    <w:rsid w:val="00C251C0"/>
    <w:rsid w:val="00C36E39"/>
    <w:rsid w:val="00C374AD"/>
    <w:rsid w:val="00C50EB3"/>
    <w:rsid w:val="00C51EAC"/>
    <w:rsid w:val="00C72679"/>
    <w:rsid w:val="00CB5332"/>
    <w:rsid w:val="00CE138D"/>
    <w:rsid w:val="00D52261"/>
    <w:rsid w:val="00DA6453"/>
    <w:rsid w:val="00DB51A4"/>
    <w:rsid w:val="00DE1B99"/>
    <w:rsid w:val="00E04A73"/>
    <w:rsid w:val="00E16CEC"/>
    <w:rsid w:val="00E47F42"/>
    <w:rsid w:val="00E7105D"/>
    <w:rsid w:val="00F21BCE"/>
    <w:rsid w:val="00F26D65"/>
    <w:rsid w:val="00F464E9"/>
    <w:rsid w:val="00F707EB"/>
    <w:rsid w:val="00F72DB1"/>
    <w:rsid w:val="00F836A6"/>
    <w:rsid w:val="00F96A57"/>
    <w:rsid w:val="00FB12A4"/>
    <w:rsid w:val="00FB3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907B4"/>
  <w15:docId w15:val="{15A26760-FDE7-49C8-AE1E-428034FD1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E089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08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899"/>
  </w:style>
  <w:style w:type="paragraph" w:styleId="Footer">
    <w:name w:val="footer"/>
    <w:basedOn w:val="Normal"/>
    <w:link w:val="FooterChar"/>
    <w:uiPriority w:val="99"/>
    <w:unhideWhenUsed/>
    <w:rsid w:val="004E0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899"/>
  </w:style>
  <w:style w:type="paragraph" w:styleId="BalloonText">
    <w:name w:val="Balloon Text"/>
    <w:basedOn w:val="Normal"/>
    <w:link w:val="BalloonTextChar"/>
    <w:uiPriority w:val="99"/>
    <w:semiHidden/>
    <w:unhideWhenUsed/>
    <w:rsid w:val="004E0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899"/>
    <w:rPr>
      <w:rFonts w:ascii="Tahoma" w:hAnsi="Tahoma" w:cs="Tahoma"/>
      <w:sz w:val="16"/>
      <w:szCs w:val="16"/>
    </w:rPr>
  </w:style>
  <w:style w:type="character" w:customStyle="1" w:styleId="Heading3Char">
    <w:name w:val="Heading 3 Char"/>
    <w:basedOn w:val="DefaultParagraphFont"/>
    <w:link w:val="Heading3"/>
    <w:uiPriority w:val="9"/>
    <w:rsid w:val="004E0899"/>
    <w:rPr>
      <w:rFonts w:ascii="Times New Roman" w:eastAsia="Times New Roman" w:hAnsi="Times New Roman" w:cs="Times New Roman"/>
      <w:b/>
      <w:bCs/>
      <w:sz w:val="27"/>
      <w:szCs w:val="27"/>
      <w:lang w:eastAsia="en-GB"/>
    </w:rPr>
  </w:style>
  <w:style w:type="character" w:styleId="CommentReference">
    <w:name w:val="annotation reference"/>
    <w:basedOn w:val="DefaultParagraphFont"/>
    <w:uiPriority w:val="99"/>
    <w:semiHidden/>
    <w:unhideWhenUsed/>
    <w:rsid w:val="00A54F10"/>
    <w:rPr>
      <w:sz w:val="16"/>
      <w:szCs w:val="16"/>
    </w:rPr>
  </w:style>
  <w:style w:type="paragraph" w:styleId="CommentText">
    <w:name w:val="annotation text"/>
    <w:basedOn w:val="Normal"/>
    <w:link w:val="CommentTextChar"/>
    <w:uiPriority w:val="99"/>
    <w:semiHidden/>
    <w:unhideWhenUsed/>
    <w:rsid w:val="00A54F10"/>
    <w:pPr>
      <w:spacing w:line="240" w:lineRule="auto"/>
    </w:pPr>
    <w:rPr>
      <w:sz w:val="20"/>
      <w:szCs w:val="20"/>
    </w:rPr>
  </w:style>
  <w:style w:type="character" w:customStyle="1" w:styleId="CommentTextChar">
    <w:name w:val="Comment Text Char"/>
    <w:basedOn w:val="DefaultParagraphFont"/>
    <w:link w:val="CommentText"/>
    <w:uiPriority w:val="99"/>
    <w:semiHidden/>
    <w:rsid w:val="00A54F10"/>
    <w:rPr>
      <w:sz w:val="20"/>
      <w:szCs w:val="20"/>
    </w:rPr>
  </w:style>
  <w:style w:type="paragraph" w:styleId="CommentSubject">
    <w:name w:val="annotation subject"/>
    <w:basedOn w:val="CommentText"/>
    <w:next w:val="CommentText"/>
    <w:link w:val="CommentSubjectChar"/>
    <w:uiPriority w:val="99"/>
    <w:semiHidden/>
    <w:unhideWhenUsed/>
    <w:rsid w:val="00A54F10"/>
    <w:rPr>
      <w:b/>
      <w:bCs/>
    </w:rPr>
  </w:style>
  <w:style w:type="character" w:customStyle="1" w:styleId="CommentSubjectChar">
    <w:name w:val="Comment Subject Char"/>
    <w:basedOn w:val="CommentTextChar"/>
    <w:link w:val="CommentSubject"/>
    <w:uiPriority w:val="99"/>
    <w:semiHidden/>
    <w:rsid w:val="00A54F10"/>
    <w:rPr>
      <w:b/>
      <w:bCs/>
      <w:sz w:val="20"/>
      <w:szCs w:val="20"/>
    </w:rPr>
  </w:style>
  <w:style w:type="paragraph" w:customStyle="1" w:styleId="EndNoteBibliographyTitle">
    <w:name w:val="EndNote Bibliography Title"/>
    <w:basedOn w:val="Normal"/>
    <w:link w:val="EndNoteBibliographyTitleChar"/>
    <w:rsid w:val="00C51EA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51EAC"/>
    <w:rPr>
      <w:rFonts w:ascii="Calibri" w:hAnsi="Calibri" w:cs="Calibri"/>
      <w:noProof/>
      <w:lang w:val="en-US"/>
    </w:rPr>
  </w:style>
  <w:style w:type="paragraph" w:customStyle="1" w:styleId="EndNoteBibliography">
    <w:name w:val="EndNote Bibliography"/>
    <w:basedOn w:val="Normal"/>
    <w:link w:val="EndNoteBibliographyChar"/>
    <w:rsid w:val="00C51EA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51EAC"/>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56271">
      <w:bodyDiv w:val="1"/>
      <w:marLeft w:val="0"/>
      <w:marRight w:val="0"/>
      <w:marTop w:val="0"/>
      <w:marBottom w:val="0"/>
      <w:divBdr>
        <w:top w:val="none" w:sz="0" w:space="0" w:color="auto"/>
        <w:left w:val="none" w:sz="0" w:space="0" w:color="auto"/>
        <w:bottom w:val="none" w:sz="0" w:space="0" w:color="auto"/>
        <w:right w:val="none" w:sz="0" w:space="0" w:color="auto"/>
      </w:divBdr>
    </w:div>
    <w:div w:id="619411697">
      <w:bodyDiv w:val="1"/>
      <w:marLeft w:val="0"/>
      <w:marRight w:val="0"/>
      <w:marTop w:val="0"/>
      <w:marBottom w:val="0"/>
      <w:divBdr>
        <w:top w:val="none" w:sz="0" w:space="0" w:color="auto"/>
        <w:left w:val="none" w:sz="0" w:space="0" w:color="auto"/>
        <w:bottom w:val="none" w:sz="0" w:space="0" w:color="auto"/>
        <w:right w:val="none" w:sz="0" w:space="0" w:color="auto"/>
      </w:divBdr>
    </w:div>
    <w:div w:id="842664123">
      <w:bodyDiv w:val="1"/>
      <w:marLeft w:val="0"/>
      <w:marRight w:val="0"/>
      <w:marTop w:val="0"/>
      <w:marBottom w:val="0"/>
      <w:divBdr>
        <w:top w:val="none" w:sz="0" w:space="0" w:color="auto"/>
        <w:left w:val="none" w:sz="0" w:space="0" w:color="auto"/>
        <w:bottom w:val="none" w:sz="0" w:space="0" w:color="auto"/>
        <w:right w:val="none" w:sz="0" w:space="0" w:color="auto"/>
      </w:divBdr>
    </w:div>
    <w:div w:id="943540345">
      <w:bodyDiv w:val="1"/>
      <w:marLeft w:val="0"/>
      <w:marRight w:val="0"/>
      <w:marTop w:val="0"/>
      <w:marBottom w:val="0"/>
      <w:divBdr>
        <w:top w:val="none" w:sz="0" w:space="0" w:color="auto"/>
        <w:left w:val="none" w:sz="0" w:space="0" w:color="auto"/>
        <w:bottom w:val="none" w:sz="0" w:space="0" w:color="auto"/>
        <w:right w:val="none" w:sz="0" w:space="0" w:color="auto"/>
      </w:divBdr>
    </w:div>
    <w:div w:id="164647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D04DE-EA6E-4AEB-B41D-07E8038BD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Institute of Cancer Research</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Went</dc:creator>
  <cp:lastModifiedBy>Molly Went</cp:lastModifiedBy>
  <cp:revision>5</cp:revision>
  <dcterms:created xsi:type="dcterms:W3CDTF">2019-04-10T12:21:00Z</dcterms:created>
  <dcterms:modified xsi:type="dcterms:W3CDTF">2019-04-10T12:33:00Z</dcterms:modified>
</cp:coreProperties>
</file>