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CE3F7" w14:textId="7B693E48" w:rsidR="001F3232" w:rsidRPr="00894F73" w:rsidRDefault="000C76D4" w:rsidP="001F3232">
      <w:pPr>
        <w:pStyle w:val="Textoindependienteprimerasangra"/>
        <w:tabs>
          <w:tab w:val="left" w:pos="8925"/>
        </w:tabs>
        <w:spacing w:after="0" w:line="360" w:lineRule="auto"/>
        <w:rPr>
          <w:rFonts w:ascii="Times New Roman" w:hAnsi="Times New Roman"/>
          <w:b/>
          <w:sz w:val="24"/>
          <w:szCs w:val="24"/>
          <w:lang w:val="en-US"/>
        </w:rPr>
      </w:pPr>
      <w:r>
        <w:rPr>
          <w:rFonts w:ascii="Times New Roman" w:hAnsi="Times New Roman"/>
          <w:b/>
          <w:sz w:val="24"/>
          <w:szCs w:val="24"/>
          <w:lang w:val="en-US"/>
        </w:rPr>
        <w:t xml:space="preserve">Additional file </w:t>
      </w:r>
      <w:r w:rsidR="00CB11C7" w:rsidRPr="00CB11C7">
        <w:rPr>
          <w:rFonts w:ascii="Times New Roman" w:hAnsi="Times New Roman"/>
          <w:b/>
          <w:sz w:val="24"/>
          <w:szCs w:val="24"/>
          <w:lang w:val="en-US"/>
        </w:rPr>
        <w:t>1</w:t>
      </w:r>
      <w:r w:rsidR="00CB11C7" w:rsidRPr="00CB11C7">
        <w:rPr>
          <w:rFonts w:ascii="Times New Roman" w:hAnsi="Times New Roman"/>
          <w:sz w:val="24"/>
          <w:szCs w:val="24"/>
          <w:lang w:val="en-US"/>
        </w:rPr>
        <w:t xml:space="preserve"> </w:t>
      </w:r>
      <w:r w:rsidR="001F3232" w:rsidRPr="00CB11C7">
        <w:rPr>
          <w:rFonts w:ascii="Times New Roman" w:hAnsi="Times New Roman"/>
          <w:sz w:val="24"/>
          <w:szCs w:val="24"/>
          <w:lang w:val="en-US"/>
        </w:rPr>
        <w:t>Studies that have made adaptations and validations of the WHOQOL-HIV-BREF</w:t>
      </w:r>
      <w:r w:rsidR="001F3232" w:rsidRPr="00894F73">
        <w:rPr>
          <w:rFonts w:ascii="Times New Roman" w:hAnsi="Times New Roman"/>
          <w:i/>
          <w:sz w:val="24"/>
          <w:szCs w:val="24"/>
          <w:lang w:val="en-US"/>
        </w:rPr>
        <w:tab/>
      </w:r>
    </w:p>
    <w:tbl>
      <w:tblPr>
        <w:tblW w:w="12758" w:type="dxa"/>
        <w:jc w:val="center"/>
        <w:tblBorders>
          <w:top w:val="single" w:sz="4" w:space="0" w:color="000000"/>
          <w:bottom w:val="single" w:sz="4" w:space="0" w:color="000000"/>
        </w:tblBorders>
        <w:tblLayout w:type="fixed"/>
        <w:tblLook w:val="00A0" w:firstRow="1" w:lastRow="0" w:firstColumn="1" w:lastColumn="0" w:noHBand="0" w:noVBand="0"/>
      </w:tblPr>
      <w:tblGrid>
        <w:gridCol w:w="1336"/>
        <w:gridCol w:w="1499"/>
        <w:gridCol w:w="1418"/>
        <w:gridCol w:w="3402"/>
        <w:gridCol w:w="1701"/>
        <w:gridCol w:w="3402"/>
      </w:tblGrid>
      <w:tr w:rsidR="008965F9" w:rsidRPr="00035A7B" w14:paraId="5FB1E5E9" w14:textId="77777777" w:rsidTr="008E60EF">
        <w:trPr>
          <w:trHeight w:val="70"/>
          <w:tblHeader/>
          <w:jc w:val="center"/>
        </w:trPr>
        <w:tc>
          <w:tcPr>
            <w:tcW w:w="1336" w:type="dxa"/>
            <w:tcBorders>
              <w:top w:val="single" w:sz="4" w:space="0" w:color="000000"/>
              <w:bottom w:val="single" w:sz="4" w:space="0" w:color="auto"/>
            </w:tcBorders>
          </w:tcPr>
          <w:p w14:paraId="1FF25924" w14:textId="77777777" w:rsidR="008965F9" w:rsidRPr="00035A7B" w:rsidRDefault="008965F9" w:rsidP="00191076">
            <w:pPr>
              <w:spacing w:after="0" w:line="480" w:lineRule="auto"/>
              <w:rPr>
                <w:rFonts w:ascii="Times New Roman" w:hAnsi="Times New Roman"/>
                <w:sz w:val="18"/>
                <w:szCs w:val="18"/>
                <w:lang w:val="en-GB"/>
              </w:rPr>
            </w:pPr>
            <w:r w:rsidRPr="00035A7B">
              <w:rPr>
                <w:rFonts w:ascii="Times New Roman" w:hAnsi="Times New Roman"/>
                <w:sz w:val="18"/>
                <w:szCs w:val="18"/>
                <w:lang w:val="en-GB"/>
              </w:rPr>
              <w:t>Country</w:t>
            </w:r>
          </w:p>
        </w:tc>
        <w:tc>
          <w:tcPr>
            <w:tcW w:w="1499" w:type="dxa"/>
            <w:tcBorders>
              <w:top w:val="single" w:sz="4" w:space="0" w:color="000000"/>
              <w:bottom w:val="single" w:sz="4" w:space="0" w:color="auto"/>
            </w:tcBorders>
          </w:tcPr>
          <w:p w14:paraId="2F528ED3" w14:textId="77777777" w:rsidR="008965F9" w:rsidRPr="00035A7B" w:rsidRDefault="008965F9" w:rsidP="00191076">
            <w:pPr>
              <w:spacing w:after="0" w:line="480" w:lineRule="auto"/>
              <w:rPr>
                <w:rFonts w:ascii="Times New Roman" w:hAnsi="Times New Roman"/>
                <w:sz w:val="18"/>
                <w:szCs w:val="18"/>
                <w:lang w:val="en-GB"/>
              </w:rPr>
            </w:pPr>
            <w:r w:rsidRPr="00035A7B">
              <w:rPr>
                <w:rFonts w:ascii="Times New Roman" w:hAnsi="Times New Roman"/>
                <w:sz w:val="18"/>
                <w:szCs w:val="18"/>
                <w:lang w:val="en-GB"/>
              </w:rPr>
              <w:t>Authors and Year</w:t>
            </w:r>
          </w:p>
        </w:tc>
        <w:tc>
          <w:tcPr>
            <w:tcW w:w="1418" w:type="dxa"/>
            <w:tcBorders>
              <w:top w:val="single" w:sz="4" w:space="0" w:color="000000"/>
              <w:bottom w:val="single" w:sz="4" w:space="0" w:color="auto"/>
            </w:tcBorders>
          </w:tcPr>
          <w:p w14:paraId="1D800ED3" w14:textId="77777777" w:rsidR="008965F9" w:rsidRPr="008A5B69" w:rsidRDefault="008965F9" w:rsidP="00191076">
            <w:pPr>
              <w:spacing w:after="0" w:line="480" w:lineRule="auto"/>
              <w:rPr>
                <w:rFonts w:ascii="Times New Roman" w:hAnsi="Times New Roman"/>
                <w:i/>
                <w:sz w:val="18"/>
                <w:szCs w:val="18"/>
                <w:lang w:val="en-GB"/>
              </w:rPr>
            </w:pPr>
            <w:r w:rsidRPr="008A5B69">
              <w:rPr>
                <w:rFonts w:ascii="Times New Roman" w:hAnsi="Times New Roman"/>
                <w:i/>
                <w:sz w:val="18"/>
                <w:szCs w:val="18"/>
                <w:lang w:val="en-GB"/>
              </w:rPr>
              <w:t>N</w:t>
            </w:r>
          </w:p>
        </w:tc>
        <w:tc>
          <w:tcPr>
            <w:tcW w:w="3402" w:type="dxa"/>
            <w:tcBorders>
              <w:top w:val="single" w:sz="4" w:space="0" w:color="000000"/>
              <w:bottom w:val="single" w:sz="4" w:space="0" w:color="auto"/>
            </w:tcBorders>
          </w:tcPr>
          <w:p w14:paraId="54C56967" w14:textId="77777777" w:rsidR="008965F9" w:rsidRPr="00035A7B" w:rsidRDefault="008965F9" w:rsidP="00191076">
            <w:pPr>
              <w:spacing w:after="0" w:line="480" w:lineRule="auto"/>
              <w:rPr>
                <w:rFonts w:ascii="Times New Roman" w:hAnsi="Times New Roman"/>
                <w:sz w:val="18"/>
                <w:szCs w:val="18"/>
                <w:lang w:val="en-GB"/>
              </w:rPr>
            </w:pPr>
            <w:r w:rsidRPr="00035A7B">
              <w:rPr>
                <w:rFonts w:ascii="Times New Roman" w:hAnsi="Times New Roman"/>
                <w:sz w:val="18"/>
                <w:szCs w:val="18"/>
                <w:lang w:val="en-GB"/>
              </w:rPr>
              <w:t>Reliability</w:t>
            </w:r>
          </w:p>
        </w:tc>
        <w:tc>
          <w:tcPr>
            <w:tcW w:w="1701" w:type="dxa"/>
            <w:tcBorders>
              <w:top w:val="single" w:sz="4" w:space="0" w:color="000000"/>
              <w:bottom w:val="single" w:sz="4" w:space="0" w:color="auto"/>
            </w:tcBorders>
          </w:tcPr>
          <w:p w14:paraId="34696976" w14:textId="77777777" w:rsidR="008965F9" w:rsidRPr="00035A7B" w:rsidRDefault="008965F9" w:rsidP="00191076">
            <w:pPr>
              <w:spacing w:after="0" w:line="480" w:lineRule="auto"/>
              <w:rPr>
                <w:rFonts w:ascii="Times New Roman" w:hAnsi="Times New Roman"/>
                <w:sz w:val="18"/>
                <w:szCs w:val="18"/>
                <w:lang w:val="en-GB"/>
              </w:rPr>
            </w:pPr>
            <w:r w:rsidRPr="00035A7B">
              <w:rPr>
                <w:rFonts w:ascii="Times New Roman" w:hAnsi="Times New Roman"/>
                <w:sz w:val="18"/>
                <w:szCs w:val="18"/>
                <w:lang w:val="en-GB"/>
              </w:rPr>
              <w:t>Internal Validity</w:t>
            </w:r>
          </w:p>
        </w:tc>
        <w:tc>
          <w:tcPr>
            <w:tcW w:w="3402" w:type="dxa"/>
            <w:tcBorders>
              <w:top w:val="single" w:sz="4" w:space="0" w:color="000000"/>
              <w:bottom w:val="single" w:sz="4" w:space="0" w:color="auto"/>
            </w:tcBorders>
          </w:tcPr>
          <w:p w14:paraId="4AFFB3ED" w14:textId="77777777" w:rsidR="008965F9" w:rsidRPr="00035A7B" w:rsidRDefault="008965F9" w:rsidP="00191076">
            <w:pPr>
              <w:spacing w:after="0" w:line="480" w:lineRule="auto"/>
              <w:rPr>
                <w:rFonts w:ascii="Times New Roman" w:hAnsi="Times New Roman"/>
                <w:sz w:val="18"/>
                <w:szCs w:val="18"/>
                <w:lang w:val="en-GB"/>
              </w:rPr>
            </w:pPr>
            <w:r w:rsidRPr="00035A7B">
              <w:rPr>
                <w:rFonts w:ascii="Times New Roman" w:hAnsi="Times New Roman"/>
                <w:sz w:val="18"/>
                <w:szCs w:val="18"/>
                <w:lang w:val="en-GB"/>
              </w:rPr>
              <w:t>Known-groups validity</w:t>
            </w:r>
          </w:p>
        </w:tc>
      </w:tr>
      <w:tr w:rsidR="008965F9" w:rsidRPr="001C23B4" w14:paraId="6D170B4F" w14:textId="77777777" w:rsidTr="008E60EF">
        <w:trPr>
          <w:jc w:val="center"/>
        </w:trPr>
        <w:tc>
          <w:tcPr>
            <w:tcW w:w="1336" w:type="dxa"/>
          </w:tcPr>
          <w:p w14:paraId="7ADD10AB" w14:textId="77777777" w:rsidR="008965F9" w:rsidRPr="00035A7B" w:rsidRDefault="008965F9" w:rsidP="00191076">
            <w:pPr>
              <w:spacing w:after="0" w:line="240" w:lineRule="auto"/>
              <w:rPr>
                <w:rFonts w:ascii="Times New Roman" w:hAnsi="Times New Roman"/>
                <w:sz w:val="18"/>
                <w:szCs w:val="18"/>
              </w:rPr>
            </w:pPr>
            <w:r>
              <w:rPr>
                <w:rFonts w:ascii="Times New Roman" w:hAnsi="Times New Roman"/>
                <w:sz w:val="18"/>
                <w:szCs w:val="18"/>
              </w:rPr>
              <w:t>Australia, Brazil, India (Bangalore and N. Delhi), Italy, Thailand, Ukraine and Zimbabwe</w:t>
            </w:r>
          </w:p>
        </w:tc>
        <w:tc>
          <w:tcPr>
            <w:tcW w:w="1499" w:type="dxa"/>
          </w:tcPr>
          <w:p w14:paraId="0DD57C8A" w14:textId="2B55B318" w:rsidR="008965F9" w:rsidRPr="00035A7B" w:rsidRDefault="008965F9" w:rsidP="00FF0495">
            <w:pPr>
              <w:spacing w:after="0" w:line="240" w:lineRule="auto"/>
              <w:rPr>
                <w:rFonts w:ascii="Times New Roman" w:hAnsi="Times New Roman"/>
                <w:sz w:val="18"/>
                <w:szCs w:val="18"/>
              </w:rPr>
            </w:pPr>
            <w:r>
              <w:rPr>
                <w:rFonts w:ascii="Times New Roman" w:hAnsi="Times New Roman"/>
                <w:sz w:val="18"/>
                <w:szCs w:val="18"/>
              </w:rPr>
              <w:fldChar w:fldCharType="begin" w:fldLock="1"/>
            </w:r>
            <w:r w:rsidR="00114253">
              <w:rPr>
                <w:rFonts w:ascii="Times New Roman" w:hAnsi="Times New Roman"/>
                <w:sz w:val="18"/>
                <w:szCs w:val="18"/>
              </w:rPr>
              <w:instrText>ADDIN CSL_CITATION { "citationItems" : [ { "id" : "ITEM-1", "itemData" : { "DOI" : "10.1007/s10461-010-9863-0", "ISBN" : "1573-3254 (Electronic)\\n1090-7165 (Linking)", "ISSN" : "10907165", "PMID" : "21181253", "abstract" : "Few cross-cultural measures are available to assess quality of life (QoL) in HIV/AIDS. A short form of the WHOQOL-HIV\u2014the WHOQOL-HIV BREF\u2014was developed and tested. Survey data from 1,923 HIV-positive adults (selected for age, gender and disease stage) were collected in 8 culturally diverse centres. The \u2018best\u2019 HIV-specific item was extracted from five HIV facets of the WHOQOL-HIV long form using information about item correlations with QoL, health and domains, item discriminant validity and centre problems. The five identified items were then integrated with the WHOQOL-BREF to complete the 31 item WHOQOL-HIV BREF. This short form shows good internal consistency reliability and discriminant validity for \u2018known\u2019 disease stages. Confirmatory Factor Analysis showed an overall good fit for a six domains model (Comparative Fit Index = 0.97), supporting scoring. Quality of life in different cultures is reported. A value of the WHOQOL-HIV short form is in monitoring QoL in multi-national clinical trials, and in clinical practice.", "author" : [ { "dropping-particle" : "", "family" : "O'Connell", "given" : "Kathryn Ann", "non-dropping-particle" : "", "parse-names" : false, "suffix" : "" }, { "dropping-particle" : "", "family" : "Skevington", "given" : "Suzanne M.", "non-dropping-particle" : "", "parse-names" : false, "suffix" : "" } ], "container-title" : "AIDS and Behavior", "id" : "ITEM-1", "issue" : "2", "issued" : { "date-parts" : [ [ "2012" ] ] }, "page" : "452-460", "title" : "An international Quality of Life instrument to assess wellbeing in adults who are HIV-positive: A short form of the WHOQOL-HIV (31 items)", "type" : "article-journal", "volume" : "16" }, "uris" : [ "http://www.mendeley.com/documents/?uuid=f2a185f4-830e-4771-ae33-57fa737fc641" ] } ], "mendeley" : { "formattedCitation" : "(O\u2019Connell &amp; Skevington, 2012)", "manualFormatting" : "O\u2019Connell &amp; Skevington (2012)", "plainTextFormattedCitation" : "(O\u2019Connell &amp; Skevington, 2012)", "previouslyFormattedCitation" : "(O\u2019Connell &amp; Skevington, 2012)" }, "properties" : { "noteIndex" : 0 }, "schema" : "https://github.com/citation-style-language/schema/raw/master/csl-citation.json" }</w:instrText>
            </w:r>
            <w:r>
              <w:rPr>
                <w:rFonts w:ascii="Times New Roman" w:hAnsi="Times New Roman"/>
                <w:sz w:val="18"/>
                <w:szCs w:val="18"/>
              </w:rPr>
              <w:fldChar w:fldCharType="separate"/>
            </w:r>
            <w:r w:rsidRPr="001E3BAF">
              <w:rPr>
                <w:rFonts w:ascii="Times New Roman" w:hAnsi="Times New Roman"/>
                <w:noProof/>
                <w:sz w:val="18"/>
                <w:szCs w:val="18"/>
              </w:rPr>
              <w:t>O’Connell &amp; Skevington</w:t>
            </w:r>
            <w:r w:rsidR="00114253">
              <w:rPr>
                <w:rFonts w:ascii="Times New Roman" w:hAnsi="Times New Roman"/>
                <w:noProof/>
                <w:sz w:val="18"/>
                <w:szCs w:val="18"/>
              </w:rPr>
              <w:t xml:space="preserve"> (</w:t>
            </w:r>
            <w:r w:rsidRPr="001E3BAF">
              <w:rPr>
                <w:rFonts w:ascii="Times New Roman" w:hAnsi="Times New Roman"/>
                <w:noProof/>
                <w:sz w:val="18"/>
                <w:szCs w:val="18"/>
              </w:rPr>
              <w:t>2012)</w:t>
            </w:r>
            <w:r>
              <w:rPr>
                <w:rFonts w:ascii="Times New Roman" w:hAnsi="Times New Roman"/>
                <w:sz w:val="18"/>
                <w:szCs w:val="18"/>
              </w:rPr>
              <w:fldChar w:fldCharType="end"/>
            </w:r>
            <w:r w:rsidR="002C5534">
              <w:rPr>
                <w:rFonts w:ascii="Times New Roman" w:hAnsi="Times New Roman"/>
                <w:sz w:val="18"/>
                <w:szCs w:val="18"/>
              </w:rPr>
              <w:t xml:space="preserve"> [</w:t>
            </w:r>
            <w:r w:rsidR="00FF0495">
              <w:rPr>
                <w:rFonts w:ascii="Times New Roman" w:hAnsi="Times New Roman"/>
                <w:sz w:val="18"/>
                <w:szCs w:val="18"/>
              </w:rPr>
              <w:t>8</w:t>
            </w:r>
            <w:r w:rsidR="002C5534">
              <w:rPr>
                <w:rFonts w:ascii="Times New Roman" w:hAnsi="Times New Roman"/>
                <w:sz w:val="18"/>
                <w:szCs w:val="18"/>
              </w:rPr>
              <w:t>]</w:t>
            </w:r>
          </w:p>
        </w:tc>
        <w:tc>
          <w:tcPr>
            <w:tcW w:w="1418" w:type="dxa"/>
          </w:tcPr>
          <w:p w14:paraId="6A1F30F6" w14:textId="06D1F8D9" w:rsidR="008965F9" w:rsidRPr="003D610F" w:rsidRDefault="008965F9" w:rsidP="00191076">
            <w:pPr>
              <w:spacing w:after="0" w:line="240" w:lineRule="auto"/>
              <w:rPr>
                <w:rFonts w:ascii="Times New Roman" w:hAnsi="Times New Roman"/>
                <w:sz w:val="18"/>
                <w:szCs w:val="18"/>
              </w:rPr>
            </w:pPr>
            <w:r w:rsidRPr="003D610F">
              <w:rPr>
                <w:rFonts w:ascii="Times New Roman" w:hAnsi="Times New Roman"/>
                <w:sz w:val="18"/>
                <w:szCs w:val="18"/>
              </w:rPr>
              <w:t xml:space="preserve">1923 </w:t>
            </w:r>
            <w:r w:rsidR="00204076">
              <w:rPr>
                <w:rFonts w:ascii="Times New Roman" w:hAnsi="Times New Roman"/>
                <w:sz w:val="18"/>
                <w:szCs w:val="18"/>
              </w:rPr>
              <w:t>PLHIV</w:t>
            </w:r>
            <w:r w:rsidR="00204076" w:rsidRPr="003D610F">
              <w:rPr>
                <w:rFonts w:ascii="Times New Roman" w:hAnsi="Times New Roman"/>
                <w:sz w:val="18"/>
                <w:szCs w:val="18"/>
              </w:rPr>
              <w:t xml:space="preserve"> </w:t>
            </w:r>
            <w:r w:rsidRPr="003D610F">
              <w:rPr>
                <w:rFonts w:ascii="Times New Roman" w:hAnsi="Times New Roman"/>
                <w:sz w:val="18"/>
                <w:szCs w:val="18"/>
              </w:rPr>
              <w:t>(total)</w:t>
            </w:r>
          </w:p>
          <w:p w14:paraId="49A62A0E" w14:textId="5C40D566" w:rsidR="008965F9" w:rsidRPr="003D610F" w:rsidRDefault="008965F9" w:rsidP="00894F73">
            <w:pPr>
              <w:spacing w:after="0" w:line="240" w:lineRule="auto"/>
              <w:rPr>
                <w:rFonts w:ascii="Times New Roman" w:hAnsi="Times New Roman"/>
                <w:sz w:val="18"/>
                <w:szCs w:val="18"/>
              </w:rPr>
            </w:pPr>
            <w:r w:rsidRPr="003D610F">
              <w:rPr>
                <w:rFonts w:ascii="Times New Roman" w:hAnsi="Times New Roman"/>
                <w:sz w:val="18"/>
                <w:szCs w:val="18"/>
              </w:rPr>
              <w:t xml:space="preserve">(mean age = 33.4 years, </w:t>
            </w:r>
            <w:r w:rsidRPr="003D610F">
              <w:rPr>
                <w:rFonts w:ascii="Times New Roman" w:hAnsi="Times New Roman"/>
                <w:i/>
                <w:sz w:val="18"/>
                <w:szCs w:val="18"/>
              </w:rPr>
              <w:t>SD</w:t>
            </w:r>
            <w:r w:rsidRPr="003D610F">
              <w:rPr>
                <w:rFonts w:ascii="Times New Roman" w:hAnsi="Times New Roman"/>
                <w:sz w:val="18"/>
                <w:szCs w:val="18"/>
              </w:rPr>
              <w:t xml:space="preserve"> = 9.8)</w:t>
            </w:r>
          </w:p>
        </w:tc>
        <w:tc>
          <w:tcPr>
            <w:tcW w:w="3402" w:type="dxa"/>
          </w:tcPr>
          <w:p w14:paraId="1E02C062" w14:textId="11E4823E" w:rsidR="008965F9" w:rsidRDefault="008965F9" w:rsidP="00A64952">
            <w:pPr>
              <w:spacing w:after="0" w:line="240" w:lineRule="auto"/>
              <w:rPr>
                <w:rFonts w:ascii="Times New Roman" w:hAnsi="Times New Roman"/>
                <w:sz w:val="18"/>
                <w:szCs w:val="18"/>
              </w:rPr>
            </w:pPr>
            <w:proofErr w:type="spellStart"/>
            <w:r>
              <w:rPr>
                <w:rFonts w:ascii="Times New Roman" w:hAnsi="Times New Roman"/>
                <w:sz w:val="18"/>
                <w:szCs w:val="18"/>
              </w:rPr>
              <w:t>Cronbach</w:t>
            </w:r>
            <w:r w:rsidR="00FF0495" w:rsidRPr="008C6BBB">
              <w:rPr>
                <w:rFonts w:ascii="Times New Roman" w:hAnsi="Times New Roman"/>
                <w:sz w:val="18"/>
                <w:szCs w:val="18"/>
              </w:rPr>
              <w:t>’</w:t>
            </w:r>
            <w:r>
              <w:rPr>
                <w:rFonts w:ascii="Times New Roman" w:hAnsi="Times New Roman"/>
                <w:sz w:val="18"/>
                <w:szCs w:val="18"/>
              </w:rPr>
              <w:t>s</w:t>
            </w:r>
            <w:proofErr w:type="spellEnd"/>
            <w:r>
              <w:rPr>
                <w:rFonts w:ascii="Times New Roman" w:hAnsi="Times New Roman"/>
                <w:sz w:val="18"/>
                <w:szCs w:val="18"/>
              </w:rPr>
              <w:t xml:space="preserve"> </w:t>
            </w:r>
            <w:r w:rsidR="00B4356D">
              <w:rPr>
                <w:rFonts w:ascii="Times New Roman" w:hAnsi="Times New Roman"/>
                <w:sz w:val="18"/>
                <w:szCs w:val="18"/>
              </w:rPr>
              <w:t>α</w:t>
            </w:r>
            <w:r>
              <w:rPr>
                <w:rFonts w:ascii="Times New Roman" w:hAnsi="Times New Roman"/>
                <w:sz w:val="18"/>
                <w:szCs w:val="18"/>
              </w:rPr>
              <w:t xml:space="preserve"> values ranged from .69 (S</w:t>
            </w:r>
            <w:r w:rsidRPr="001C23B4">
              <w:rPr>
                <w:rFonts w:ascii="Times New Roman" w:hAnsi="Times New Roman"/>
                <w:sz w:val="18"/>
                <w:szCs w:val="18"/>
              </w:rPr>
              <w:t>piritual domain</w:t>
            </w:r>
            <w:r>
              <w:rPr>
                <w:rFonts w:ascii="Times New Roman" w:hAnsi="Times New Roman"/>
                <w:sz w:val="18"/>
                <w:szCs w:val="18"/>
              </w:rPr>
              <w:t>) to .82 (Environmental domain)</w:t>
            </w:r>
            <w:r w:rsidR="00B4356D">
              <w:rPr>
                <w:rFonts w:ascii="Times New Roman" w:hAnsi="Times New Roman"/>
                <w:sz w:val="18"/>
                <w:szCs w:val="18"/>
              </w:rPr>
              <w:t>.</w:t>
            </w:r>
          </w:p>
          <w:p w14:paraId="6A9B3D26" w14:textId="77777777" w:rsidR="008965F9" w:rsidRDefault="008965F9" w:rsidP="00A64952">
            <w:pPr>
              <w:spacing w:after="0" w:line="240" w:lineRule="auto"/>
              <w:rPr>
                <w:rFonts w:ascii="Times New Roman" w:hAnsi="Times New Roman"/>
                <w:sz w:val="18"/>
                <w:szCs w:val="18"/>
              </w:rPr>
            </w:pPr>
          </w:p>
          <w:p w14:paraId="5F104F57" w14:textId="50334A2A" w:rsidR="008965F9" w:rsidRPr="001C23B4" w:rsidRDefault="008965F9" w:rsidP="0000412E">
            <w:pPr>
              <w:spacing w:after="0" w:line="240" w:lineRule="auto"/>
              <w:rPr>
                <w:rFonts w:ascii="Times New Roman" w:hAnsi="Times New Roman"/>
                <w:sz w:val="18"/>
                <w:szCs w:val="18"/>
              </w:rPr>
            </w:pPr>
          </w:p>
        </w:tc>
        <w:tc>
          <w:tcPr>
            <w:tcW w:w="1701" w:type="dxa"/>
          </w:tcPr>
          <w:p w14:paraId="0FC09C24" w14:textId="134BA7E5" w:rsidR="008965F9" w:rsidRPr="001C23B4" w:rsidRDefault="008965F9" w:rsidP="0019107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CFA: 6 domains (first order) and one second</w:t>
            </w:r>
            <w:r w:rsidR="00DA6C6B">
              <w:rPr>
                <w:rFonts w:ascii="Times New Roman" w:hAnsi="Times New Roman"/>
                <w:sz w:val="18"/>
                <w:szCs w:val="18"/>
              </w:rPr>
              <w:t>-</w:t>
            </w:r>
            <w:r>
              <w:rPr>
                <w:rFonts w:ascii="Times New Roman" w:hAnsi="Times New Roman"/>
                <w:sz w:val="18"/>
                <w:szCs w:val="18"/>
              </w:rPr>
              <w:t>order factor</w:t>
            </w:r>
            <w:r w:rsidR="00FF0495">
              <w:rPr>
                <w:rFonts w:ascii="Times New Roman" w:hAnsi="Times New Roman"/>
                <w:sz w:val="18"/>
                <w:szCs w:val="18"/>
              </w:rPr>
              <w:t>.</w:t>
            </w:r>
          </w:p>
        </w:tc>
        <w:tc>
          <w:tcPr>
            <w:tcW w:w="3402" w:type="dxa"/>
          </w:tcPr>
          <w:p w14:paraId="00FB6031" w14:textId="147E83D8" w:rsidR="008965F9" w:rsidRDefault="008965F9" w:rsidP="0000412E">
            <w:pPr>
              <w:autoSpaceDE w:val="0"/>
              <w:autoSpaceDN w:val="0"/>
              <w:adjustRightInd w:val="0"/>
              <w:spacing w:after="0" w:line="240" w:lineRule="auto"/>
              <w:rPr>
                <w:rFonts w:ascii="Times New Roman" w:hAnsi="Times New Roman"/>
                <w:sz w:val="18"/>
                <w:szCs w:val="18"/>
                <w:lang w:eastAsia="es-ES"/>
              </w:rPr>
            </w:pPr>
            <w:proofErr w:type="spellStart"/>
            <w:r w:rsidRPr="00E87AE4">
              <w:rPr>
                <w:rFonts w:ascii="Times New Roman" w:hAnsi="Times New Roman"/>
                <w:i/>
                <w:sz w:val="18"/>
                <w:szCs w:val="18"/>
              </w:rPr>
              <w:t>Symptomaticity</w:t>
            </w:r>
            <w:proofErr w:type="spellEnd"/>
            <w:r>
              <w:rPr>
                <w:rFonts w:ascii="Times New Roman" w:hAnsi="Times New Roman"/>
                <w:sz w:val="18"/>
                <w:szCs w:val="18"/>
              </w:rPr>
              <w:t xml:space="preserve">: </w:t>
            </w:r>
            <w:r>
              <w:rPr>
                <w:rFonts w:ascii="Times New Roman" w:hAnsi="Times New Roman"/>
                <w:sz w:val="18"/>
                <w:szCs w:val="18"/>
                <w:lang w:eastAsia="es-ES"/>
              </w:rPr>
              <w:t>F</w:t>
            </w:r>
            <w:r w:rsidRPr="001C23B4">
              <w:rPr>
                <w:rFonts w:ascii="Times New Roman" w:hAnsi="Times New Roman"/>
                <w:sz w:val="18"/>
                <w:szCs w:val="18"/>
                <w:lang w:eastAsia="es-ES"/>
              </w:rPr>
              <w:t>ive out of the</w:t>
            </w:r>
            <w:r>
              <w:rPr>
                <w:rFonts w:ascii="Times New Roman" w:hAnsi="Times New Roman"/>
                <w:sz w:val="18"/>
                <w:szCs w:val="18"/>
                <w:lang w:eastAsia="es-ES"/>
              </w:rPr>
              <w:t xml:space="preserve"> </w:t>
            </w:r>
            <w:r w:rsidRPr="001C23B4">
              <w:rPr>
                <w:rFonts w:ascii="Times New Roman" w:hAnsi="Times New Roman"/>
                <w:sz w:val="18"/>
                <w:szCs w:val="18"/>
                <w:lang w:eastAsia="es-ES"/>
              </w:rPr>
              <w:t>six domain scores</w:t>
            </w:r>
            <w:r>
              <w:rPr>
                <w:rFonts w:ascii="Times New Roman" w:hAnsi="Times New Roman"/>
                <w:sz w:val="18"/>
                <w:szCs w:val="18"/>
                <w:lang w:eastAsia="es-ES"/>
              </w:rPr>
              <w:t xml:space="preserve"> </w:t>
            </w:r>
            <w:r w:rsidRPr="001C23B4">
              <w:rPr>
                <w:rFonts w:ascii="Times New Roman" w:hAnsi="Times New Roman"/>
                <w:sz w:val="18"/>
                <w:szCs w:val="18"/>
                <w:lang w:eastAsia="es-ES"/>
              </w:rPr>
              <w:t>discriminated significantly</w:t>
            </w:r>
            <w:r>
              <w:rPr>
                <w:rFonts w:ascii="Times New Roman" w:hAnsi="Times New Roman"/>
                <w:sz w:val="18"/>
                <w:szCs w:val="18"/>
                <w:lang w:eastAsia="es-ES"/>
              </w:rPr>
              <w:t xml:space="preserve"> </w:t>
            </w:r>
            <w:r w:rsidR="00B4356D">
              <w:rPr>
                <w:rFonts w:ascii="Times New Roman" w:hAnsi="Times New Roman"/>
                <w:sz w:val="18"/>
                <w:szCs w:val="18"/>
                <w:lang w:eastAsia="es-ES"/>
              </w:rPr>
              <w:t>among</w:t>
            </w:r>
            <w:r w:rsidR="00B4356D" w:rsidRPr="001C23B4">
              <w:rPr>
                <w:rFonts w:ascii="Times New Roman" w:hAnsi="Times New Roman"/>
                <w:sz w:val="18"/>
                <w:szCs w:val="18"/>
                <w:lang w:eastAsia="es-ES"/>
              </w:rPr>
              <w:t xml:space="preserve"> </w:t>
            </w:r>
            <w:r>
              <w:rPr>
                <w:rFonts w:ascii="Times New Roman" w:hAnsi="Times New Roman"/>
                <w:sz w:val="18"/>
                <w:szCs w:val="18"/>
                <w:lang w:eastAsia="es-ES"/>
              </w:rPr>
              <w:t>all</w:t>
            </w:r>
            <w:r w:rsidRPr="001C23B4">
              <w:rPr>
                <w:rFonts w:ascii="Times New Roman" w:hAnsi="Times New Roman"/>
                <w:sz w:val="18"/>
                <w:szCs w:val="18"/>
                <w:lang w:eastAsia="es-ES"/>
              </w:rPr>
              <w:t xml:space="preserve"> three disease stages</w:t>
            </w:r>
            <w:r>
              <w:rPr>
                <w:rFonts w:ascii="Times New Roman" w:hAnsi="Times New Roman"/>
                <w:sz w:val="18"/>
                <w:szCs w:val="18"/>
                <w:lang w:eastAsia="es-ES"/>
              </w:rPr>
              <w:t xml:space="preserve"> (as</w:t>
            </w:r>
            <w:r w:rsidRPr="00091C75">
              <w:rPr>
                <w:rFonts w:ascii="Times New Roman" w:hAnsi="Times New Roman"/>
                <w:sz w:val="18"/>
                <w:szCs w:val="18"/>
              </w:rPr>
              <w:t>ymptomatic</w:t>
            </w:r>
            <w:r>
              <w:rPr>
                <w:rFonts w:ascii="Times New Roman" w:hAnsi="Times New Roman"/>
                <w:sz w:val="18"/>
                <w:szCs w:val="18"/>
              </w:rPr>
              <w:t xml:space="preserve">, </w:t>
            </w:r>
            <w:r>
              <w:rPr>
                <w:rFonts w:ascii="Times New Roman" w:hAnsi="Times New Roman"/>
                <w:sz w:val="18"/>
                <w:szCs w:val="18"/>
                <w:lang w:eastAsia="es-ES"/>
              </w:rPr>
              <w:t>s</w:t>
            </w:r>
            <w:r w:rsidRPr="00091C75">
              <w:rPr>
                <w:rFonts w:ascii="Times New Roman" w:hAnsi="Times New Roman"/>
                <w:sz w:val="18"/>
                <w:szCs w:val="18"/>
              </w:rPr>
              <w:t>ymptomatic</w:t>
            </w:r>
            <w:r>
              <w:rPr>
                <w:rFonts w:ascii="Times New Roman" w:hAnsi="Times New Roman"/>
                <w:sz w:val="18"/>
                <w:szCs w:val="18"/>
              </w:rPr>
              <w:t xml:space="preserve"> and AIDS</w:t>
            </w:r>
            <w:r>
              <w:rPr>
                <w:rFonts w:ascii="Times New Roman" w:hAnsi="Times New Roman"/>
                <w:sz w:val="18"/>
                <w:szCs w:val="18"/>
                <w:lang w:eastAsia="es-ES"/>
              </w:rPr>
              <w:t>), except</w:t>
            </w:r>
            <w:r w:rsidR="00B4356D">
              <w:rPr>
                <w:rFonts w:ascii="Times New Roman" w:hAnsi="Times New Roman"/>
                <w:sz w:val="18"/>
                <w:szCs w:val="18"/>
                <w:lang w:eastAsia="es-ES"/>
              </w:rPr>
              <w:t xml:space="preserve"> for the</w:t>
            </w:r>
            <w:r>
              <w:rPr>
                <w:rFonts w:ascii="Times New Roman" w:hAnsi="Times New Roman"/>
                <w:sz w:val="18"/>
                <w:szCs w:val="18"/>
                <w:lang w:eastAsia="es-ES"/>
              </w:rPr>
              <w:t xml:space="preserve"> Environment</w:t>
            </w:r>
            <w:r w:rsidR="00B4356D">
              <w:rPr>
                <w:rFonts w:ascii="Times New Roman" w:hAnsi="Times New Roman"/>
                <w:sz w:val="18"/>
                <w:szCs w:val="18"/>
                <w:lang w:eastAsia="es-ES"/>
              </w:rPr>
              <w:t>al</w:t>
            </w:r>
            <w:r>
              <w:rPr>
                <w:rFonts w:ascii="Times New Roman" w:hAnsi="Times New Roman"/>
                <w:sz w:val="18"/>
                <w:szCs w:val="18"/>
                <w:lang w:eastAsia="es-ES"/>
              </w:rPr>
              <w:t xml:space="preserve"> domain;</w:t>
            </w:r>
            <w:r w:rsidRPr="001C23B4">
              <w:rPr>
                <w:rFonts w:ascii="Times New Roman" w:hAnsi="Times New Roman"/>
                <w:sz w:val="18"/>
                <w:szCs w:val="18"/>
                <w:lang w:eastAsia="es-ES"/>
              </w:rPr>
              <w:t xml:space="preserve"> </w:t>
            </w:r>
            <w:r>
              <w:rPr>
                <w:rFonts w:ascii="Times New Roman" w:hAnsi="Times New Roman"/>
                <w:sz w:val="18"/>
                <w:szCs w:val="18"/>
                <w:lang w:eastAsia="es-ES"/>
              </w:rPr>
              <w:t>t</w:t>
            </w:r>
            <w:r w:rsidRPr="001C23B4">
              <w:rPr>
                <w:rFonts w:ascii="Times New Roman" w:hAnsi="Times New Roman"/>
                <w:sz w:val="18"/>
                <w:szCs w:val="18"/>
                <w:lang w:eastAsia="es-ES"/>
              </w:rPr>
              <w:t xml:space="preserve">he largest domain effects were for the </w:t>
            </w:r>
            <w:r>
              <w:rPr>
                <w:rFonts w:ascii="Times New Roman" w:hAnsi="Times New Roman"/>
                <w:sz w:val="18"/>
                <w:szCs w:val="18"/>
                <w:lang w:eastAsia="es-ES"/>
              </w:rPr>
              <w:t>L</w:t>
            </w:r>
            <w:r w:rsidRPr="001C23B4">
              <w:rPr>
                <w:rFonts w:ascii="Times New Roman" w:hAnsi="Times New Roman"/>
                <w:sz w:val="18"/>
                <w:szCs w:val="18"/>
                <w:lang w:eastAsia="es-ES"/>
              </w:rPr>
              <w:t xml:space="preserve">evel of </w:t>
            </w:r>
            <w:r>
              <w:rPr>
                <w:rFonts w:ascii="Times New Roman" w:hAnsi="Times New Roman"/>
                <w:sz w:val="18"/>
                <w:szCs w:val="18"/>
                <w:lang w:eastAsia="es-ES"/>
              </w:rPr>
              <w:t>I</w:t>
            </w:r>
            <w:r w:rsidRPr="001C23B4">
              <w:rPr>
                <w:rFonts w:ascii="Times New Roman" w:hAnsi="Times New Roman"/>
                <w:sz w:val="18"/>
                <w:szCs w:val="18"/>
                <w:lang w:eastAsia="es-ES"/>
              </w:rPr>
              <w:t xml:space="preserve">ndependence and </w:t>
            </w:r>
            <w:r>
              <w:rPr>
                <w:rFonts w:ascii="Times New Roman" w:hAnsi="Times New Roman"/>
                <w:sz w:val="18"/>
                <w:szCs w:val="18"/>
                <w:lang w:eastAsia="es-ES"/>
              </w:rPr>
              <w:t>P</w:t>
            </w:r>
            <w:r w:rsidRPr="001C23B4">
              <w:rPr>
                <w:rFonts w:ascii="Times New Roman" w:hAnsi="Times New Roman"/>
                <w:sz w:val="18"/>
                <w:szCs w:val="18"/>
                <w:lang w:eastAsia="es-ES"/>
              </w:rPr>
              <w:t>hysical domains.</w:t>
            </w:r>
            <w:r>
              <w:rPr>
                <w:rFonts w:ascii="Times New Roman" w:hAnsi="Times New Roman"/>
                <w:sz w:val="18"/>
                <w:szCs w:val="18"/>
                <w:lang w:eastAsia="es-ES"/>
              </w:rPr>
              <w:t xml:space="preserve"> A</w:t>
            </w:r>
            <w:r w:rsidRPr="001C23B4">
              <w:rPr>
                <w:rFonts w:ascii="Times New Roman" w:hAnsi="Times New Roman"/>
                <w:sz w:val="18"/>
                <w:szCs w:val="18"/>
                <w:lang w:eastAsia="es-ES"/>
              </w:rPr>
              <w:t>ll facet and domain scores</w:t>
            </w:r>
            <w:r>
              <w:rPr>
                <w:rFonts w:ascii="Times New Roman" w:hAnsi="Times New Roman"/>
                <w:sz w:val="18"/>
                <w:szCs w:val="18"/>
                <w:lang w:eastAsia="es-ES"/>
              </w:rPr>
              <w:t xml:space="preserve"> </w:t>
            </w:r>
            <w:r w:rsidRPr="001C23B4">
              <w:rPr>
                <w:rFonts w:ascii="Times New Roman" w:hAnsi="Times New Roman"/>
                <w:sz w:val="18"/>
                <w:szCs w:val="18"/>
                <w:lang w:eastAsia="es-ES"/>
              </w:rPr>
              <w:t>significantly discriminated</w:t>
            </w:r>
            <w:r>
              <w:rPr>
                <w:rFonts w:ascii="Times New Roman" w:hAnsi="Times New Roman"/>
                <w:sz w:val="18"/>
                <w:szCs w:val="18"/>
                <w:lang w:eastAsia="es-ES"/>
              </w:rPr>
              <w:t xml:space="preserve"> </w:t>
            </w:r>
            <w:r w:rsidRPr="001C23B4">
              <w:rPr>
                <w:rFonts w:ascii="Times New Roman" w:hAnsi="Times New Roman"/>
                <w:sz w:val="18"/>
                <w:szCs w:val="18"/>
                <w:lang w:eastAsia="es-ES"/>
              </w:rPr>
              <w:t>between asymptomatic-HIV</w:t>
            </w:r>
            <w:r w:rsidR="00DA6C6B">
              <w:rPr>
                <w:rFonts w:ascii="Times New Roman" w:hAnsi="Times New Roman"/>
                <w:sz w:val="18"/>
                <w:szCs w:val="18"/>
                <w:lang w:eastAsia="es-ES"/>
              </w:rPr>
              <w:t xml:space="preserve"> </w:t>
            </w:r>
            <w:r w:rsidRPr="001C23B4">
              <w:rPr>
                <w:rFonts w:ascii="Times New Roman" w:hAnsi="Times New Roman"/>
                <w:sz w:val="18"/>
                <w:szCs w:val="18"/>
                <w:lang w:eastAsia="es-ES"/>
              </w:rPr>
              <w:t xml:space="preserve">and AIDS except </w:t>
            </w:r>
            <w:r>
              <w:rPr>
                <w:rFonts w:ascii="Times New Roman" w:hAnsi="Times New Roman"/>
                <w:sz w:val="18"/>
                <w:szCs w:val="18"/>
                <w:lang w:eastAsia="es-ES"/>
              </w:rPr>
              <w:t xml:space="preserve">for “access to </w:t>
            </w:r>
            <w:r w:rsidRPr="001C23B4">
              <w:rPr>
                <w:rFonts w:ascii="Times New Roman" w:hAnsi="Times New Roman"/>
                <w:sz w:val="18"/>
                <w:szCs w:val="18"/>
                <w:lang w:eastAsia="es-ES"/>
              </w:rPr>
              <w:t>health and social care</w:t>
            </w:r>
            <w:r w:rsidR="00DA6C6B">
              <w:rPr>
                <w:rFonts w:ascii="Times New Roman" w:hAnsi="Times New Roman"/>
                <w:sz w:val="18"/>
                <w:szCs w:val="18"/>
                <w:lang w:eastAsia="es-ES"/>
              </w:rPr>
              <w:t>.”</w:t>
            </w:r>
            <w:r w:rsidRPr="001C23B4">
              <w:rPr>
                <w:rFonts w:ascii="Times New Roman" w:hAnsi="Times New Roman"/>
                <w:sz w:val="18"/>
                <w:szCs w:val="18"/>
                <w:lang w:eastAsia="es-ES"/>
              </w:rPr>
              <w:t xml:space="preserve"> </w:t>
            </w:r>
            <w:r>
              <w:rPr>
                <w:rFonts w:ascii="Times New Roman" w:hAnsi="Times New Roman"/>
                <w:sz w:val="18"/>
                <w:szCs w:val="18"/>
                <w:lang w:eastAsia="es-ES"/>
              </w:rPr>
              <w:t>Scores</w:t>
            </w:r>
            <w:r w:rsidRPr="001C23B4">
              <w:rPr>
                <w:rFonts w:ascii="Times New Roman" w:hAnsi="Times New Roman"/>
                <w:sz w:val="18"/>
                <w:szCs w:val="18"/>
                <w:lang w:eastAsia="es-ES"/>
              </w:rPr>
              <w:t xml:space="preserve"> decreased with</w:t>
            </w:r>
            <w:r>
              <w:rPr>
                <w:rFonts w:ascii="Times New Roman" w:hAnsi="Times New Roman"/>
                <w:sz w:val="18"/>
                <w:szCs w:val="18"/>
                <w:lang w:eastAsia="es-ES"/>
              </w:rPr>
              <w:t xml:space="preserve"> </w:t>
            </w:r>
            <w:r w:rsidRPr="001C23B4">
              <w:rPr>
                <w:rFonts w:ascii="Times New Roman" w:hAnsi="Times New Roman"/>
                <w:sz w:val="18"/>
                <w:szCs w:val="18"/>
                <w:lang w:eastAsia="es-ES"/>
              </w:rPr>
              <w:t>disease progression</w:t>
            </w:r>
            <w:r w:rsidR="00B4356D">
              <w:rPr>
                <w:rFonts w:ascii="Times New Roman" w:hAnsi="Times New Roman"/>
                <w:sz w:val="18"/>
                <w:szCs w:val="18"/>
                <w:lang w:eastAsia="es-ES"/>
              </w:rPr>
              <w:t>.</w:t>
            </w:r>
          </w:p>
          <w:p w14:paraId="6B32DB41" w14:textId="74CF284F" w:rsidR="008965F9" w:rsidRPr="001C23B4" w:rsidRDefault="008965F9" w:rsidP="0000412E">
            <w:pPr>
              <w:autoSpaceDE w:val="0"/>
              <w:autoSpaceDN w:val="0"/>
              <w:adjustRightInd w:val="0"/>
              <w:spacing w:after="0" w:line="240" w:lineRule="auto"/>
              <w:rPr>
                <w:rFonts w:ascii="Times New Roman" w:hAnsi="Times New Roman"/>
                <w:sz w:val="18"/>
                <w:szCs w:val="18"/>
                <w:lang w:eastAsia="es-ES"/>
              </w:rPr>
            </w:pPr>
          </w:p>
        </w:tc>
      </w:tr>
      <w:tr w:rsidR="008965F9" w:rsidRPr="00091C75" w14:paraId="580E0729" w14:textId="77777777" w:rsidTr="008E60EF">
        <w:trPr>
          <w:jc w:val="center"/>
        </w:trPr>
        <w:tc>
          <w:tcPr>
            <w:tcW w:w="1336" w:type="dxa"/>
          </w:tcPr>
          <w:p w14:paraId="2819CFAF" w14:textId="77777777" w:rsidR="008965F9" w:rsidRPr="00035A7B" w:rsidRDefault="008965F9" w:rsidP="00191076">
            <w:pPr>
              <w:spacing w:after="0" w:line="240" w:lineRule="auto"/>
              <w:rPr>
                <w:rFonts w:ascii="Times New Roman" w:hAnsi="Times New Roman"/>
                <w:sz w:val="18"/>
                <w:szCs w:val="18"/>
              </w:rPr>
            </w:pPr>
            <w:r>
              <w:rPr>
                <w:rFonts w:ascii="Times New Roman" w:hAnsi="Times New Roman"/>
                <w:sz w:val="18"/>
                <w:szCs w:val="18"/>
              </w:rPr>
              <w:t>China</w:t>
            </w:r>
          </w:p>
        </w:tc>
        <w:tc>
          <w:tcPr>
            <w:tcW w:w="1499" w:type="dxa"/>
          </w:tcPr>
          <w:p w14:paraId="4B08F8F6" w14:textId="77777777" w:rsidR="008965F9" w:rsidRDefault="008965F9" w:rsidP="00114253">
            <w:pPr>
              <w:spacing w:after="0" w:line="240" w:lineRule="auto"/>
              <w:rPr>
                <w:rFonts w:ascii="Times New Roman" w:hAnsi="Times New Roman"/>
                <w:sz w:val="18"/>
                <w:szCs w:val="18"/>
              </w:rPr>
            </w:pPr>
            <w:r>
              <w:rPr>
                <w:rFonts w:ascii="Times New Roman" w:hAnsi="Times New Roman"/>
                <w:sz w:val="18"/>
                <w:szCs w:val="18"/>
              </w:rPr>
              <w:fldChar w:fldCharType="begin" w:fldLock="1"/>
            </w:r>
            <w:r>
              <w:rPr>
                <w:rFonts w:ascii="Times New Roman" w:hAnsi="Times New Roman"/>
                <w:sz w:val="18"/>
                <w:szCs w:val="18"/>
              </w:rPr>
              <w:instrText>ADDIN CSL_CITATION { "citationItems" : [ { "id" : "ITEM-1", "itemData" : { "DOI" : "10.1136/ bmjopen-2017-016382", "author" : [ { "dropping-particle" : "", "family" : "Zhu", "given" : "Yaxin", "non-dropping-particle" : "", "parse-names" : false, "suffix" : "" }, { "dropping-particle" : "", "family" : "Liu", "given" : "Jie", "non-dropping-particle" : "", "parse-names" : false, "suffix" : "" }, { "dropping-particle" : "", "family" : "Qu", "given" : "Bo", "non-dropping-particle" : "", "parse-names" : false, "suffix" : "" } ], "container-title" : "BMJ Open", "id" : "ITEM-1", "issued" : { "date-parts" : [ [ "2017" ] ] }, "page" : "e016382", "title" : "Psychometric properties of the Chinese version of the WHOQOL-HIV BREF to assess quality of life among people living with HIV/AIDS: A crosssectional study", "type" : "article-journal", "volume" : "7" }, "uris" : [ "http://www.mendeley.com/documents/?uuid=982d9243-169a-4ffc-b59d-63a8bf8af5d8" ] } ], "mendeley" : { "formattedCitation" : "(Zhu et al., 2017)", "plainTextFormattedCitation" : "(Zhu et al., 2017)", "previouslyFormattedCitation" : "(Zhu et al., 2017)" }, "properties" : {  }, "schema" : "https://github.com/citation-style-language/schema/raw/master/csl-citation.json" }</w:instrText>
            </w:r>
            <w:r>
              <w:rPr>
                <w:rFonts w:ascii="Times New Roman" w:hAnsi="Times New Roman"/>
                <w:sz w:val="18"/>
                <w:szCs w:val="18"/>
              </w:rPr>
              <w:fldChar w:fldCharType="separate"/>
            </w:r>
            <w:r w:rsidRPr="00091C75">
              <w:rPr>
                <w:rFonts w:ascii="Times New Roman" w:hAnsi="Times New Roman"/>
                <w:noProof/>
                <w:sz w:val="18"/>
                <w:szCs w:val="18"/>
              </w:rPr>
              <w:t>Zhu et al.</w:t>
            </w:r>
            <w:r w:rsidR="00114253">
              <w:rPr>
                <w:rFonts w:ascii="Times New Roman" w:hAnsi="Times New Roman"/>
                <w:noProof/>
                <w:sz w:val="18"/>
                <w:szCs w:val="18"/>
              </w:rPr>
              <w:t xml:space="preserve"> (</w:t>
            </w:r>
            <w:r w:rsidRPr="00091C75">
              <w:rPr>
                <w:rFonts w:ascii="Times New Roman" w:hAnsi="Times New Roman"/>
                <w:noProof/>
                <w:sz w:val="18"/>
                <w:szCs w:val="18"/>
              </w:rPr>
              <w:t>2017)</w:t>
            </w:r>
            <w:r>
              <w:rPr>
                <w:rFonts w:ascii="Times New Roman" w:hAnsi="Times New Roman"/>
                <w:sz w:val="18"/>
                <w:szCs w:val="18"/>
              </w:rPr>
              <w:fldChar w:fldCharType="end"/>
            </w:r>
          </w:p>
          <w:p w14:paraId="01413B54" w14:textId="3858C18E" w:rsidR="002C5534" w:rsidRPr="00035A7B" w:rsidRDefault="002C5534" w:rsidP="00FF0495">
            <w:pPr>
              <w:spacing w:after="0" w:line="240" w:lineRule="auto"/>
              <w:rPr>
                <w:rFonts w:ascii="Times New Roman" w:hAnsi="Times New Roman"/>
                <w:sz w:val="18"/>
                <w:szCs w:val="18"/>
              </w:rPr>
            </w:pPr>
            <w:r>
              <w:rPr>
                <w:rFonts w:ascii="Times New Roman" w:hAnsi="Times New Roman"/>
                <w:sz w:val="18"/>
                <w:szCs w:val="18"/>
              </w:rPr>
              <w:t>[1</w:t>
            </w:r>
            <w:r w:rsidR="00FF0495">
              <w:rPr>
                <w:rFonts w:ascii="Times New Roman" w:hAnsi="Times New Roman"/>
                <w:sz w:val="18"/>
                <w:szCs w:val="18"/>
              </w:rPr>
              <w:t>4</w:t>
            </w:r>
            <w:r>
              <w:rPr>
                <w:rFonts w:ascii="Times New Roman" w:hAnsi="Times New Roman"/>
                <w:sz w:val="18"/>
                <w:szCs w:val="18"/>
              </w:rPr>
              <w:t>]</w:t>
            </w:r>
          </w:p>
        </w:tc>
        <w:tc>
          <w:tcPr>
            <w:tcW w:w="1418" w:type="dxa"/>
          </w:tcPr>
          <w:p w14:paraId="40063416" w14:textId="77777777" w:rsidR="00FF0495" w:rsidRDefault="008965F9" w:rsidP="00F23F55">
            <w:pPr>
              <w:spacing w:after="0" w:line="240" w:lineRule="auto"/>
              <w:rPr>
                <w:rFonts w:ascii="Times New Roman" w:hAnsi="Times New Roman"/>
                <w:sz w:val="18"/>
                <w:szCs w:val="18"/>
              </w:rPr>
            </w:pPr>
            <w:r w:rsidRPr="00894F73">
              <w:rPr>
                <w:rFonts w:ascii="Times New Roman" w:hAnsi="Times New Roman"/>
                <w:sz w:val="18"/>
                <w:szCs w:val="18"/>
              </w:rPr>
              <w:t xml:space="preserve">1100 </w:t>
            </w:r>
            <w:r w:rsidR="00204076">
              <w:rPr>
                <w:rFonts w:ascii="Times New Roman" w:hAnsi="Times New Roman"/>
                <w:sz w:val="18"/>
                <w:szCs w:val="18"/>
              </w:rPr>
              <w:t>PLHIV</w:t>
            </w:r>
            <w:r w:rsidRPr="00894F73">
              <w:rPr>
                <w:rFonts w:ascii="Times New Roman" w:hAnsi="Times New Roman"/>
                <w:sz w:val="18"/>
                <w:szCs w:val="18"/>
              </w:rPr>
              <w:t xml:space="preserve"> (mean age = 36.62 years, </w:t>
            </w:r>
            <w:r w:rsidRPr="00894F73">
              <w:rPr>
                <w:rFonts w:ascii="Times New Roman" w:hAnsi="Times New Roman"/>
                <w:i/>
                <w:sz w:val="18"/>
                <w:szCs w:val="18"/>
              </w:rPr>
              <w:t>SD</w:t>
            </w:r>
            <w:r w:rsidRPr="00894F73">
              <w:rPr>
                <w:rFonts w:ascii="Times New Roman" w:hAnsi="Times New Roman"/>
                <w:sz w:val="18"/>
                <w:szCs w:val="18"/>
              </w:rPr>
              <w:t xml:space="preserve"> = 12.73)</w:t>
            </w:r>
            <w:r>
              <w:rPr>
                <w:rFonts w:ascii="Times New Roman" w:hAnsi="Times New Roman"/>
                <w:sz w:val="18"/>
                <w:szCs w:val="18"/>
              </w:rPr>
              <w:t xml:space="preserve"> </w:t>
            </w:r>
          </w:p>
          <w:p w14:paraId="5D71E048" w14:textId="4908FF1E" w:rsidR="008965F9" w:rsidRPr="00894F73" w:rsidRDefault="008965F9" w:rsidP="00F23F55">
            <w:pPr>
              <w:spacing w:after="0" w:line="240" w:lineRule="auto"/>
              <w:rPr>
                <w:rFonts w:ascii="Times New Roman" w:hAnsi="Times New Roman"/>
                <w:sz w:val="18"/>
                <w:szCs w:val="18"/>
              </w:rPr>
            </w:pPr>
            <w:r>
              <w:rPr>
                <w:rFonts w:ascii="Times New Roman" w:hAnsi="Times New Roman"/>
                <w:sz w:val="18"/>
                <w:szCs w:val="18"/>
              </w:rPr>
              <w:t>(57 people test</w:t>
            </w:r>
            <w:r w:rsidR="00B4356D">
              <w:rPr>
                <w:rFonts w:ascii="Times New Roman" w:hAnsi="Times New Roman"/>
                <w:sz w:val="18"/>
                <w:szCs w:val="18"/>
              </w:rPr>
              <w:t>–</w:t>
            </w:r>
            <w:r>
              <w:rPr>
                <w:rFonts w:ascii="Times New Roman" w:hAnsi="Times New Roman"/>
                <w:sz w:val="18"/>
                <w:szCs w:val="18"/>
              </w:rPr>
              <w:t>retest)</w:t>
            </w:r>
          </w:p>
        </w:tc>
        <w:tc>
          <w:tcPr>
            <w:tcW w:w="3402" w:type="dxa"/>
          </w:tcPr>
          <w:p w14:paraId="76A37486" w14:textId="74A0AF7B" w:rsidR="008965F9" w:rsidRDefault="008965F9" w:rsidP="00F23F55">
            <w:pPr>
              <w:spacing w:after="0" w:line="240" w:lineRule="auto"/>
              <w:rPr>
                <w:rFonts w:ascii="Times New Roman" w:hAnsi="Times New Roman"/>
                <w:sz w:val="18"/>
                <w:szCs w:val="18"/>
              </w:rPr>
            </w:pPr>
            <w:proofErr w:type="spellStart"/>
            <w:r>
              <w:rPr>
                <w:rFonts w:ascii="Times New Roman" w:hAnsi="Times New Roman"/>
                <w:sz w:val="18"/>
                <w:szCs w:val="18"/>
              </w:rPr>
              <w:t>Cronbach</w:t>
            </w:r>
            <w:r w:rsidR="00FF0495" w:rsidRPr="008C6BBB">
              <w:rPr>
                <w:rFonts w:ascii="Times New Roman" w:hAnsi="Times New Roman"/>
                <w:sz w:val="18"/>
                <w:szCs w:val="18"/>
              </w:rPr>
              <w:t>’</w:t>
            </w:r>
            <w:r>
              <w:rPr>
                <w:rFonts w:ascii="Times New Roman" w:hAnsi="Times New Roman"/>
                <w:sz w:val="18"/>
                <w:szCs w:val="18"/>
              </w:rPr>
              <w:t>s</w:t>
            </w:r>
            <w:proofErr w:type="spellEnd"/>
            <w:r>
              <w:rPr>
                <w:rFonts w:ascii="Times New Roman" w:hAnsi="Times New Roman"/>
                <w:sz w:val="18"/>
                <w:szCs w:val="18"/>
              </w:rPr>
              <w:t xml:space="preserve"> α ranged from .66 (Spirituality) to .85 (Level of Independence). </w:t>
            </w:r>
            <w:r w:rsidRPr="008C6BBB">
              <w:rPr>
                <w:rFonts w:ascii="Times New Roman" w:hAnsi="Times New Roman"/>
                <w:sz w:val="18"/>
                <w:szCs w:val="18"/>
              </w:rPr>
              <w:t xml:space="preserve">The </w:t>
            </w:r>
            <w:proofErr w:type="spellStart"/>
            <w:r w:rsidRPr="008C6BBB">
              <w:rPr>
                <w:rFonts w:ascii="Times New Roman" w:hAnsi="Times New Roman"/>
                <w:sz w:val="18"/>
                <w:szCs w:val="18"/>
              </w:rPr>
              <w:t>Cronbach’s</w:t>
            </w:r>
            <w:proofErr w:type="spellEnd"/>
            <w:r w:rsidRPr="008C6BBB">
              <w:rPr>
                <w:rFonts w:ascii="Times New Roman" w:hAnsi="Times New Roman"/>
                <w:sz w:val="18"/>
                <w:szCs w:val="18"/>
              </w:rPr>
              <w:t xml:space="preserve"> </w:t>
            </w:r>
            <w:r>
              <w:rPr>
                <w:rFonts w:ascii="Times New Roman" w:hAnsi="Times New Roman"/>
                <w:sz w:val="18"/>
                <w:szCs w:val="18"/>
              </w:rPr>
              <w:t>α</w:t>
            </w:r>
            <w:r w:rsidRPr="008C6BBB">
              <w:rPr>
                <w:rFonts w:ascii="Times New Roman" w:hAnsi="Times New Roman"/>
                <w:sz w:val="18"/>
                <w:szCs w:val="18"/>
              </w:rPr>
              <w:t xml:space="preserve"> value</w:t>
            </w:r>
            <w:r>
              <w:rPr>
                <w:rFonts w:ascii="Times New Roman" w:hAnsi="Times New Roman"/>
                <w:sz w:val="18"/>
                <w:szCs w:val="18"/>
              </w:rPr>
              <w:t xml:space="preserve"> </w:t>
            </w:r>
            <w:r w:rsidRPr="008C6BBB">
              <w:rPr>
                <w:rFonts w:ascii="Times New Roman" w:hAnsi="Times New Roman"/>
                <w:sz w:val="18"/>
                <w:szCs w:val="18"/>
              </w:rPr>
              <w:t>of the whole scale was .93.</w:t>
            </w:r>
          </w:p>
          <w:p w14:paraId="591668F0" w14:textId="118417E8" w:rsidR="008965F9" w:rsidRPr="00091C75" w:rsidRDefault="008965F9" w:rsidP="00F23F55">
            <w:pPr>
              <w:spacing w:after="0" w:line="240" w:lineRule="auto"/>
              <w:rPr>
                <w:rFonts w:ascii="Times New Roman" w:hAnsi="Times New Roman"/>
                <w:sz w:val="18"/>
                <w:szCs w:val="18"/>
              </w:rPr>
            </w:pPr>
            <w:r>
              <w:rPr>
                <w:rFonts w:ascii="Times New Roman" w:hAnsi="Times New Roman"/>
                <w:sz w:val="18"/>
                <w:szCs w:val="18"/>
              </w:rPr>
              <w:t>T</w:t>
            </w:r>
            <w:r w:rsidRPr="00091C75">
              <w:rPr>
                <w:rFonts w:ascii="Times New Roman" w:hAnsi="Times New Roman"/>
                <w:sz w:val="18"/>
                <w:szCs w:val="18"/>
              </w:rPr>
              <w:t>est–retest</w:t>
            </w:r>
            <w:r>
              <w:rPr>
                <w:rFonts w:ascii="Times New Roman" w:hAnsi="Times New Roman"/>
                <w:sz w:val="18"/>
                <w:szCs w:val="18"/>
              </w:rPr>
              <w:t xml:space="preserve"> </w:t>
            </w:r>
            <w:r w:rsidRPr="00091C75">
              <w:rPr>
                <w:rFonts w:ascii="Times New Roman" w:hAnsi="Times New Roman"/>
                <w:sz w:val="18"/>
                <w:szCs w:val="18"/>
              </w:rPr>
              <w:t xml:space="preserve">reliability </w:t>
            </w:r>
            <w:r>
              <w:rPr>
                <w:rFonts w:ascii="Times New Roman" w:hAnsi="Times New Roman"/>
                <w:sz w:val="18"/>
                <w:szCs w:val="18"/>
              </w:rPr>
              <w:t>analysis (</w:t>
            </w:r>
            <w:r w:rsidRPr="00F23F55">
              <w:rPr>
                <w:rFonts w:ascii="Times New Roman" w:hAnsi="Times New Roman"/>
                <w:i/>
                <w:sz w:val="18"/>
                <w:szCs w:val="18"/>
              </w:rPr>
              <w:t>n</w:t>
            </w:r>
            <w:r>
              <w:rPr>
                <w:rFonts w:ascii="Times New Roman" w:hAnsi="Times New Roman"/>
                <w:sz w:val="18"/>
                <w:szCs w:val="18"/>
              </w:rPr>
              <w:t xml:space="preserve"> = 57): S</w:t>
            </w:r>
            <w:r w:rsidRPr="00091C75">
              <w:rPr>
                <w:rFonts w:ascii="Times New Roman" w:hAnsi="Times New Roman"/>
                <w:sz w:val="18"/>
                <w:szCs w:val="18"/>
              </w:rPr>
              <w:t>tatistically</w:t>
            </w:r>
            <w:r>
              <w:rPr>
                <w:rFonts w:ascii="Times New Roman" w:hAnsi="Times New Roman"/>
                <w:sz w:val="18"/>
                <w:szCs w:val="18"/>
              </w:rPr>
              <w:t xml:space="preserve"> significant ICC for all domains </w:t>
            </w:r>
            <w:r w:rsidRPr="00091C75">
              <w:rPr>
                <w:rFonts w:ascii="Times New Roman" w:hAnsi="Times New Roman"/>
                <w:sz w:val="18"/>
                <w:szCs w:val="18"/>
              </w:rPr>
              <w:t>(</w:t>
            </w:r>
            <w:r w:rsidRPr="00091C75">
              <w:rPr>
                <w:rFonts w:ascii="Times New Roman" w:hAnsi="Times New Roman"/>
                <w:i/>
                <w:sz w:val="18"/>
                <w:szCs w:val="18"/>
              </w:rPr>
              <w:t>p</w:t>
            </w:r>
            <w:r>
              <w:rPr>
                <w:rFonts w:ascii="Times New Roman" w:hAnsi="Times New Roman"/>
                <w:sz w:val="18"/>
                <w:szCs w:val="18"/>
              </w:rPr>
              <w:t xml:space="preserve"> </w:t>
            </w:r>
            <w:r w:rsidRPr="00091C75">
              <w:rPr>
                <w:rFonts w:ascii="Times New Roman" w:hAnsi="Times New Roman"/>
                <w:sz w:val="18"/>
                <w:szCs w:val="18"/>
              </w:rPr>
              <w:t>&lt;</w:t>
            </w:r>
            <w:r>
              <w:rPr>
                <w:rFonts w:ascii="Times New Roman" w:hAnsi="Times New Roman"/>
                <w:sz w:val="18"/>
                <w:szCs w:val="18"/>
              </w:rPr>
              <w:t xml:space="preserve"> 0.001)</w:t>
            </w:r>
            <w:r w:rsidRPr="00091C75">
              <w:rPr>
                <w:rFonts w:ascii="Times New Roman" w:hAnsi="Times New Roman"/>
                <w:sz w:val="18"/>
                <w:szCs w:val="18"/>
              </w:rPr>
              <w:t>, with the ICC ranging from .72 (</w:t>
            </w:r>
            <w:r>
              <w:rPr>
                <w:rFonts w:ascii="Times New Roman" w:hAnsi="Times New Roman"/>
                <w:sz w:val="18"/>
                <w:szCs w:val="18"/>
              </w:rPr>
              <w:t>S</w:t>
            </w:r>
            <w:r w:rsidRPr="00091C75">
              <w:rPr>
                <w:rFonts w:ascii="Times New Roman" w:hAnsi="Times New Roman"/>
                <w:sz w:val="18"/>
                <w:szCs w:val="18"/>
              </w:rPr>
              <w:t>pirituality) to .82</w:t>
            </w:r>
            <w:r>
              <w:rPr>
                <w:rFonts w:ascii="Times New Roman" w:hAnsi="Times New Roman"/>
                <w:sz w:val="18"/>
                <w:szCs w:val="18"/>
              </w:rPr>
              <w:t xml:space="preserve"> </w:t>
            </w:r>
            <w:r w:rsidRPr="00091C75">
              <w:rPr>
                <w:rFonts w:ascii="Times New Roman" w:hAnsi="Times New Roman"/>
                <w:sz w:val="18"/>
                <w:szCs w:val="18"/>
              </w:rPr>
              <w:t>(</w:t>
            </w:r>
            <w:r>
              <w:rPr>
                <w:rFonts w:ascii="Times New Roman" w:hAnsi="Times New Roman"/>
                <w:sz w:val="18"/>
                <w:szCs w:val="18"/>
              </w:rPr>
              <w:t>I</w:t>
            </w:r>
            <w:r w:rsidRPr="00091C75">
              <w:rPr>
                <w:rFonts w:ascii="Times New Roman" w:hAnsi="Times New Roman"/>
                <w:sz w:val="18"/>
                <w:szCs w:val="18"/>
              </w:rPr>
              <w:t>ndependence)</w:t>
            </w:r>
            <w:r w:rsidR="00B4356D">
              <w:rPr>
                <w:rFonts w:ascii="Times New Roman" w:hAnsi="Times New Roman"/>
                <w:sz w:val="18"/>
                <w:szCs w:val="18"/>
              </w:rPr>
              <w:t>.</w:t>
            </w:r>
            <w:r w:rsidRPr="00091C75">
              <w:rPr>
                <w:rFonts w:ascii="Times New Roman" w:hAnsi="Times New Roman"/>
                <w:sz w:val="18"/>
                <w:szCs w:val="18"/>
              </w:rPr>
              <w:t xml:space="preserve"> </w:t>
            </w:r>
          </w:p>
        </w:tc>
        <w:tc>
          <w:tcPr>
            <w:tcW w:w="1701" w:type="dxa"/>
          </w:tcPr>
          <w:p w14:paraId="4BC49FB2" w14:textId="63D23BC4" w:rsidR="008965F9" w:rsidRPr="00091C75" w:rsidRDefault="008965F9" w:rsidP="0019107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CFA: 6 domains (first order)</w:t>
            </w:r>
            <w:r w:rsidR="00FF0495">
              <w:rPr>
                <w:rFonts w:ascii="Times New Roman" w:hAnsi="Times New Roman"/>
                <w:sz w:val="18"/>
                <w:szCs w:val="18"/>
              </w:rPr>
              <w:t>.</w:t>
            </w:r>
          </w:p>
        </w:tc>
        <w:tc>
          <w:tcPr>
            <w:tcW w:w="3402" w:type="dxa"/>
          </w:tcPr>
          <w:p w14:paraId="1DDEAEA4" w14:textId="6AEE5D65" w:rsidR="008965F9" w:rsidRDefault="008965F9" w:rsidP="00191076">
            <w:pPr>
              <w:spacing w:after="0" w:line="240" w:lineRule="auto"/>
              <w:rPr>
                <w:rFonts w:ascii="Times New Roman" w:hAnsi="Times New Roman"/>
                <w:sz w:val="18"/>
                <w:szCs w:val="18"/>
              </w:rPr>
            </w:pPr>
            <w:r w:rsidRPr="00E8312B">
              <w:rPr>
                <w:rFonts w:ascii="Times New Roman" w:hAnsi="Times New Roman"/>
                <w:i/>
                <w:sz w:val="18"/>
                <w:szCs w:val="18"/>
              </w:rPr>
              <w:t>CD4+ T cell levels</w:t>
            </w:r>
            <w:r>
              <w:rPr>
                <w:rFonts w:ascii="Times New Roman" w:hAnsi="Times New Roman"/>
                <w:sz w:val="18"/>
                <w:szCs w:val="18"/>
              </w:rPr>
              <w:t>: T</w:t>
            </w:r>
            <w:r w:rsidRPr="00091C75">
              <w:rPr>
                <w:rFonts w:ascii="Times New Roman" w:hAnsi="Times New Roman"/>
                <w:sz w:val="18"/>
                <w:szCs w:val="18"/>
              </w:rPr>
              <w:t>he mean scores in group CD4 count ≥</w:t>
            </w:r>
            <w:r w:rsidR="00B4356D">
              <w:rPr>
                <w:rFonts w:ascii="Times New Roman" w:hAnsi="Times New Roman"/>
                <w:sz w:val="18"/>
                <w:szCs w:val="18"/>
              </w:rPr>
              <w:t xml:space="preserve"> </w:t>
            </w:r>
            <w:r w:rsidRPr="00091C75">
              <w:rPr>
                <w:rFonts w:ascii="Times New Roman" w:hAnsi="Times New Roman"/>
                <w:sz w:val="18"/>
                <w:szCs w:val="18"/>
              </w:rPr>
              <w:t>500 cells/mm</w:t>
            </w:r>
            <w:r w:rsidRPr="001E3BAF">
              <w:rPr>
                <w:rFonts w:ascii="Times New Roman" w:hAnsi="Times New Roman"/>
                <w:sz w:val="18"/>
                <w:szCs w:val="18"/>
                <w:vertAlign w:val="superscript"/>
              </w:rPr>
              <w:t>3</w:t>
            </w:r>
            <w:r w:rsidRPr="00091C75">
              <w:rPr>
                <w:rFonts w:ascii="Times New Roman" w:hAnsi="Times New Roman"/>
                <w:sz w:val="18"/>
                <w:szCs w:val="18"/>
              </w:rPr>
              <w:t xml:space="preserve"> were the highest</w:t>
            </w:r>
            <w:r>
              <w:rPr>
                <w:rFonts w:ascii="Times New Roman" w:hAnsi="Times New Roman"/>
                <w:sz w:val="18"/>
                <w:szCs w:val="18"/>
              </w:rPr>
              <w:t xml:space="preserve"> </w:t>
            </w:r>
            <w:r w:rsidR="00DA6C6B">
              <w:rPr>
                <w:rFonts w:ascii="Times New Roman" w:hAnsi="Times New Roman"/>
                <w:sz w:val="18"/>
                <w:szCs w:val="18"/>
              </w:rPr>
              <w:t>for the six domains</w:t>
            </w:r>
            <w:r w:rsidR="00B4356D">
              <w:rPr>
                <w:rFonts w:ascii="Times New Roman" w:hAnsi="Times New Roman"/>
                <w:sz w:val="18"/>
                <w:szCs w:val="18"/>
              </w:rPr>
              <w:t>,</w:t>
            </w:r>
            <w:r w:rsidRPr="00091C75">
              <w:rPr>
                <w:rFonts w:ascii="Times New Roman" w:hAnsi="Times New Roman"/>
                <w:sz w:val="18"/>
                <w:szCs w:val="18"/>
              </w:rPr>
              <w:t xml:space="preserve"> and the</w:t>
            </w:r>
            <w:r>
              <w:rPr>
                <w:rFonts w:ascii="Times New Roman" w:hAnsi="Times New Roman"/>
                <w:sz w:val="18"/>
                <w:szCs w:val="18"/>
              </w:rPr>
              <w:t xml:space="preserve"> group</w:t>
            </w:r>
            <w:r w:rsidRPr="00091C75">
              <w:rPr>
                <w:rFonts w:ascii="Times New Roman" w:hAnsi="Times New Roman"/>
                <w:sz w:val="18"/>
                <w:szCs w:val="18"/>
              </w:rPr>
              <w:t xml:space="preserve"> with a CD4 count &lt;</w:t>
            </w:r>
            <w:r>
              <w:rPr>
                <w:rFonts w:ascii="Times New Roman" w:hAnsi="Times New Roman"/>
                <w:sz w:val="18"/>
                <w:szCs w:val="18"/>
              </w:rPr>
              <w:t xml:space="preserve"> </w:t>
            </w:r>
            <w:r w:rsidRPr="00091C75">
              <w:rPr>
                <w:rFonts w:ascii="Times New Roman" w:hAnsi="Times New Roman"/>
                <w:sz w:val="18"/>
                <w:szCs w:val="18"/>
              </w:rPr>
              <w:t>200 cells/mm</w:t>
            </w:r>
            <w:r w:rsidRPr="001E3BAF">
              <w:rPr>
                <w:rFonts w:ascii="Times New Roman" w:hAnsi="Times New Roman"/>
                <w:sz w:val="18"/>
                <w:szCs w:val="18"/>
                <w:vertAlign w:val="superscript"/>
              </w:rPr>
              <w:t>3</w:t>
            </w:r>
            <w:r w:rsidRPr="00091C75">
              <w:rPr>
                <w:rFonts w:ascii="Times New Roman" w:hAnsi="Times New Roman"/>
                <w:sz w:val="18"/>
                <w:szCs w:val="18"/>
              </w:rPr>
              <w:t xml:space="preserve"> showed the</w:t>
            </w:r>
            <w:r>
              <w:rPr>
                <w:rFonts w:ascii="Times New Roman" w:hAnsi="Times New Roman"/>
                <w:sz w:val="18"/>
                <w:szCs w:val="18"/>
              </w:rPr>
              <w:t xml:space="preserve"> </w:t>
            </w:r>
            <w:r w:rsidRPr="00091C75">
              <w:rPr>
                <w:rFonts w:ascii="Times New Roman" w:hAnsi="Times New Roman"/>
                <w:sz w:val="18"/>
                <w:szCs w:val="18"/>
              </w:rPr>
              <w:t>lowest scores (</w:t>
            </w:r>
            <w:r w:rsidRPr="001E3BAF">
              <w:rPr>
                <w:rFonts w:ascii="Times New Roman" w:hAnsi="Times New Roman"/>
                <w:i/>
                <w:sz w:val="18"/>
                <w:szCs w:val="18"/>
              </w:rPr>
              <w:t>p</w:t>
            </w:r>
            <w:r>
              <w:rPr>
                <w:rFonts w:ascii="Times New Roman" w:hAnsi="Times New Roman"/>
                <w:sz w:val="18"/>
                <w:szCs w:val="18"/>
              </w:rPr>
              <w:t xml:space="preserve"> </w:t>
            </w:r>
            <w:r w:rsidRPr="00091C75">
              <w:rPr>
                <w:rFonts w:ascii="Times New Roman" w:hAnsi="Times New Roman"/>
                <w:sz w:val="18"/>
                <w:szCs w:val="18"/>
              </w:rPr>
              <w:t>&lt;</w:t>
            </w:r>
            <w:r>
              <w:rPr>
                <w:rFonts w:ascii="Times New Roman" w:hAnsi="Times New Roman"/>
                <w:sz w:val="18"/>
                <w:szCs w:val="18"/>
              </w:rPr>
              <w:t xml:space="preserve"> .05)</w:t>
            </w:r>
            <w:r w:rsidR="00B4356D">
              <w:rPr>
                <w:rFonts w:ascii="Times New Roman" w:hAnsi="Times New Roman"/>
                <w:sz w:val="18"/>
                <w:szCs w:val="18"/>
              </w:rPr>
              <w:t>.</w:t>
            </w:r>
          </w:p>
          <w:p w14:paraId="02DE92CA" w14:textId="5581E539" w:rsidR="008965F9" w:rsidRPr="00091C75" w:rsidRDefault="008965F9" w:rsidP="00191076">
            <w:pPr>
              <w:spacing w:after="0" w:line="240" w:lineRule="auto"/>
              <w:rPr>
                <w:rFonts w:ascii="Times New Roman" w:hAnsi="Times New Roman"/>
                <w:sz w:val="18"/>
                <w:szCs w:val="18"/>
              </w:rPr>
            </w:pPr>
            <w:proofErr w:type="spellStart"/>
            <w:r w:rsidRPr="00E87AE4">
              <w:rPr>
                <w:rFonts w:ascii="Times New Roman" w:hAnsi="Times New Roman"/>
                <w:i/>
                <w:sz w:val="18"/>
                <w:szCs w:val="18"/>
              </w:rPr>
              <w:t>Symptomaticity</w:t>
            </w:r>
            <w:proofErr w:type="spellEnd"/>
            <w:r>
              <w:rPr>
                <w:rFonts w:ascii="Times New Roman" w:hAnsi="Times New Roman"/>
                <w:sz w:val="18"/>
                <w:szCs w:val="18"/>
              </w:rPr>
              <w:t>: S</w:t>
            </w:r>
            <w:r w:rsidRPr="00091C75">
              <w:rPr>
                <w:rFonts w:ascii="Times New Roman" w:hAnsi="Times New Roman"/>
                <w:sz w:val="18"/>
                <w:szCs w:val="18"/>
              </w:rPr>
              <w:t xml:space="preserve">ymptomatic participants had significantly lower scores than asymptomatic participants in the </w:t>
            </w:r>
            <w:r>
              <w:rPr>
                <w:rFonts w:ascii="Times New Roman" w:hAnsi="Times New Roman"/>
                <w:sz w:val="18"/>
                <w:szCs w:val="18"/>
              </w:rPr>
              <w:t>P</w:t>
            </w:r>
            <w:r w:rsidRPr="00091C75">
              <w:rPr>
                <w:rFonts w:ascii="Times New Roman" w:hAnsi="Times New Roman"/>
                <w:sz w:val="18"/>
                <w:szCs w:val="18"/>
              </w:rPr>
              <w:t>hysical,</w:t>
            </w:r>
            <w:r>
              <w:rPr>
                <w:rFonts w:ascii="Times New Roman" w:hAnsi="Times New Roman"/>
                <w:sz w:val="18"/>
                <w:szCs w:val="18"/>
              </w:rPr>
              <w:t xml:space="preserve"> P</w:t>
            </w:r>
            <w:r w:rsidRPr="00091C75">
              <w:rPr>
                <w:rFonts w:ascii="Times New Roman" w:hAnsi="Times New Roman"/>
                <w:sz w:val="18"/>
                <w:szCs w:val="18"/>
              </w:rPr>
              <w:t xml:space="preserve">sychological and </w:t>
            </w:r>
            <w:r>
              <w:rPr>
                <w:rFonts w:ascii="Times New Roman" w:hAnsi="Times New Roman"/>
                <w:sz w:val="18"/>
                <w:szCs w:val="18"/>
              </w:rPr>
              <w:t>I</w:t>
            </w:r>
            <w:r w:rsidRPr="00091C75">
              <w:rPr>
                <w:rFonts w:ascii="Times New Roman" w:hAnsi="Times New Roman"/>
                <w:sz w:val="18"/>
                <w:szCs w:val="18"/>
              </w:rPr>
              <w:t>ndependence domains (</w:t>
            </w:r>
            <w:r w:rsidRPr="00091C75">
              <w:rPr>
                <w:rFonts w:ascii="Times New Roman" w:hAnsi="Times New Roman"/>
                <w:i/>
                <w:sz w:val="18"/>
                <w:szCs w:val="18"/>
              </w:rPr>
              <w:t>p</w:t>
            </w:r>
            <w:r>
              <w:rPr>
                <w:rFonts w:ascii="Times New Roman" w:hAnsi="Times New Roman"/>
                <w:sz w:val="18"/>
                <w:szCs w:val="18"/>
              </w:rPr>
              <w:t xml:space="preserve"> </w:t>
            </w:r>
            <w:r w:rsidRPr="00091C75">
              <w:rPr>
                <w:rFonts w:ascii="Times New Roman" w:hAnsi="Times New Roman"/>
                <w:sz w:val="18"/>
                <w:szCs w:val="18"/>
              </w:rPr>
              <w:t>&lt;</w:t>
            </w:r>
            <w:r>
              <w:rPr>
                <w:rFonts w:ascii="Times New Roman" w:hAnsi="Times New Roman"/>
                <w:sz w:val="18"/>
                <w:szCs w:val="18"/>
              </w:rPr>
              <w:t xml:space="preserve"> </w:t>
            </w:r>
            <w:r w:rsidRPr="00091C75">
              <w:rPr>
                <w:rFonts w:ascii="Times New Roman" w:hAnsi="Times New Roman"/>
                <w:sz w:val="18"/>
                <w:szCs w:val="18"/>
              </w:rPr>
              <w:t>.05</w:t>
            </w:r>
            <w:r>
              <w:rPr>
                <w:rFonts w:ascii="Times New Roman" w:hAnsi="Times New Roman"/>
                <w:sz w:val="18"/>
                <w:szCs w:val="18"/>
              </w:rPr>
              <w:t>)</w:t>
            </w:r>
            <w:r w:rsidR="00B4356D">
              <w:rPr>
                <w:rFonts w:ascii="Times New Roman" w:hAnsi="Times New Roman"/>
                <w:sz w:val="18"/>
                <w:szCs w:val="18"/>
              </w:rPr>
              <w:t>.</w:t>
            </w:r>
          </w:p>
        </w:tc>
      </w:tr>
      <w:tr w:rsidR="008965F9" w:rsidRPr="00091C75" w14:paraId="0FFDC495" w14:textId="77777777" w:rsidTr="008E60EF">
        <w:trPr>
          <w:jc w:val="center"/>
        </w:trPr>
        <w:tc>
          <w:tcPr>
            <w:tcW w:w="1336" w:type="dxa"/>
          </w:tcPr>
          <w:p w14:paraId="5D3B760C" w14:textId="77777777" w:rsidR="008965F9" w:rsidRDefault="008965F9" w:rsidP="00191076">
            <w:pPr>
              <w:spacing w:after="0" w:line="240" w:lineRule="auto"/>
              <w:rPr>
                <w:rFonts w:ascii="Times New Roman" w:hAnsi="Times New Roman"/>
                <w:sz w:val="18"/>
                <w:szCs w:val="18"/>
              </w:rPr>
            </w:pPr>
            <w:r>
              <w:rPr>
                <w:rFonts w:ascii="Times New Roman" w:hAnsi="Times New Roman"/>
                <w:sz w:val="18"/>
                <w:szCs w:val="18"/>
              </w:rPr>
              <w:t>Ethiopia</w:t>
            </w:r>
          </w:p>
        </w:tc>
        <w:tc>
          <w:tcPr>
            <w:tcW w:w="1499" w:type="dxa"/>
          </w:tcPr>
          <w:p w14:paraId="4D2C926F" w14:textId="1395DE00" w:rsidR="008965F9" w:rsidRDefault="008965F9" w:rsidP="002C5534">
            <w:pPr>
              <w:spacing w:after="0" w:line="240" w:lineRule="auto"/>
              <w:rPr>
                <w:rFonts w:ascii="Times New Roman" w:hAnsi="Times New Roman"/>
                <w:sz w:val="18"/>
                <w:szCs w:val="18"/>
              </w:rPr>
            </w:pPr>
            <w:r>
              <w:rPr>
                <w:rFonts w:ascii="Times New Roman" w:hAnsi="Times New Roman"/>
                <w:sz w:val="18"/>
                <w:szCs w:val="18"/>
              </w:rPr>
              <w:fldChar w:fldCharType="begin" w:fldLock="1"/>
            </w:r>
            <w:r w:rsidR="00114253">
              <w:rPr>
                <w:rFonts w:ascii="Times New Roman" w:hAnsi="Times New Roman"/>
                <w:sz w:val="18"/>
                <w:szCs w:val="18"/>
              </w:rPr>
              <w:instrText>ADDIN CSL_CITATION { "citationItems" : [ { "id" : "ITEM-1", "itemData" : { "DOI" : "10.1186/s13033-016-0062-x", "ISBN" : "1752-4458", "ISSN" : "17524458", "PMID" : "27064377", "abstract" : "BACKGROUND: Quality of life of patients is an important element in the evaluation of outcome of health care, social services and clinical trials. The WHOQOL instruments were originally developed for measurement of quality of life across cultures. However, there were concerns raised about the cross-cultural equivalence of the WHOQOL-HIV when used among people with HIV in Ethiopia. Therefore, this study aimed at adapting the WHOQOL-HIV bref for the Ethiopian setting.\\nMETHODS: A step-wise adaptation of the WHOQOL-HIV bref for use in Ethiopia was conducted to produce an Ethiopian version-WHOQOL-HIV-BREF-Eth. Semantic and item equivalence was tested on 20 people with HIV. One hundred people with HIV were interviewed to test for measurement equivalence (known group validity and internal consistency) of the WHOQOL-HIV-BREF-Eth. Confirmatory factor analysis was conducted using data from 348 people with HIV who were recruited from HIV clinics.\\nRESULTS: In the process of adaptation, new items of relevance to the context were added while seven items were deleted because of problems with acceptability and poor psychometric properties. The Cronbach's \u03b1 for the final tool with twenty-seven items WHOQOL-HIV-BREF-Eth was 0.93. All six domains discriminated well between symptomatic and asymptomatic people with HIV (p &lt; 0.001). Using confirmatory factor analysis, a second order factor structure with six first order indicator factors demonstrated moderate fit to the data ((\u03c7(2) = 627.75; DF = 259; p &lt; 0.001), CFI = 0.82, TLI = 0.77 and RMSEA = 0.064).\\nCONCLUSION: The WHOQOL-HIV-BREF-Eth has been shown to be a valid measure of quality of life for use in clinical settings among people with HIV in Ethiopia.", "author" : [ { "dropping-particle" : "", "family" : "Tesfaye", "given" : "Markos", "non-dropping-particle" : "", "parse-names" : false, "suffix" : "" }, { "dropping-particle" : "", "family" : "Olsen", "given" : "Mette Frahm", "non-dropping-particle" : "", "parse-names" : false, "suffix" : "" }, { "dropping-particle" : "", "family" : "Medhin", "given" : "Girmay", "non-dropping-particle" : "", "parse-names" : false, "suffix" : "" }, { "dropping-particle" : "", "family" : "Friis", "given" : "Henrik", "non-dropping-particle" : "", "parse-names" : false, "suffix" : "" }, { "dropping-particle" : "", "family" : "Hanlon", "given" : "Charlotte", "non-dropping-particle" : "", "parse-names" : false, "suffix" : "" }, { "dropping-particle" : "", "family" : "Holm", "given" : "Lotte", "non-dropping-particle" : "", "parse-names" : false, "suffix" : "" } ], "container-title" : "International Journal of Mental Health Systems", "id" : "ITEM-1", "issue" : "29", "issued" : { "date-parts" : [ [ "2016" ] ] }, "title" : "Adaptation and validation of the short version WHOQOL-HIV in Ethiopia", "type" : "article-journal", "volume" : "10" }, "uris" : [ "http://www.mendeley.com/documents/?uuid=39e3cf13-b4ee-4b32-b6ae-c48e9c752c6e" ] } ], "mendeley" : { "formattedCitation" : "(Tesfaye et al., 2016)", "manualFormatting" : "Tesfaye et al. (2016)", "plainTextFormattedCitation" : "(Tesfaye et al., 2016)", "previouslyFormattedCitation" : "(Tesfaye et al., 2016)" }, "properties" : { "noteIndex" : 0 }, "schema" : "https://github.com/citation-style-language/schema/raw/master/csl-citation.json" }</w:instrText>
            </w:r>
            <w:r>
              <w:rPr>
                <w:rFonts w:ascii="Times New Roman" w:hAnsi="Times New Roman"/>
                <w:sz w:val="18"/>
                <w:szCs w:val="18"/>
              </w:rPr>
              <w:fldChar w:fldCharType="separate"/>
            </w:r>
            <w:r w:rsidRPr="005D3CE0">
              <w:rPr>
                <w:rFonts w:ascii="Times New Roman" w:hAnsi="Times New Roman"/>
                <w:noProof/>
                <w:sz w:val="18"/>
                <w:szCs w:val="18"/>
              </w:rPr>
              <w:t>Tesfaye et al.</w:t>
            </w:r>
            <w:r w:rsidR="00114253">
              <w:rPr>
                <w:rFonts w:ascii="Times New Roman" w:hAnsi="Times New Roman"/>
                <w:noProof/>
                <w:sz w:val="18"/>
                <w:szCs w:val="18"/>
              </w:rPr>
              <w:t xml:space="preserve"> (</w:t>
            </w:r>
            <w:r w:rsidRPr="005D3CE0">
              <w:rPr>
                <w:rFonts w:ascii="Times New Roman" w:hAnsi="Times New Roman"/>
                <w:noProof/>
                <w:sz w:val="18"/>
                <w:szCs w:val="18"/>
              </w:rPr>
              <w:t>2016)</w:t>
            </w:r>
            <w:r>
              <w:rPr>
                <w:rFonts w:ascii="Times New Roman" w:hAnsi="Times New Roman"/>
                <w:sz w:val="18"/>
                <w:szCs w:val="18"/>
              </w:rPr>
              <w:fldChar w:fldCharType="end"/>
            </w:r>
            <w:r w:rsidR="002C5534">
              <w:rPr>
                <w:rFonts w:ascii="Times New Roman" w:hAnsi="Times New Roman"/>
                <w:sz w:val="18"/>
                <w:szCs w:val="18"/>
              </w:rPr>
              <w:t xml:space="preserve"> [</w:t>
            </w:r>
            <w:r w:rsidR="009873F6">
              <w:rPr>
                <w:rFonts w:ascii="Times New Roman" w:hAnsi="Times New Roman"/>
                <w:sz w:val="18"/>
                <w:szCs w:val="18"/>
              </w:rPr>
              <w:t>40</w:t>
            </w:r>
            <w:r w:rsidR="002C5534">
              <w:rPr>
                <w:rFonts w:ascii="Times New Roman" w:hAnsi="Times New Roman"/>
                <w:sz w:val="18"/>
                <w:szCs w:val="18"/>
              </w:rPr>
              <w:t>]</w:t>
            </w:r>
          </w:p>
        </w:tc>
        <w:tc>
          <w:tcPr>
            <w:tcW w:w="1418" w:type="dxa"/>
          </w:tcPr>
          <w:p w14:paraId="6C002F1F" w14:textId="79104CCA" w:rsidR="008965F9" w:rsidRPr="00C36277" w:rsidRDefault="008965F9" w:rsidP="00191076">
            <w:pPr>
              <w:spacing w:after="0" w:line="240" w:lineRule="auto"/>
              <w:rPr>
                <w:rFonts w:ascii="Times New Roman" w:hAnsi="Times New Roman"/>
                <w:sz w:val="18"/>
                <w:szCs w:val="18"/>
              </w:rPr>
            </w:pPr>
            <w:r w:rsidRPr="005D3CE0">
              <w:rPr>
                <w:rFonts w:ascii="Times New Roman" w:hAnsi="Times New Roman"/>
                <w:sz w:val="18"/>
                <w:szCs w:val="18"/>
              </w:rPr>
              <w:t xml:space="preserve">348 </w:t>
            </w:r>
            <w:r w:rsidR="00204076">
              <w:rPr>
                <w:rFonts w:ascii="Times New Roman" w:hAnsi="Times New Roman"/>
                <w:sz w:val="18"/>
                <w:szCs w:val="18"/>
              </w:rPr>
              <w:t xml:space="preserve">PLHIV </w:t>
            </w:r>
            <w:r w:rsidRPr="005A18BF">
              <w:rPr>
                <w:rFonts w:ascii="Times New Roman" w:hAnsi="Times New Roman"/>
                <w:sz w:val="18"/>
                <w:szCs w:val="18"/>
              </w:rPr>
              <w:t>(mean age = 3</w:t>
            </w:r>
            <w:r>
              <w:rPr>
                <w:rFonts w:ascii="Times New Roman" w:hAnsi="Times New Roman"/>
                <w:sz w:val="18"/>
                <w:szCs w:val="18"/>
              </w:rPr>
              <w:t>2</w:t>
            </w:r>
            <w:r w:rsidRPr="005A18BF">
              <w:rPr>
                <w:rFonts w:ascii="Times New Roman" w:hAnsi="Times New Roman"/>
                <w:sz w:val="18"/>
                <w:szCs w:val="18"/>
              </w:rPr>
              <w:t>.</w:t>
            </w:r>
            <w:r>
              <w:rPr>
                <w:rFonts w:ascii="Times New Roman" w:hAnsi="Times New Roman"/>
                <w:sz w:val="18"/>
                <w:szCs w:val="18"/>
              </w:rPr>
              <w:t>5</w:t>
            </w:r>
            <w:r w:rsidRPr="005A18BF">
              <w:rPr>
                <w:rFonts w:ascii="Times New Roman" w:hAnsi="Times New Roman"/>
                <w:sz w:val="18"/>
                <w:szCs w:val="18"/>
              </w:rPr>
              <w:t xml:space="preserve"> years, </w:t>
            </w:r>
            <w:r w:rsidRPr="005A18BF">
              <w:rPr>
                <w:rFonts w:ascii="Times New Roman" w:hAnsi="Times New Roman"/>
                <w:i/>
                <w:sz w:val="18"/>
                <w:szCs w:val="18"/>
              </w:rPr>
              <w:t>SD</w:t>
            </w:r>
            <w:r w:rsidRPr="005A18BF">
              <w:rPr>
                <w:rFonts w:ascii="Times New Roman" w:hAnsi="Times New Roman"/>
                <w:sz w:val="18"/>
                <w:szCs w:val="18"/>
              </w:rPr>
              <w:t xml:space="preserve"> = </w:t>
            </w:r>
            <w:r>
              <w:rPr>
                <w:rFonts w:ascii="Times New Roman" w:hAnsi="Times New Roman"/>
                <w:sz w:val="18"/>
                <w:szCs w:val="18"/>
              </w:rPr>
              <w:t>7</w:t>
            </w:r>
            <w:r w:rsidRPr="005A18BF">
              <w:rPr>
                <w:rFonts w:ascii="Times New Roman" w:hAnsi="Times New Roman"/>
                <w:sz w:val="18"/>
                <w:szCs w:val="18"/>
              </w:rPr>
              <w:t>.</w:t>
            </w:r>
            <w:r>
              <w:rPr>
                <w:rFonts w:ascii="Times New Roman" w:hAnsi="Times New Roman"/>
                <w:sz w:val="18"/>
                <w:szCs w:val="18"/>
              </w:rPr>
              <w:t>9, 25</w:t>
            </w:r>
            <w:r w:rsidR="00B4356D">
              <w:rPr>
                <w:rFonts w:ascii="Times New Roman" w:hAnsi="Times New Roman"/>
                <w:sz w:val="18"/>
                <w:szCs w:val="18"/>
              </w:rPr>
              <w:t>–</w:t>
            </w:r>
            <w:r>
              <w:rPr>
                <w:rFonts w:ascii="Times New Roman" w:hAnsi="Times New Roman"/>
                <w:sz w:val="18"/>
                <w:szCs w:val="18"/>
              </w:rPr>
              <w:t>34 years</w:t>
            </w:r>
            <w:r w:rsidRPr="005A18BF">
              <w:rPr>
                <w:rFonts w:ascii="Times New Roman" w:hAnsi="Times New Roman"/>
                <w:sz w:val="18"/>
                <w:szCs w:val="18"/>
              </w:rPr>
              <w:t>)</w:t>
            </w:r>
          </w:p>
        </w:tc>
        <w:tc>
          <w:tcPr>
            <w:tcW w:w="3402" w:type="dxa"/>
          </w:tcPr>
          <w:p w14:paraId="3736F8B7" w14:textId="77777777" w:rsidR="008965F9" w:rsidRDefault="008965F9" w:rsidP="00191076">
            <w:pPr>
              <w:spacing w:after="0" w:line="240" w:lineRule="auto"/>
              <w:rPr>
                <w:rFonts w:ascii="Times New Roman" w:hAnsi="Times New Roman"/>
                <w:sz w:val="18"/>
                <w:szCs w:val="18"/>
              </w:rPr>
            </w:pPr>
            <w:r w:rsidRPr="005D3CE0">
              <w:rPr>
                <w:rFonts w:ascii="Times New Roman" w:hAnsi="Times New Roman"/>
                <w:sz w:val="18"/>
                <w:szCs w:val="18"/>
              </w:rPr>
              <w:t>In the process of adaptation, new items were added while seven items were</w:t>
            </w:r>
            <w:r>
              <w:rPr>
                <w:rFonts w:ascii="Times New Roman" w:hAnsi="Times New Roman"/>
                <w:sz w:val="18"/>
                <w:szCs w:val="18"/>
              </w:rPr>
              <w:t xml:space="preserve"> </w:t>
            </w:r>
            <w:r w:rsidRPr="005D3CE0">
              <w:rPr>
                <w:rFonts w:ascii="Times New Roman" w:hAnsi="Times New Roman"/>
                <w:sz w:val="18"/>
                <w:szCs w:val="18"/>
              </w:rPr>
              <w:t>deleted because of problems with acceptability and poor psychometric properties</w:t>
            </w:r>
            <w:r>
              <w:rPr>
                <w:rFonts w:ascii="Times New Roman" w:hAnsi="Times New Roman"/>
                <w:sz w:val="18"/>
                <w:szCs w:val="18"/>
              </w:rPr>
              <w:t>.</w:t>
            </w:r>
          </w:p>
          <w:p w14:paraId="0C7DDE72" w14:textId="4591ABDE" w:rsidR="008965F9" w:rsidRPr="00F23F55" w:rsidRDefault="008965F9" w:rsidP="00A64952">
            <w:pPr>
              <w:spacing w:after="0" w:line="240" w:lineRule="auto"/>
              <w:rPr>
                <w:rFonts w:ascii="Times New Roman" w:hAnsi="Times New Roman"/>
                <w:sz w:val="18"/>
                <w:szCs w:val="18"/>
              </w:rPr>
            </w:pPr>
            <w:r w:rsidRPr="005D3CE0">
              <w:rPr>
                <w:rFonts w:ascii="Times New Roman" w:hAnsi="Times New Roman"/>
                <w:sz w:val="18"/>
                <w:szCs w:val="18"/>
              </w:rPr>
              <w:t xml:space="preserve">The </w:t>
            </w:r>
            <w:proofErr w:type="spellStart"/>
            <w:r w:rsidRPr="005D3CE0">
              <w:rPr>
                <w:rFonts w:ascii="Times New Roman" w:hAnsi="Times New Roman"/>
                <w:sz w:val="18"/>
                <w:szCs w:val="18"/>
              </w:rPr>
              <w:t>Cronbach’s</w:t>
            </w:r>
            <w:proofErr w:type="spellEnd"/>
            <w:r w:rsidRPr="005D3CE0">
              <w:rPr>
                <w:rFonts w:ascii="Times New Roman" w:hAnsi="Times New Roman"/>
                <w:sz w:val="18"/>
                <w:szCs w:val="18"/>
              </w:rPr>
              <w:t xml:space="preserve"> α for the final tool</w:t>
            </w:r>
            <w:r>
              <w:rPr>
                <w:rFonts w:ascii="Times New Roman" w:hAnsi="Times New Roman"/>
                <w:sz w:val="18"/>
                <w:szCs w:val="18"/>
              </w:rPr>
              <w:t xml:space="preserve"> </w:t>
            </w:r>
            <w:r w:rsidRPr="005D3CE0">
              <w:rPr>
                <w:rFonts w:ascii="Times New Roman" w:hAnsi="Times New Roman"/>
                <w:sz w:val="18"/>
                <w:szCs w:val="18"/>
              </w:rPr>
              <w:t>with twenty-seven items was</w:t>
            </w:r>
            <w:r w:rsidR="00FF0495">
              <w:rPr>
                <w:rFonts w:ascii="Times New Roman" w:hAnsi="Times New Roman"/>
                <w:sz w:val="18"/>
                <w:szCs w:val="18"/>
              </w:rPr>
              <w:t xml:space="preserve"> </w:t>
            </w:r>
            <w:r w:rsidRPr="005D3CE0">
              <w:rPr>
                <w:rFonts w:ascii="Times New Roman" w:hAnsi="Times New Roman"/>
                <w:sz w:val="18"/>
                <w:szCs w:val="18"/>
              </w:rPr>
              <w:t>.93</w:t>
            </w:r>
            <w:r>
              <w:rPr>
                <w:rFonts w:ascii="Times New Roman" w:hAnsi="Times New Roman"/>
                <w:sz w:val="18"/>
                <w:szCs w:val="18"/>
              </w:rPr>
              <w:t xml:space="preserve">. </w:t>
            </w:r>
            <w:proofErr w:type="spellStart"/>
            <w:r>
              <w:rPr>
                <w:rFonts w:ascii="Times New Roman" w:hAnsi="Times New Roman"/>
                <w:sz w:val="18"/>
                <w:szCs w:val="18"/>
              </w:rPr>
              <w:t>Cronbach</w:t>
            </w:r>
            <w:r w:rsidR="00FF0495" w:rsidRPr="008C6BBB">
              <w:rPr>
                <w:rFonts w:ascii="Times New Roman" w:hAnsi="Times New Roman"/>
                <w:sz w:val="18"/>
                <w:szCs w:val="18"/>
              </w:rPr>
              <w:t>’</w:t>
            </w:r>
            <w:r>
              <w:rPr>
                <w:rFonts w:ascii="Times New Roman" w:hAnsi="Times New Roman"/>
                <w:sz w:val="18"/>
                <w:szCs w:val="18"/>
              </w:rPr>
              <w:t>s</w:t>
            </w:r>
            <w:proofErr w:type="spellEnd"/>
            <w:r>
              <w:rPr>
                <w:rFonts w:ascii="Times New Roman" w:hAnsi="Times New Roman"/>
                <w:sz w:val="18"/>
                <w:szCs w:val="18"/>
              </w:rPr>
              <w:t xml:space="preserve"> α ranged from .64 (S</w:t>
            </w:r>
            <w:r w:rsidRPr="00846BEB">
              <w:rPr>
                <w:rFonts w:ascii="Times New Roman" w:hAnsi="Times New Roman"/>
                <w:sz w:val="18"/>
                <w:szCs w:val="18"/>
              </w:rPr>
              <w:t>ocial relationship</w:t>
            </w:r>
            <w:r>
              <w:rPr>
                <w:rFonts w:ascii="Times New Roman" w:hAnsi="Times New Roman"/>
                <w:sz w:val="18"/>
                <w:szCs w:val="18"/>
              </w:rPr>
              <w:t>) to .84 (</w:t>
            </w:r>
            <w:r w:rsidRPr="00E8312B">
              <w:rPr>
                <w:rFonts w:ascii="Times New Roman" w:hAnsi="Times New Roman"/>
                <w:sz w:val="18"/>
                <w:szCs w:val="18"/>
              </w:rPr>
              <w:t>Level of Independence</w:t>
            </w:r>
            <w:r>
              <w:rPr>
                <w:rFonts w:ascii="Times New Roman" w:hAnsi="Times New Roman"/>
                <w:sz w:val="18"/>
                <w:szCs w:val="18"/>
              </w:rPr>
              <w:t>) after deletion of some items</w:t>
            </w:r>
            <w:r w:rsidR="00B4356D">
              <w:rPr>
                <w:rFonts w:ascii="Times New Roman" w:hAnsi="Times New Roman"/>
                <w:sz w:val="18"/>
                <w:szCs w:val="18"/>
              </w:rPr>
              <w:t>.</w:t>
            </w:r>
          </w:p>
        </w:tc>
        <w:tc>
          <w:tcPr>
            <w:tcW w:w="1701" w:type="dxa"/>
          </w:tcPr>
          <w:p w14:paraId="53CB83DE" w14:textId="71548322" w:rsidR="008965F9" w:rsidRPr="005D3CE0" w:rsidRDefault="008965F9" w:rsidP="0019107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CFA: one</w:t>
            </w:r>
            <w:r w:rsidRPr="005D3CE0">
              <w:rPr>
                <w:rFonts w:ascii="Times New Roman" w:hAnsi="Times New Roman"/>
                <w:sz w:val="18"/>
                <w:szCs w:val="18"/>
              </w:rPr>
              <w:t xml:space="preserve"> second</w:t>
            </w:r>
            <w:r w:rsidR="00DA6C6B">
              <w:rPr>
                <w:rFonts w:ascii="Times New Roman" w:hAnsi="Times New Roman"/>
                <w:sz w:val="18"/>
                <w:szCs w:val="18"/>
              </w:rPr>
              <w:t>-</w:t>
            </w:r>
            <w:r w:rsidRPr="005D3CE0">
              <w:rPr>
                <w:rFonts w:ascii="Times New Roman" w:hAnsi="Times New Roman"/>
                <w:sz w:val="18"/>
                <w:szCs w:val="18"/>
              </w:rPr>
              <w:t>order factor structure</w:t>
            </w:r>
          </w:p>
          <w:p w14:paraId="1E8CC347" w14:textId="254504B4" w:rsidR="008965F9" w:rsidRDefault="008965F9" w:rsidP="00BF770E">
            <w:pPr>
              <w:autoSpaceDE w:val="0"/>
              <w:autoSpaceDN w:val="0"/>
              <w:adjustRightInd w:val="0"/>
              <w:spacing w:after="0" w:line="240" w:lineRule="auto"/>
              <w:rPr>
                <w:rFonts w:ascii="Times New Roman" w:hAnsi="Times New Roman"/>
                <w:sz w:val="18"/>
                <w:szCs w:val="18"/>
              </w:rPr>
            </w:pPr>
            <w:proofErr w:type="gramStart"/>
            <w:r w:rsidRPr="005D3CE0">
              <w:rPr>
                <w:rFonts w:ascii="Times New Roman" w:hAnsi="Times New Roman"/>
                <w:sz w:val="18"/>
                <w:szCs w:val="18"/>
              </w:rPr>
              <w:t>with</w:t>
            </w:r>
            <w:proofErr w:type="gramEnd"/>
            <w:r w:rsidRPr="005D3CE0">
              <w:rPr>
                <w:rFonts w:ascii="Times New Roman" w:hAnsi="Times New Roman"/>
                <w:sz w:val="18"/>
                <w:szCs w:val="18"/>
              </w:rPr>
              <w:t xml:space="preserve"> </w:t>
            </w:r>
            <w:r>
              <w:rPr>
                <w:rFonts w:ascii="Times New Roman" w:hAnsi="Times New Roman"/>
                <w:sz w:val="18"/>
                <w:szCs w:val="18"/>
              </w:rPr>
              <w:t>6</w:t>
            </w:r>
            <w:r w:rsidR="00DA6C6B">
              <w:rPr>
                <w:rFonts w:ascii="Times New Roman" w:hAnsi="Times New Roman"/>
                <w:sz w:val="18"/>
                <w:szCs w:val="18"/>
              </w:rPr>
              <w:t xml:space="preserve"> first-</w:t>
            </w:r>
            <w:r w:rsidR="00FF0495">
              <w:rPr>
                <w:rFonts w:ascii="Times New Roman" w:hAnsi="Times New Roman"/>
                <w:sz w:val="18"/>
                <w:szCs w:val="18"/>
              </w:rPr>
              <w:t>order indicator factors.</w:t>
            </w:r>
          </w:p>
          <w:p w14:paraId="192C3ED5" w14:textId="77777777" w:rsidR="008965F9" w:rsidRDefault="008965F9" w:rsidP="00191076">
            <w:pPr>
              <w:autoSpaceDE w:val="0"/>
              <w:autoSpaceDN w:val="0"/>
              <w:adjustRightInd w:val="0"/>
              <w:spacing w:after="0" w:line="240" w:lineRule="auto"/>
              <w:rPr>
                <w:rFonts w:ascii="Times New Roman" w:hAnsi="Times New Roman"/>
                <w:sz w:val="18"/>
                <w:szCs w:val="18"/>
              </w:rPr>
            </w:pPr>
          </w:p>
          <w:p w14:paraId="51732228" w14:textId="77777777" w:rsidR="008965F9" w:rsidRDefault="008965F9" w:rsidP="00191076">
            <w:pPr>
              <w:autoSpaceDE w:val="0"/>
              <w:autoSpaceDN w:val="0"/>
              <w:adjustRightInd w:val="0"/>
              <w:spacing w:after="0" w:line="240" w:lineRule="auto"/>
              <w:rPr>
                <w:rFonts w:ascii="Times New Roman" w:hAnsi="Times New Roman"/>
                <w:sz w:val="18"/>
                <w:szCs w:val="18"/>
              </w:rPr>
            </w:pPr>
          </w:p>
        </w:tc>
        <w:tc>
          <w:tcPr>
            <w:tcW w:w="3402" w:type="dxa"/>
          </w:tcPr>
          <w:p w14:paraId="48F23BE3" w14:textId="7343AD85" w:rsidR="008965F9" w:rsidRPr="00615186" w:rsidRDefault="008965F9" w:rsidP="00191076">
            <w:pPr>
              <w:spacing w:after="0" w:line="240" w:lineRule="auto"/>
              <w:rPr>
                <w:rFonts w:ascii="Times New Roman" w:hAnsi="Times New Roman"/>
                <w:sz w:val="18"/>
                <w:szCs w:val="18"/>
              </w:rPr>
            </w:pPr>
            <w:proofErr w:type="spellStart"/>
            <w:r w:rsidRPr="00E87AE4">
              <w:rPr>
                <w:rFonts w:ascii="Times New Roman" w:hAnsi="Times New Roman"/>
                <w:i/>
                <w:sz w:val="18"/>
                <w:szCs w:val="18"/>
              </w:rPr>
              <w:t>Symptomaticity</w:t>
            </w:r>
            <w:proofErr w:type="spellEnd"/>
            <w:r>
              <w:rPr>
                <w:rFonts w:ascii="Times New Roman" w:hAnsi="Times New Roman"/>
                <w:sz w:val="18"/>
                <w:szCs w:val="18"/>
              </w:rPr>
              <w:t xml:space="preserve">: </w:t>
            </w:r>
            <w:r w:rsidRPr="005D3CE0">
              <w:rPr>
                <w:rFonts w:ascii="Times New Roman" w:hAnsi="Times New Roman"/>
                <w:sz w:val="18"/>
                <w:szCs w:val="18"/>
              </w:rPr>
              <w:t>All six domains discriminated well between symptomatic</w:t>
            </w:r>
            <w:r>
              <w:rPr>
                <w:rFonts w:ascii="Times New Roman" w:hAnsi="Times New Roman"/>
                <w:sz w:val="18"/>
                <w:szCs w:val="18"/>
              </w:rPr>
              <w:t xml:space="preserve"> </w:t>
            </w:r>
            <w:r w:rsidRPr="005D3CE0">
              <w:rPr>
                <w:rFonts w:ascii="Times New Roman" w:hAnsi="Times New Roman"/>
                <w:sz w:val="18"/>
                <w:szCs w:val="18"/>
              </w:rPr>
              <w:t xml:space="preserve">and asymptomatic people with HIV </w:t>
            </w:r>
            <w:bookmarkStart w:id="0" w:name="_GoBack"/>
            <w:bookmarkEnd w:id="0"/>
            <w:r w:rsidRPr="005D3CE0">
              <w:rPr>
                <w:rFonts w:ascii="Times New Roman" w:hAnsi="Times New Roman"/>
                <w:sz w:val="18"/>
                <w:szCs w:val="18"/>
              </w:rPr>
              <w:t>(</w:t>
            </w:r>
            <w:r w:rsidRPr="00654138">
              <w:rPr>
                <w:rFonts w:ascii="Times New Roman" w:hAnsi="Times New Roman"/>
                <w:i/>
                <w:sz w:val="18"/>
                <w:szCs w:val="18"/>
              </w:rPr>
              <w:t>p</w:t>
            </w:r>
            <w:r w:rsidRPr="005D3CE0">
              <w:rPr>
                <w:rFonts w:ascii="Times New Roman" w:hAnsi="Times New Roman"/>
                <w:sz w:val="18"/>
                <w:szCs w:val="18"/>
              </w:rPr>
              <w:t xml:space="preserve"> &lt; 0.001)</w:t>
            </w:r>
            <w:r w:rsidR="00B4356D">
              <w:rPr>
                <w:rFonts w:ascii="Times New Roman" w:hAnsi="Times New Roman"/>
                <w:sz w:val="18"/>
                <w:szCs w:val="18"/>
              </w:rPr>
              <w:t>.</w:t>
            </w:r>
          </w:p>
        </w:tc>
      </w:tr>
      <w:tr w:rsidR="008965F9" w:rsidRPr="00654138" w14:paraId="44E0A5A3" w14:textId="77777777" w:rsidTr="008E60EF">
        <w:trPr>
          <w:jc w:val="center"/>
        </w:trPr>
        <w:tc>
          <w:tcPr>
            <w:tcW w:w="1336" w:type="dxa"/>
          </w:tcPr>
          <w:p w14:paraId="156B3936" w14:textId="77777777" w:rsidR="008965F9" w:rsidRDefault="008965F9" w:rsidP="00191076">
            <w:pPr>
              <w:spacing w:after="0" w:line="240" w:lineRule="auto"/>
              <w:rPr>
                <w:rFonts w:ascii="Times New Roman" w:hAnsi="Times New Roman"/>
                <w:sz w:val="18"/>
                <w:szCs w:val="18"/>
              </w:rPr>
            </w:pPr>
            <w:r>
              <w:rPr>
                <w:rFonts w:ascii="Times New Roman" w:hAnsi="Times New Roman"/>
                <w:sz w:val="18"/>
                <w:szCs w:val="18"/>
              </w:rPr>
              <w:t>Malaysia</w:t>
            </w:r>
          </w:p>
        </w:tc>
        <w:tc>
          <w:tcPr>
            <w:tcW w:w="1499" w:type="dxa"/>
          </w:tcPr>
          <w:p w14:paraId="4D7E7F1E" w14:textId="27FAD41B" w:rsidR="008965F9" w:rsidRDefault="008965F9" w:rsidP="00FF0495">
            <w:pPr>
              <w:spacing w:after="0" w:line="240" w:lineRule="auto"/>
              <w:rPr>
                <w:rFonts w:ascii="Times New Roman" w:hAnsi="Times New Roman"/>
                <w:sz w:val="18"/>
                <w:szCs w:val="18"/>
              </w:rPr>
            </w:pPr>
            <w:r>
              <w:rPr>
                <w:rFonts w:ascii="Times New Roman" w:hAnsi="Times New Roman"/>
                <w:sz w:val="18"/>
                <w:szCs w:val="18"/>
              </w:rPr>
              <w:fldChar w:fldCharType="begin" w:fldLock="1"/>
            </w:r>
            <w:r w:rsidR="00114253">
              <w:rPr>
                <w:rFonts w:ascii="Times New Roman" w:hAnsi="Times New Roman"/>
                <w:sz w:val="18"/>
                <w:szCs w:val="18"/>
              </w:rPr>
              <w:instrText>ADDIN CSL_CITATION { "citationItems" : [ { "id" : "ITEM-1", "itemData" : { "DOI" : "10.1080/09540120902803216", "ISBN" : "1360-0451 (Electronic)\\n0954-0121 (Linking)", "ISSN" : "13600451", "PMID" : "20024703", "abstract" : "This study determines the validity and reliability of the Malay version of the World Health Organization Quality of Life (WHOQOL) assessment instrument in patients with human immunodeficiency virus (HIV) infection. A cross-sectional study on 157 patients with HIV seen at the Infectious Disease Unit, Hospital Raja Perempuan Zainab II, Kota Bharu, Kelantan was conducted. Factor analysis identified five major domains: physical needs, spirituality, social relationship, psychological, and environment. Significant correlation was found between each domain scores and the general health questions. The instrument was able to discriminate between asymptomatic and symptomatic HIV positive patients for all domain scores except for the spirituality domain. The internal consistency of the five domains ranged from 0.70 to 0.83. The intraclass correlation coefficient (ICC) ranged from 0.60 to 0.87 across all domains. In conclusion, the Malay version of WHOQOL-HIV BREF is a valid and reliable instrument in assessing quality of life in HIV positive patients.", "author" : [ { "dropping-particle" : "", "family" : "Saddki", "given" : "N.", "non-dropping-particle" : "", "parse-names" : false, "suffix" : "" }, { "dropping-particle" : "", "family" : "Noor", "given" : "M. M.", "non-dropping-particle" : "", "parse-names" : false, "suffix" : "" }, { "dropping-particle" : "", "family" : "Norbanee", "given" : "T. H.", "non-dropping-particle" : "", "parse-names" : false, "suffix" : "" }, { "dropping-particle" : "", "family" : "Rusli", "given" : "M. A.", "non-dropping-particle" : "", "parse-names" : false, "suffix" : "" }, { "dropping-particle" : "", "family" : "Norzila", "given" : "Z.", "non-dropping-particle" : "", "parse-names" : false, "suffix" : "" }, { "dropping-particle" : "", "family" : "Zaharah", "given" : "S.", "non-dropping-particle" : "", "parse-names" : false, "suffix" : "" }, { "dropping-particle" : "", "family" : "Sarimah", "given" : "Abdullah", "non-dropping-particle" : "", "parse-names" : false, "suffix" : "" }, { "dropping-particle" : "", "family" : "Norsarwany", "given" : "M.", "non-dropping-particle" : "", "parse-names" : false, "suffix" : "" }, { "dropping-particle" : "", "family" : "Asrenee", "given" : "A. R.", "non-dropping-particle" : "", "parse-names" : false, "suffix" : "" }, { "dropping-particle" : "", "family" : "Zarina", "given" : "Z. A.", "non-dropping-particle" : "", "parse-names" : false, "suffix" : "" } ], "container-title" : "AIDS Care", "id" : "ITEM-1", "issue" : "10", "issued" : { "date-parts" : [ [ "2009" ] ] }, "page" : "1271-1278", "title" : "Validity and reliability of the Malay version of WHOQOL-HIV BREF in patients with HIV infection", "type" : "article-journal", "volume" : "21" }, "uris" : [ "http://www.mendeley.com/documents/?uuid=8ed251de-2eb0-4ad1-b1be-6ff63eaffe0a" ] } ], "mendeley" : { "formattedCitation" : "(Saddki, Noor, Norbanee, Rusli, Norzila, Zaharah, Sarimah, et al., 2009)", "manualFormatting" : "Saddki, Noor, Norbanee, Rusli, Norzila, Zaharah, Sarimah, et al. (2009)", "plainTextFormattedCitation" : "(Saddki, Noor, Norbanee, Rusli, Norzila, Zaharah, Sarimah, et al., 2009)", "previouslyFormattedCitation" : "(Saddki, Noor, Norbanee, Rusli, Norzila, Zaharah, Sarimah, et al., 2009)" }, "properties" : { "noteIndex" : 0 }, "schema" : "https://github.com/citation-style-language/schema/raw/master/csl-citation.json" }</w:instrText>
            </w:r>
            <w:r>
              <w:rPr>
                <w:rFonts w:ascii="Times New Roman" w:hAnsi="Times New Roman"/>
                <w:sz w:val="18"/>
                <w:szCs w:val="18"/>
              </w:rPr>
              <w:fldChar w:fldCharType="separate"/>
            </w:r>
            <w:r w:rsidR="00FF0495">
              <w:rPr>
                <w:rFonts w:ascii="Times New Roman" w:hAnsi="Times New Roman"/>
                <w:noProof/>
                <w:sz w:val="18"/>
                <w:szCs w:val="18"/>
              </w:rPr>
              <w:t xml:space="preserve">Saddki </w:t>
            </w:r>
            <w:r w:rsidRPr="00217FDF">
              <w:rPr>
                <w:rFonts w:ascii="Times New Roman" w:hAnsi="Times New Roman"/>
                <w:noProof/>
                <w:sz w:val="18"/>
                <w:szCs w:val="18"/>
              </w:rPr>
              <w:t xml:space="preserve">et al. </w:t>
            </w:r>
            <w:r w:rsidR="00114253">
              <w:rPr>
                <w:rFonts w:ascii="Times New Roman" w:hAnsi="Times New Roman"/>
                <w:noProof/>
                <w:sz w:val="18"/>
                <w:szCs w:val="18"/>
              </w:rPr>
              <w:t>(</w:t>
            </w:r>
            <w:r w:rsidRPr="00217FDF">
              <w:rPr>
                <w:rFonts w:ascii="Times New Roman" w:hAnsi="Times New Roman"/>
                <w:noProof/>
                <w:sz w:val="18"/>
                <w:szCs w:val="18"/>
              </w:rPr>
              <w:t>2009)</w:t>
            </w:r>
            <w:r>
              <w:rPr>
                <w:rFonts w:ascii="Times New Roman" w:hAnsi="Times New Roman"/>
                <w:sz w:val="18"/>
                <w:szCs w:val="18"/>
              </w:rPr>
              <w:fldChar w:fldCharType="end"/>
            </w:r>
            <w:r w:rsidR="002C5534">
              <w:rPr>
                <w:rFonts w:ascii="Times New Roman" w:hAnsi="Times New Roman"/>
                <w:sz w:val="18"/>
                <w:szCs w:val="18"/>
              </w:rPr>
              <w:t xml:space="preserve"> [3</w:t>
            </w:r>
            <w:r w:rsidR="009873F6">
              <w:rPr>
                <w:rFonts w:ascii="Times New Roman" w:hAnsi="Times New Roman"/>
                <w:sz w:val="18"/>
                <w:szCs w:val="18"/>
              </w:rPr>
              <w:t>5</w:t>
            </w:r>
            <w:r w:rsidR="002C5534">
              <w:rPr>
                <w:rFonts w:ascii="Times New Roman" w:hAnsi="Times New Roman"/>
                <w:sz w:val="18"/>
                <w:szCs w:val="18"/>
              </w:rPr>
              <w:t>]</w:t>
            </w:r>
          </w:p>
        </w:tc>
        <w:tc>
          <w:tcPr>
            <w:tcW w:w="1418" w:type="dxa"/>
          </w:tcPr>
          <w:p w14:paraId="792FF48B" w14:textId="77777777" w:rsidR="00FF0495" w:rsidRDefault="008965F9" w:rsidP="00191076">
            <w:pPr>
              <w:spacing w:after="0" w:line="240" w:lineRule="auto"/>
              <w:rPr>
                <w:rFonts w:ascii="Times New Roman" w:hAnsi="Times New Roman"/>
                <w:sz w:val="18"/>
                <w:szCs w:val="18"/>
              </w:rPr>
            </w:pPr>
            <w:r w:rsidRPr="00846BEB">
              <w:rPr>
                <w:rFonts w:ascii="Times New Roman" w:hAnsi="Times New Roman"/>
                <w:sz w:val="18"/>
                <w:szCs w:val="18"/>
              </w:rPr>
              <w:t xml:space="preserve">157 </w:t>
            </w:r>
            <w:r w:rsidR="00204076">
              <w:rPr>
                <w:rFonts w:ascii="Times New Roman" w:hAnsi="Times New Roman"/>
                <w:sz w:val="18"/>
                <w:szCs w:val="18"/>
              </w:rPr>
              <w:t>PLHIV</w:t>
            </w:r>
            <w:r w:rsidR="00204076" w:rsidRPr="00846BEB" w:rsidDel="00204076">
              <w:rPr>
                <w:rFonts w:ascii="Times New Roman" w:hAnsi="Times New Roman"/>
                <w:sz w:val="18"/>
                <w:szCs w:val="18"/>
              </w:rPr>
              <w:t xml:space="preserve"> </w:t>
            </w:r>
            <w:r w:rsidRPr="005A18BF">
              <w:rPr>
                <w:rFonts w:ascii="Times New Roman" w:hAnsi="Times New Roman"/>
                <w:sz w:val="18"/>
                <w:szCs w:val="18"/>
              </w:rPr>
              <w:t>(mean age = 3</w:t>
            </w:r>
            <w:r>
              <w:rPr>
                <w:rFonts w:ascii="Times New Roman" w:hAnsi="Times New Roman"/>
                <w:sz w:val="18"/>
                <w:szCs w:val="18"/>
              </w:rPr>
              <w:t>5</w:t>
            </w:r>
            <w:r w:rsidRPr="005A18BF">
              <w:rPr>
                <w:rFonts w:ascii="Times New Roman" w:hAnsi="Times New Roman"/>
                <w:sz w:val="18"/>
                <w:szCs w:val="18"/>
              </w:rPr>
              <w:t>.</w:t>
            </w:r>
            <w:r>
              <w:rPr>
                <w:rFonts w:ascii="Times New Roman" w:hAnsi="Times New Roman"/>
                <w:sz w:val="18"/>
                <w:szCs w:val="18"/>
              </w:rPr>
              <w:t>7</w:t>
            </w:r>
            <w:r w:rsidRPr="005A18BF">
              <w:rPr>
                <w:rFonts w:ascii="Times New Roman" w:hAnsi="Times New Roman"/>
                <w:sz w:val="18"/>
                <w:szCs w:val="18"/>
              </w:rPr>
              <w:t xml:space="preserve"> years, </w:t>
            </w:r>
            <w:r w:rsidRPr="005A18BF">
              <w:rPr>
                <w:rFonts w:ascii="Times New Roman" w:hAnsi="Times New Roman"/>
                <w:i/>
                <w:sz w:val="18"/>
                <w:szCs w:val="18"/>
              </w:rPr>
              <w:t>SD</w:t>
            </w:r>
            <w:r w:rsidRPr="005A18BF">
              <w:rPr>
                <w:rFonts w:ascii="Times New Roman" w:hAnsi="Times New Roman"/>
                <w:sz w:val="18"/>
                <w:szCs w:val="18"/>
              </w:rPr>
              <w:t xml:space="preserve"> = </w:t>
            </w:r>
            <w:r>
              <w:rPr>
                <w:rFonts w:ascii="Times New Roman" w:hAnsi="Times New Roman"/>
                <w:sz w:val="18"/>
                <w:szCs w:val="18"/>
              </w:rPr>
              <w:t>7</w:t>
            </w:r>
            <w:r w:rsidRPr="005A18BF">
              <w:rPr>
                <w:rFonts w:ascii="Times New Roman" w:hAnsi="Times New Roman"/>
                <w:sz w:val="18"/>
                <w:szCs w:val="18"/>
              </w:rPr>
              <w:t>.</w:t>
            </w:r>
            <w:r>
              <w:rPr>
                <w:rFonts w:ascii="Times New Roman" w:hAnsi="Times New Roman"/>
                <w:sz w:val="18"/>
                <w:szCs w:val="18"/>
              </w:rPr>
              <w:t>5, 18</w:t>
            </w:r>
            <w:r w:rsidR="00B4356D">
              <w:rPr>
                <w:rFonts w:ascii="Times New Roman" w:hAnsi="Times New Roman"/>
                <w:sz w:val="18"/>
                <w:szCs w:val="18"/>
              </w:rPr>
              <w:t>–</w:t>
            </w:r>
            <w:r>
              <w:rPr>
                <w:rFonts w:ascii="Times New Roman" w:hAnsi="Times New Roman"/>
                <w:sz w:val="18"/>
                <w:szCs w:val="18"/>
              </w:rPr>
              <w:t>67 years</w:t>
            </w:r>
            <w:r w:rsidRPr="005A18BF">
              <w:rPr>
                <w:rFonts w:ascii="Times New Roman" w:hAnsi="Times New Roman"/>
                <w:sz w:val="18"/>
                <w:szCs w:val="18"/>
              </w:rPr>
              <w:t>)</w:t>
            </w:r>
            <w:r>
              <w:rPr>
                <w:rFonts w:ascii="Times New Roman" w:hAnsi="Times New Roman"/>
                <w:sz w:val="18"/>
                <w:szCs w:val="18"/>
              </w:rPr>
              <w:t xml:space="preserve"> </w:t>
            </w:r>
          </w:p>
          <w:p w14:paraId="030D7725" w14:textId="3FC55FBF" w:rsidR="008965F9" w:rsidRPr="005D3CE0" w:rsidRDefault="008965F9" w:rsidP="00191076">
            <w:pPr>
              <w:spacing w:after="0" w:line="240" w:lineRule="auto"/>
              <w:rPr>
                <w:rFonts w:ascii="Times New Roman" w:hAnsi="Times New Roman"/>
                <w:sz w:val="18"/>
                <w:szCs w:val="18"/>
              </w:rPr>
            </w:pPr>
            <w:r>
              <w:rPr>
                <w:rFonts w:ascii="Times New Roman" w:hAnsi="Times New Roman"/>
                <w:sz w:val="18"/>
                <w:szCs w:val="18"/>
              </w:rPr>
              <w:lastRenderedPageBreak/>
              <w:t>(51 people test</w:t>
            </w:r>
            <w:r w:rsidR="009873F6">
              <w:rPr>
                <w:rFonts w:ascii="Times New Roman" w:hAnsi="Times New Roman"/>
                <w:sz w:val="18"/>
                <w:szCs w:val="18"/>
              </w:rPr>
              <w:t>–</w:t>
            </w:r>
            <w:r>
              <w:rPr>
                <w:rFonts w:ascii="Times New Roman" w:hAnsi="Times New Roman"/>
                <w:sz w:val="18"/>
                <w:szCs w:val="18"/>
              </w:rPr>
              <w:t>retest)</w:t>
            </w:r>
          </w:p>
        </w:tc>
        <w:tc>
          <w:tcPr>
            <w:tcW w:w="3402" w:type="dxa"/>
          </w:tcPr>
          <w:p w14:paraId="7CA8DC70" w14:textId="107A833B" w:rsidR="008965F9" w:rsidRDefault="008965F9" w:rsidP="00191076">
            <w:pPr>
              <w:spacing w:after="0" w:line="240" w:lineRule="auto"/>
              <w:rPr>
                <w:rFonts w:ascii="Times New Roman" w:hAnsi="Times New Roman"/>
                <w:sz w:val="18"/>
                <w:szCs w:val="18"/>
              </w:rPr>
            </w:pPr>
            <w:proofErr w:type="spellStart"/>
            <w:r>
              <w:rPr>
                <w:rFonts w:ascii="Times New Roman" w:hAnsi="Times New Roman"/>
                <w:sz w:val="18"/>
                <w:szCs w:val="18"/>
              </w:rPr>
              <w:lastRenderedPageBreak/>
              <w:t>Cronbach</w:t>
            </w:r>
            <w:r w:rsidR="00FF0495" w:rsidRPr="008C6BBB">
              <w:rPr>
                <w:rFonts w:ascii="Times New Roman" w:hAnsi="Times New Roman"/>
                <w:sz w:val="18"/>
                <w:szCs w:val="18"/>
              </w:rPr>
              <w:t>’</w:t>
            </w:r>
            <w:r>
              <w:rPr>
                <w:rFonts w:ascii="Times New Roman" w:hAnsi="Times New Roman"/>
                <w:sz w:val="18"/>
                <w:szCs w:val="18"/>
              </w:rPr>
              <w:t>s</w:t>
            </w:r>
            <w:proofErr w:type="spellEnd"/>
            <w:r>
              <w:rPr>
                <w:rFonts w:ascii="Times New Roman" w:hAnsi="Times New Roman"/>
                <w:sz w:val="18"/>
                <w:szCs w:val="18"/>
              </w:rPr>
              <w:t xml:space="preserve"> α ranged from .70 (S</w:t>
            </w:r>
            <w:r w:rsidRPr="00846BEB">
              <w:rPr>
                <w:rFonts w:ascii="Times New Roman" w:hAnsi="Times New Roman"/>
                <w:sz w:val="18"/>
                <w:szCs w:val="18"/>
              </w:rPr>
              <w:t>ocial relationship</w:t>
            </w:r>
            <w:r>
              <w:rPr>
                <w:rFonts w:ascii="Times New Roman" w:hAnsi="Times New Roman"/>
                <w:sz w:val="18"/>
                <w:szCs w:val="18"/>
              </w:rPr>
              <w:t>) to .83 (P</w:t>
            </w:r>
            <w:r w:rsidRPr="00846BEB">
              <w:rPr>
                <w:rFonts w:ascii="Times New Roman" w:hAnsi="Times New Roman"/>
                <w:sz w:val="18"/>
                <w:szCs w:val="18"/>
              </w:rPr>
              <w:t>hysical needs</w:t>
            </w:r>
            <w:r>
              <w:rPr>
                <w:rFonts w:ascii="Times New Roman" w:hAnsi="Times New Roman"/>
                <w:sz w:val="18"/>
                <w:szCs w:val="18"/>
              </w:rPr>
              <w:t xml:space="preserve">). </w:t>
            </w:r>
            <w:r w:rsidRPr="008C6BBB">
              <w:rPr>
                <w:rFonts w:ascii="Times New Roman" w:hAnsi="Times New Roman"/>
                <w:sz w:val="18"/>
                <w:szCs w:val="18"/>
              </w:rPr>
              <w:t xml:space="preserve">The </w:t>
            </w:r>
            <w:proofErr w:type="spellStart"/>
            <w:r w:rsidRPr="008C6BBB">
              <w:rPr>
                <w:rFonts w:ascii="Times New Roman" w:hAnsi="Times New Roman"/>
                <w:sz w:val="18"/>
                <w:szCs w:val="18"/>
              </w:rPr>
              <w:t>Cronbach’s</w:t>
            </w:r>
            <w:proofErr w:type="spellEnd"/>
            <w:r w:rsidRPr="008C6BBB">
              <w:rPr>
                <w:rFonts w:ascii="Times New Roman" w:hAnsi="Times New Roman"/>
                <w:sz w:val="18"/>
                <w:szCs w:val="18"/>
              </w:rPr>
              <w:t xml:space="preserve"> alpha value</w:t>
            </w:r>
            <w:r>
              <w:rPr>
                <w:rFonts w:ascii="Times New Roman" w:hAnsi="Times New Roman"/>
                <w:sz w:val="18"/>
                <w:szCs w:val="18"/>
              </w:rPr>
              <w:t xml:space="preserve"> </w:t>
            </w:r>
            <w:r w:rsidRPr="008C6BBB">
              <w:rPr>
                <w:rFonts w:ascii="Times New Roman" w:hAnsi="Times New Roman"/>
                <w:sz w:val="18"/>
                <w:szCs w:val="18"/>
              </w:rPr>
              <w:t>of the whole scale was 0.93.</w:t>
            </w:r>
          </w:p>
          <w:p w14:paraId="58D18F9B" w14:textId="16B2FFF4" w:rsidR="00204076" w:rsidRDefault="008965F9" w:rsidP="00204076">
            <w:pPr>
              <w:spacing w:after="0" w:line="240" w:lineRule="auto"/>
              <w:rPr>
                <w:rFonts w:ascii="Times New Roman" w:hAnsi="Times New Roman"/>
                <w:sz w:val="18"/>
                <w:szCs w:val="18"/>
              </w:rPr>
            </w:pPr>
            <w:r w:rsidRPr="008C6BBB">
              <w:rPr>
                <w:rFonts w:ascii="Times New Roman" w:hAnsi="Times New Roman"/>
                <w:sz w:val="18"/>
                <w:szCs w:val="18"/>
              </w:rPr>
              <w:lastRenderedPageBreak/>
              <w:t>Test</w:t>
            </w:r>
            <w:r w:rsidR="009873F6">
              <w:rPr>
                <w:rFonts w:ascii="Times New Roman" w:hAnsi="Times New Roman"/>
                <w:sz w:val="18"/>
                <w:szCs w:val="18"/>
              </w:rPr>
              <w:t>–</w:t>
            </w:r>
            <w:r w:rsidRPr="008C6BBB">
              <w:rPr>
                <w:rFonts w:ascii="Times New Roman" w:hAnsi="Times New Roman"/>
                <w:sz w:val="18"/>
                <w:szCs w:val="18"/>
              </w:rPr>
              <w:t xml:space="preserve">retest reliability analysis </w:t>
            </w:r>
            <w:r>
              <w:rPr>
                <w:rFonts w:ascii="Times New Roman" w:hAnsi="Times New Roman"/>
                <w:sz w:val="18"/>
                <w:szCs w:val="18"/>
              </w:rPr>
              <w:t>(</w:t>
            </w:r>
            <w:r w:rsidRPr="008C6BBB">
              <w:rPr>
                <w:rFonts w:ascii="Times New Roman" w:hAnsi="Times New Roman"/>
                <w:sz w:val="18"/>
                <w:szCs w:val="18"/>
              </w:rPr>
              <w:t>51</w:t>
            </w:r>
            <w:r>
              <w:rPr>
                <w:rFonts w:ascii="Times New Roman" w:hAnsi="Times New Roman"/>
                <w:sz w:val="18"/>
                <w:szCs w:val="18"/>
              </w:rPr>
              <w:t xml:space="preserve"> </w:t>
            </w:r>
            <w:r w:rsidRPr="008C6BBB">
              <w:rPr>
                <w:rFonts w:ascii="Times New Roman" w:hAnsi="Times New Roman"/>
                <w:sz w:val="18"/>
                <w:szCs w:val="18"/>
              </w:rPr>
              <w:t>participants</w:t>
            </w:r>
            <w:r w:rsidR="00FF0495">
              <w:rPr>
                <w:rFonts w:ascii="Times New Roman" w:hAnsi="Times New Roman"/>
                <w:sz w:val="18"/>
                <w:szCs w:val="18"/>
              </w:rPr>
              <w:t>):</w:t>
            </w:r>
            <w:r w:rsidR="00204076" w:rsidRPr="008C6BBB">
              <w:rPr>
                <w:rFonts w:ascii="Times New Roman" w:hAnsi="Times New Roman"/>
                <w:sz w:val="18"/>
                <w:szCs w:val="18"/>
              </w:rPr>
              <w:t xml:space="preserve"> </w:t>
            </w:r>
            <w:r w:rsidR="00FF0495">
              <w:rPr>
                <w:rFonts w:ascii="Times New Roman" w:hAnsi="Times New Roman"/>
                <w:sz w:val="18"/>
                <w:szCs w:val="18"/>
              </w:rPr>
              <w:t>a</w:t>
            </w:r>
            <w:r w:rsidR="00204076" w:rsidRPr="008C6BBB">
              <w:rPr>
                <w:rFonts w:ascii="Times New Roman" w:hAnsi="Times New Roman"/>
                <w:sz w:val="18"/>
                <w:szCs w:val="18"/>
              </w:rPr>
              <w:t xml:space="preserve">ll ICC </w:t>
            </w:r>
            <w:r w:rsidR="00204076">
              <w:rPr>
                <w:rFonts w:ascii="Times New Roman" w:hAnsi="Times New Roman"/>
                <w:sz w:val="18"/>
                <w:szCs w:val="18"/>
              </w:rPr>
              <w:t xml:space="preserve">were </w:t>
            </w:r>
            <w:r w:rsidR="00204076" w:rsidRPr="008C6BBB">
              <w:rPr>
                <w:rFonts w:ascii="Times New Roman" w:hAnsi="Times New Roman"/>
                <w:sz w:val="18"/>
                <w:szCs w:val="18"/>
              </w:rPr>
              <w:t>significant</w:t>
            </w:r>
            <w:r w:rsidR="00204076">
              <w:rPr>
                <w:rFonts w:ascii="Times New Roman" w:hAnsi="Times New Roman"/>
                <w:sz w:val="18"/>
                <w:szCs w:val="18"/>
              </w:rPr>
              <w:t xml:space="preserve"> for all domains (</w:t>
            </w:r>
            <w:r w:rsidR="00204076" w:rsidRPr="00654138">
              <w:rPr>
                <w:rFonts w:ascii="Times New Roman" w:hAnsi="Times New Roman"/>
                <w:i/>
                <w:sz w:val="18"/>
                <w:szCs w:val="18"/>
              </w:rPr>
              <w:t>p</w:t>
            </w:r>
            <w:r w:rsidR="00204076">
              <w:rPr>
                <w:rFonts w:ascii="Times New Roman" w:hAnsi="Times New Roman"/>
                <w:sz w:val="18"/>
                <w:szCs w:val="18"/>
              </w:rPr>
              <w:t xml:space="preserve"> &lt; </w:t>
            </w:r>
            <w:r w:rsidR="00204076" w:rsidRPr="008C6BBB">
              <w:rPr>
                <w:rFonts w:ascii="Times New Roman" w:hAnsi="Times New Roman"/>
                <w:sz w:val="18"/>
                <w:szCs w:val="18"/>
              </w:rPr>
              <w:t>0.001</w:t>
            </w:r>
            <w:r w:rsidR="00204076">
              <w:rPr>
                <w:rFonts w:ascii="Times New Roman" w:hAnsi="Times New Roman"/>
                <w:sz w:val="18"/>
                <w:szCs w:val="18"/>
              </w:rPr>
              <w:t>), with ICC ranging from .60 (S</w:t>
            </w:r>
            <w:r w:rsidR="00204076" w:rsidRPr="008C6BBB">
              <w:rPr>
                <w:rFonts w:ascii="Times New Roman" w:hAnsi="Times New Roman"/>
                <w:sz w:val="18"/>
                <w:szCs w:val="18"/>
              </w:rPr>
              <w:t>ocial relationships</w:t>
            </w:r>
            <w:r w:rsidR="00204076">
              <w:rPr>
                <w:rFonts w:ascii="Times New Roman" w:hAnsi="Times New Roman"/>
                <w:sz w:val="18"/>
                <w:szCs w:val="18"/>
              </w:rPr>
              <w:t xml:space="preserve">) to .87 </w:t>
            </w:r>
          </w:p>
          <w:p w14:paraId="35F60DF9" w14:textId="7AC9CC1F" w:rsidR="008965F9" w:rsidRPr="005D3CE0" w:rsidRDefault="00204076" w:rsidP="00E87AE4">
            <w:pPr>
              <w:spacing w:after="0" w:line="240" w:lineRule="auto"/>
              <w:rPr>
                <w:rFonts w:ascii="Times New Roman" w:hAnsi="Times New Roman"/>
                <w:sz w:val="18"/>
                <w:szCs w:val="18"/>
              </w:rPr>
            </w:pPr>
            <w:r w:rsidRPr="00CB11C7">
              <w:rPr>
                <w:rFonts w:ascii="Times New Roman" w:hAnsi="Times New Roman"/>
                <w:sz w:val="18"/>
                <w:szCs w:val="18"/>
              </w:rPr>
              <w:t>(Physical needs)</w:t>
            </w:r>
            <w:r w:rsidR="009873F6">
              <w:rPr>
                <w:rFonts w:ascii="Times New Roman" w:hAnsi="Times New Roman"/>
                <w:sz w:val="18"/>
                <w:szCs w:val="18"/>
              </w:rPr>
              <w:t>.</w:t>
            </w:r>
          </w:p>
        </w:tc>
        <w:tc>
          <w:tcPr>
            <w:tcW w:w="1701" w:type="dxa"/>
          </w:tcPr>
          <w:p w14:paraId="3B82D4B0" w14:textId="7BAEC508" w:rsidR="008965F9" w:rsidRDefault="008965F9" w:rsidP="0000349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E</w:t>
            </w:r>
            <w:r w:rsidRPr="00003495">
              <w:rPr>
                <w:rFonts w:ascii="Times New Roman" w:hAnsi="Times New Roman"/>
                <w:sz w:val="18"/>
                <w:szCs w:val="18"/>
              </w:rPr>
              <w:t>xtracting factors by</w:t>
            </w:r>
            <w:r>
              <w:rPr>
                <w:rFonts w:ascii="Times New Roman" w:hAnsi="Times New Roman"/>
                <w:sz w:val="18"/>
                <w:szCs w:val="18"/>
              </w:rPr>
              <w:t xml:space="preserve"> </w:t>
            </w:r>
            <w:r w:rsidR="00DA6C6B">
              <w:rPr>
                <w:rFonts w:ascii="Times New Roman" w:hAnsi="Times New Roman"/>
                <w:sz w:val="18"/>
                <w:szCs w:val="18"/>
              </w:rPr>
              <w:t>principal</w:t>
            </w:r>
            <w:r w:rsidRPr="00003495">
              <w:rPr>
                <w:rFonts w:ascii="Times New Roman" w:hAnsi="Times New Roman"/>
                <w:sz w:val="18"/>
                <w:szCs w:val="18"/>
              </w:rPr>
              <w:t xml:space="preserve"> components</w:t>
            </w:r>
            <w:r>
              <w:rPr>
                <w:rFonts w:ascii="Times New Roman" w:hAnsi="Times New Roman"/>
                <w:sz w:val="18"/>
                <w:szCs w:val="18"/>
              </w:rPr>
              <w:t>: 5</w:t>
            </w:r>
            <w:r w:rsidRPr="00846BEB">
              <w:rPr>
                <w:rFonts w:ascii="Times New Roman" w:hAnsi="Times New Roman"/>
                <w:sz w:val="18"/>
                <w:szCs w:val="18"/>
              </w:rPr>
              <w:t xml:space="preserve"> domains </w:t>
            </w:r>
            <w:r>
              <w:rPr>
                <w:rFonts w:ascii="Times New Roman" w:hAnsi="Times New Roman"/>
                <w:sz w:val="18"/>
                <w:szCs w:val="18"/>
              </w:rPr>
              <w:t>(P</w:t>
            </w:r>
            <w:r w:rsidRPr="00846BEB">
              <w:rPr>
                <w:rFonts w:ascii="Times New Roman" w:hAnsi="Times New Roman"/>
                <w:sz w:val="18"/>
                <w:szCs w:val="18"/>
              </w:rPr>
              <w:t>hysical needs,</w:t>
            </w:r>
            <w:r>
              <w:rPr>
                <w:rFonts w:ascii="Times New Roman" w:hAnsi="Times New Roman"/>
                <w:sz w:val="18"/>
                <w:szCs w:val="18"/>
              </w:rPr>
              <w:t xml:space="preserve"> S</w:t>
            </w:r>
            <w:r w:rsidRPr="00846BEB">
              <w:rPr>
                <w:rFonts w:ascii="Times New Roman" w:hAnsi="Times New Roman"/>
                <w:sz w:val="18"/>
                <w:szCs w:val="18"/>
              </w:rPr>
              <w:t xml:space="preserve">pirituality, </w:t>
            </w:r>
            <w:r>
              <w:rPr>
                <w:rFonts w:ascii="Times New Roman" w:hAnsi="Times New Roman"/>
                <w:sz w:val="18"/>
                <w:szCs w:val="18"/>
              </w:rPr>
              <w:lastRenderedPageBreak/>
              <w:t>S</w:t>
            </w:r>
            <w:r w:rsidRPr="00846BEB">
              <w:rPr>
                <w:rFonts w:ascii="Times New Roman" w:hAnsi="Times New Roman"/>
                <w:sz w:val="18"/>
                <w:szCs w:val="18"/>
              </w:rPr>
              <w:t xml:space="preserve">ocial relationship, </w:t>
            </w:r>
            <w:r>
              <w:rPr>
                <w:rFonts w:ascii="Times New Roman" w:hAnsi="Times New Roman"/>
                <w:sz w:val="18"/>
                <w:szCs w:val="18"/>
              </w:rPr>
              <w:t>P</w:t>
            </w:r>
            <w:r w:rsidRPr="00846BEB">
              <w:rPr>
                <w:rFonts w:ascii="Times New Roman" w:hAnsi="Times New Roman"/>
                <w:sz w:val="18"/>
                <w:szCs w:val="18"/>
              </w:rPr>
              <w:t xml:space="preserve">sychological, and </w:t>
            </w:r>
            <w:r>
              <w:rPr>
                <w:rFonts w:ascii="Times New Roman" w:hAnsi="Times New Roman"/>
                <w:sz w:val="18"/>
                <w:szCs w:val="18"/>
              </w:rPr>
              <w:t>E</w:t>
            </w:r>
            <w:r w:rsidRPr="00846BEB">
              <w:rPr>
                <w:rFonts w:ascii="Times New Roman" w:hAnsi="Times New Roman"/>
                <w:sz w:val="18"/>
                <w:szCs w:val="18"/>
              </w:rPr>
              <w:t>nvironment</w:t>
            </w:r>
            <w:r w:rsidR="009873F6">
              <w:rPr>
                <w:rFonts w:ascii="Times New Roman" w:hAnsi="Times New Roman"/>
                <w:sz w:val="18"/>
                <w:szCs w:val="18"/>
              </w:rPr>
              <w:t>al</w:t>
            </w:r>
            <w:r>
              <w:rPr>
                <w:rFonts w:ascii="Times New Roman" w:hAnsi="Times New Roman"/>
                <w:sz w:val="18"/>
                <w:szCs w:val="18"/>
              </w:rPr>
              <w:t>)</w:t>
            </w:r>
            <w:r w:rsidR="00204076">
              <w:rPr>
                <w:rFonts w:ascii="Times New Roman" w:hAnsi="Times New Roman"/>
                <w:sz w:val="18"/>
                <w:szCs w:val="18"/>
              </w:rPr>
              <w:t>. Their Spirituality component is comprised of 6 items (3 from the original Spirituality domain and 3 from the original Physical domain). The item “forgiveness and blame” is included in their Psychological component</w:t>
            </w:r>
            <w:r w:rsidR="009873F6">
              <w:rPr>
                <w:rFonts w:ascii="Times New Roman" w:hAnsi="Times New Roman"/>
                <w:sz w:val="18"/>
                <w:szCs w:val="18"/>
              </w:rPr>
              <w:t>.</w:t>
            </w:r>
          </w:p>
          <w:p w14:paraId="25262580" w14:textId="77777777" w:rsidR="008965F9" w:rsidRDefault="008965F9" w:rsidP="00191076">
            <w:pPr>
              <w:autoSpaceDE w:val="0"/>
              <w:autoSpaceDN w:val="0"/>
              <w:adjustRightInd w:val="0"/>
              <w:spacing w:after="0" w:line="240" w:lineRule="auto"/>
              <w:rPr>
                <w:rFonts w:ascii="Times New Roman" w:hAnsi="Times New Roman"/>
                <w:sz w:val="18"/>
                <w:szCs w:val="18"/>
              </w:rPr>
            </w:pPr>
          </w:p>
          <w:p w14:paraId="437976DE" w14:textId="726EE5C8" w:rsidR="008965F9" w:rsidRPr="001F3232" w:rsidRDefault="008965F9" w:rsidP="00191076">
            <w:pPr>
              <w:autoSpaceDE w:val="0"/>
              <w:autoSpaceDN w:val="0"/>
              <w:adjustRightInd w:val="0"/>
              <w:spacing w:after="0" w:line="240" w:lineRule="auto"/>
              <w:rPr>
                <w:rFonts w:ascii="Times New Roman" w:hAnsi="Times New Roman"/>
                <w:sz w:val="18"/>
                <w:szCs w:val="18"/>
              </w:rPr>
            </w:pPr>
          </w:p>
        </w:tc>
        <w:tc>
          <w:tcPr>
            <w:tcW w:w="3402" w:type="dxa"/>
          </w:tcPr>
          <w:p w14:paraId="25D1F48C" w14:textId="178754CA" w:rsidR="008965F9" w:rsidRDefault="008965F9" w:rsidP="00191076">
            <w:pPr>
              <w:spacing w:after="0" w:line="240" w:lineRule="auto"/>
              <w:rPr>
                <w:rFonts w:ascii="Times New Roman" w:hAnsi="Times New Roman"/>
                <w:sz w:val="18"/>
                <w:szCs w:val="18"/>
              </w:rPr>
            </w:pPr>
            <w:proofErr w:type="spellStart"/>
            <w:r w:rsidRPr="00E87AE4">
              <w:rPr>
                <w:rFonts w:ascii="Times New Roman" w:hAnsi="Times New Roman"/>
                <w:i/>
                <w:sz w:val="18"/>
                <w:szCs w:val="18"/>
              </w:rPr>
              <w:lastRenderedPageBreak/>
              <w:t>Symptomaticity</w:t>
            </w:r>
            <w:proofErr w:type="spellEnd"/>
            <w:r>
              <w:rPr>
                <w:rFonts w:ascii="Times New Roman" w:hAnsi="Times New Roman"/>
                <w:sz w:val="18"/>
                <w:szCs w:val="18"/>
              </w:rPr>
              <w:t xml:space="preserve">: </w:t>
            </w:r>
            <w:r w:rsidRPr="008C6BBB">
              <w:rPr>
                <w:rFonts w:ascii="Times New Roman" w:hAnsi="Times New Roman"/>
                <w:sz w:val="18"/>
                <w:szCs w:val="18"/>
              </w:rPr>
              <w:t>Asymptomatic HIV</w:t>
            </w:r>
            <w:r>
              <w:rPr>
                <w:rFonts w:ascii="Times New Roman" w:hAnsi="Times New Roman"/>
                <w:sz w:val="18"/>
                <w:szCs w:val="18"/>
              </w:rPr>
              <w:t xml:space="preserve"> </w:t>
            </w:r>
            <w:r w:rsidRPr="008C6BBB">
              <w:rPr>
                <w:rFonts w:ascii="Times New Roman" w:hAnsi="Times New Roman"/>
                <w:sz w:val="18"/>
                <w:szCs w:val="18"/>
              </w:rPr>
              <w:t>patients showed consistently higher scores than the</w:t>
            </w:r>
            <w:r>
              <w:rPr>
                <w:rFonts w:ascii="Times New Roman" w:hAnsi="Times New Roman"/>
                <w:sz w:val="18"/>
                <w:szCs w:val="18"/>
              </w:rPr>
              <w:t xml:space="preserve"> </w:t>
            </w:r>
            <w:r w:rsidRPr="008C6BBB">
              <w:rPr>
                <w:rFonts w:ascii="Times New Roman" w:hAnsi="Times New Roman"/>
                <w:sz w:val="18"/>
                <w:szCs w:val="18"/>
              </w:rPr>
              <w:t>symptomatic participants in all domains</w:t>
            </w:r>
            <w:r>
              <w:rPr>
                <w:rFonts w:ascii="Times New Roman" w:hAnsi="Times New Roman"/>
                <w:sz w:val="18"/>
                <w:szCs w:val="18"/>
              </w:rPr>
              <w:t>, except for Spirituality</w:t>
            </w:r>
            <w:r w:rsidRPr="008C6BBB">
              <w:rPr>
                <w:rFonts w:ascii="Times New Roman" w:hAnsi="Times New Roman"/>
                <w:sz w:val="18"/>
                <w:szCs w:val="18"/>
              </w:rPr>
              <w:t>.</w:t>
            </w:r>
            <w:r>
              <w:rPr>
                <w:rFonts w:ascii="Times New Roman" w:hAnsi="Times New Roman"/>
                <w:sz w:val="18"/>
                <w:szCs w:val="18"/>
              </w:rPr>
              <w:t xml:space="preserve"> N</w:t>
            </w:r>
            <w:r w:rsidRPr="008C6BBB">
              <w:rPr>
                <w:rFonts w:ascii="Times New Roman" w:hAnsi="Times New Roman"/>
                <w:sz w:val="18"/>
                <w:szCs w:val="18"/>
              </w:rPr>
              <w:t>one of the participants in th</w:t>
            </w:r>
            <w:r>
              <w:rPr>
                <w:rFonts w:ascii="Times New Roman" w:hAnsi="Times New Roman"/>
                <w:sz w:val="18"/>
                <w:szCs w:val="18"/>
              </w:rPr>
              <w:t>e</w:t>
            </w:r>
            <w:r w:rsidRPr="008C6BBB">
              <w:rPr>
                <w:rFonts w:ascii="Times New Roman" w:hAnsi="Times New Roman"/>
                <w:sz w:val="18"/>
                <w:szCs w:val="18"/>
              </w:rPr>
              <w:t xml:space="preserve"> study had AIDS</w:t>
            </w:r>
            <w:r w:rsidR="00573FDF">
              <w:rPr>
                <w:rFonts w:ascii="Times New Roman" w:hAnsi="Times New Roman"/>
                <w:sz w:val="18"/>
                <w:szCs w:val="18"/>
              </w:rPr>
              <w:t>.</w:t>
            </w:r>
          </w:p>
          <w:p w14:paraId="38373B9C" w14:textId="6EF76090" w:rsidR="008965F9" w:rsidRPr="00F234A6" w:rsidRDefault="008965F9" w:rsidP="00191076">
            <w:pPr>
              <w:spacing w:after="0" w:line="240" w:lineRule="auto"/>
              <w:rPr>
                <w:rFonts w:ascii="Times New Roman" w:hAnsi="Times New Roman"/>
                <w:sz w:val="18"/>
                <w:szCs w:val="18"/>
              </w:rPr>
            </w:pPr>
          </w:p>
        </w:tc>
      </w:tr>
      <w:tr w:rsidR="008965F9" w:rsidRPr="00035A7B" w14:paraId="2A2BBF21" w14:textId="77777777" w:rsidTr="008E60EF">
        <w:trPr>
          <w:jc w:val="center"/>
        </w:trPr>
        <w:tc>
          <w:tcPr>
            <w:tcW w:w="1336" w:type="dxa"/>
          </w:tcPr>
          <w:p w14:paraId="793F44F0" w14:textId="77777777" w:rsidR="008965F9" w:rsidRPr="00035A7B" w:rsidRDefault="008965F9" w:rsidP="00191076">
            <w:pPr>
              <w:spacing w:after="0" w:line="240" w:lineRule="auto"/>
              <w:rPr>
                <w:rFonts w:ascii="Times New Roman" w:hAnsi="Times New Roman"/>
                <w:sz w:val="18"/>
                <w:szCs w:val="18"/>
              </w:rPr>
            </w:pPr>
            <w:r>
              <w:rPr>
                <w:rFonts w:ascii="Times New Roman" w:hAnsi="Times New Roman"/>
                <w:sz w:val="18"/>
                <w:szCs w:val="18"/>
              </w:rPr>
              <w:lastRenderedPageBreak/>
              <w:t>Portugal</w:t>
            </w:r>
          </w:p>
        </w:tc>
        <w:tc>
          <w:tcPr>
            <w:tcW w:w="1499" w:type="dxa"/>
          </w:tcPr>
          <w:p w14:paraId="0A00B6E0" w14:textId="77777777" w:rsidR="008965F9" w:rsidRDefault="008965F9" w:rsidP="00114253">
            <w:pPr>
              <w:spacing w:after="0" w:line="240" w:lineRule="auto"/>
              <w:rPr>
                <w:rFonts w:ascii="Times New Roman" w:hAnsi="Times New Roman"/>
                <w:sz w:val="18"/>
                <w:szCs w:val="18"/>
              </w:rPr>
            </w:pPr>
            <w:r>
              <w:rPr>
                <w:rFonts w:ascii="Times New Roman" w:hAnsi="Times New Roman"/>
                <w:sz w:val="18"/>
                <w:szCs w:val="18"/>
              </w:rPr>
              <w:fldChar w:fldCharType="begin" w:fldLock="1"/>
            </w:r>
            <w:r>
              <w:rPr>
                <w:rFonts w:ascii="Times New Roman" w:hAnsi="Times New Roman"/>
                <w:sz w:val="18"/>
                <w:szCs w:val="18"/>
              </w:rPr>
              <w:instrText>ADDIN CSL_CITATION { "citationItems" : [ { "id" : "ITEM-1", "itemData" : { "DOI" : "10.1080/09540121.2011.630362", "ISBN" : "0954-0121, 0954-0121", "ISSN" : "0954-0121", "PMID" : "22107018", "abstract" : "The aim of the current study was to examine the factor structure and the psychometric properties of the European Portuguese version of the World Health Organization's Quality of Life Instrument in HIV Infection (WHOQOL-HIV-Bref). Exploratory factor analysis (EFA) and confirmatory factors analysis (CFA) were conducted on self-reported WHOQOL-HIV-Bref data from 1196 HIV-positive patients, frequenting the main departments of infectious diseases in Portugal. An EFA with a randomly chosen subsample suggested a five-domain structure for the WHOQOL-HIV-Bref. CFA validated this five-domain structure in a separate subsample, but also revealed that the original six-domain model fit the data. Accordingly, it was decided to use the original factor structure. Based on the original six domain structure, the European Portuguese version of WHOQOL-HIV-Bref showed acceptable internal consistency (alpha range: 0.61-0.80 across domains). All domains (with exception of Spirituality) clearly discriminated subjects considering the CD4+ T cell count subgroups. These findings revealed additional insights about the factor structure of the WHOQOL-HIV-Bref and provided evidence in support of the original six-domain structure. This instrument showed to be a cross-culturally valid measure of quality of life, particularly useful when addressing the impact of HIV not only on physical and psychological well-being but also on several domains beyond health.", "author" : [ { "dropping-particle" : "", "family" : "Canavarro", "given" : "Maria C.", "non-dropping-particle" : "", "parse-names" : false, "suffix" : "" }, { "dropping-particle" : "", "family" : "Pereira", "given" : "Marco", "non-dropping-particle" : "", "parse-names" : false, "suffix" : "" } ], "container-title" : "AIDS Care", "id" : "ITEM-1", "issue" : "6", "issued" : { "date-parts" : [ [ "2012" ] ] }, "page" : "799-807", "title" : "Factor structure and psychometric properties of the European Portuguese version of a questionnaire to assess quality of life in HIV-infected adults: The WHOQOL-HIV-Bref", "type" : "article-journal", "volume" : "24" }, "uris" : [ "http://www.mendeley.com/documents/?uuid=4ac864d9-39c4-4a6d-802e-b465e3cd0991" ] } ], "mendeley" : { "formattedCitation" : "(Canavarro &amp; Pereira, 2012)", "plainTextFormattedCitation" : "(Canavarro &amp; Pereira, 2012)", "previouslyFormattedCitation" : "(Canavarro &amp; Pereira, 2012)" }, "properties" : {  }, "schema" : "https://github.com/citation-style-language/schema/raw/master/csl-citation.json" }</w:instrText>
            </w:r>
            <w:r>
              <w:rPr>
                <w:rFonts w:ascii="Times New Roman" w:hAnsi="Times New Roman"/>
                <w:sz w:val="18"/>
                <w:szCs w:val="18"/>
              </w:rPr>
              <w:fldChar w:fldCharType="separate"/>
            </w:r>
            <w:r w:rsidRPr="00035A7B">
              <w:rPr>
                <w:rFonts w:ascii="Times New Roman" w:hAnsi="Times New Roman"/>
                <w:noProof/>
                <w:sz w:val="18"/>
                <w:szCs w:val="18"/>
              </w:rPr>
              <w:t xml:space="preserve">Canavarro &amp; Pereira </w:t>
            </w:r>
            <w:r w:rsidR="00114253">
              <w:rPr>
                <w:rFonts w:ascii="Times New Roman" w:hAnsi="Times New Roman"/>
                <w:noProof/>
                <w:sz w:val="18"/>
                <w:szCs w:val="18"/>
              </w:rPr>
              <w:t>(</w:t>
            </w:r>
            <w:r w:rsidRPr="00035A7B">
              <w:rPr>
                <w:rFonts w:ascii="Times New Roman" w:hAnsi="Times New Roman"/>
                <w:noProof/>
                <w:sz w:val="18"/>
                <w:szCs w:val="18"/>
              </w:rPr>
              <w:t>2012)</w:t>
            </w:r>
            <w:r>
              <w:rPr>
                <w:rFonts w:ascii="Times New Roman" w:hAnsi="Times New Roman"/>
                <w:sz w:val="18"/>
                <w:szCs w:val="18"/>
              </w:rPr>
              <w:fldChar w:fldCharType="end"/>
            </w:r>
          </w:p>
          <w:p w14:paraId="0B44AC84" w14:textId="3B7C1560" w:rsidR="002C5534" w:rsidRPr="00035A7B" w:rsidRDefault="002C5534" w:rsidP="00FF0495">
            <w:pPr>
              <w:spacing w:after="0" w:line="240" w:lineRule="auto"/>
              <w:rPr>
                <w:rFonts w:ascii="Times New Roman" w:hAnsi="Times New Roman"/>
                <w:sz w:val="18"/>
                <w:szCs w:val="18"/>
              </w:rPr>
            </w:pPr>
            <w:r>
              <w:rPr>
                <w:rFonts w:ascii="Times New Roman" w:hAnsi="Times New Roman"/>
                <w:sz w:val="18"/>
                <w:szCs w:val="18"/>
              </w:rPr>
              <w:t>[1</w:t>
            </w:r>
            <w:r w:rsidR="00FF0495">
              <w:rPr>
                <w:rFonts w:ascii="Times New Roman" w:hAnsi="Times New Roman"/>
                <w:sz w:val="18"/>
                <w:szCs w:val="18"/>
              </w:rPr>
              <w:t>6</w:t>
            </w:r>
            <w:r>
              <w:rPr>
                <w:rFonts w:ascii="Times New Roman" w:hAnsi="Times New Roman"/>
                <w:sz w:val="18"/>
                <w:szCs w:val="18"/>
              </w:rPr>
              <w:t>]</w:t>
            </w:r>
          </w:p>
        </w:tc>
        <w:tc>
          <w:tcPr>
            <w:tcW w:w="1418" w:type="dxa"/>
          </w:tcPr>
          <w:p w14:paraId="2B09E67E" w14:textId="3CE98BD8" w:rsidR="008965F9" w:rsidRPr="00035A7B" w:rsidRDefault="008965F9" w:rsidP="008965F9">
            <w:pPr>
              <w:spacing w:after="0" w:line="240" w:lineRule="auto"/>
              <w:rPr>
                <w:rFonts w:ascii="Times New Roman" w:hAnsi="Times New Roman"/>
                <w:sz w:val="18"/>
                <w:szCs w:val="18"/>
              </w:rPr>
            </w:pPr>
            <w:r>
              <w:rPr>
                <w:rFonts w:ascii="Times New Roman" w:hAnsi="Times New Roman"/>
                <w:sz w:val="18"/>
                <w:szCs w:val="18"/>
              </w:rPr>
              <w:t>1196 PLHIV (</w:t>
            </w:r>
            <w:r w:rsidRPr="005A18BF">
              <w:rPr>
                <w:rFonts w:ascii="Times New Roman" w:hAnsi="Times New Roman"/>
                <w:sz w:val="18"/>
                <w:szCs w:val="18"/>
              </w:rPr>
              <w:t xml:space="preserve">mean age = </w:t>
            </w:r>
            <w:r>
              <w:rPr>
                <w:rFonts w:ascii="Times New Roman" w:hAnsi="Times New Roman"/>
                <w:sz w:val="18"/>
                <w:szCs w:val="18"/>
              </w:rPr>
              <w:t>40</w:t>
            </w:r>
            <w:r w:rsidRPr="005A18BF">
              <w:rPr>
                <w:rFonts w:ascii="Times New Roman" w:hAnsi="Times New Roman"/>
                <w:sz w:val="18"/>
                <w:szCs w:val="18"/>
              </w:rPr>
              <w:t>.</w:t>
            </w:r>
            <w:r>
              <w:rPr>
                <w:rFonts w:ascii="Times New Roman" w:hAnsi="Times New Roman"/>
                <w:sz w:val="18"/>
                <w:szCs w:val="18"/>
              </w:rPr>
              <w:t>73</w:t>
            </w:r>
            <w:r w:rsidRPr="005A18BF">
              <w:rPr>
                <w:rFonts w:ascii="Times New Roman" w:hAnsi="Times New Roman"/>
                <w:sz w:val="18"/>
                <w:szCs w:val="18"/>
              </w:rPr>
              <w:t xml:space="preserve"> years, </w:t>
            </w:r>
            <w:r w:rsidRPr="005A18BF">
              <w:rPr>
                <w:rFonts w:ascii="Times New Roman" w:hAnsi="Times New Roman"/>
                <w:i/>
                <w:sz w:val="18"/>
                <w:szCs w:val="18"/>
              </w:rPr>
              <w:t>SD</w:t>
            </w:r>
            <w:r w:rsidRPr="005A18BF">
              <w:rPr>
                <w:rFonts w:ascii="Times New Roman" w:hAnsi="Times New Roman"/>
                <w:sz w:val="18"/>
                <w:szCs w:val="18"/>
              </w:rPr>
              <w:t xml:space="preserve"> = </w:t>
            </w:r>
            <w:r>
              <w:rPr>
                <w:rFonts w:ascii="Times New Roman" w:hAnsi="Times New Roman"/>
                <w:sz w:val="18"/>
                <w:szCs w:val="18"/>
              </w:rPr>
              <w:t>9</w:t>
            </w:r>
            <w:r w:rsidRPr="005A18BF">
              <w:rPr>
                <w:rFonts w:ascii="Times New Roman" w:hAnsi="Times New Roman"/>
                <w:sz w:val="18"/>
                <w:szCs w:val="18"/>
              </w:rPr>
              <w:t>.</w:t>
            </w:r>
            <w:r>
              <w:rPr>
                <w:rFonts w:ascii="Times New Roman" w:hAnsi="Times New Roman"/>
                <w:sz w:val="18"/>
                <w:szCs w:val="18"/>
              </w:rPr>
              <w:t>69, 18</w:t>
            </w:r>
            <w:r w:rsidR="009873F6">
              <w:rPr>
                <w:rFonts w:ascii="Times New Roman" w:hAnsi="Times New Roman"/>
                <w:sz w:val="18"/>
                <w:szCs w:val="18"/>
              </w:rPr>
              <w:t>–</w:t>
            </w:r>
            <w:r>
              <w:rPr>
                <w:rFonts w:ascii="Times New Roman" w:hAnsi="Times New Roman"/>
                <w:sz w:val="18"/>
                <w:szCs w:val="18"/>
              </w:rPr>
              <w:t>81 years)</w:t>
            </w:r>
          </w:p>
        </w:tc>
        <w:tc>
          <w:tcPr>
            <w:tcW w:w="3402" w:type="dxa"/>
          </w:tcPr>
          <w:p w14:paraId="35DC3B61" w14:textId="623D9AD9" w:rsidR="008965F9" w:rsidRPr="00035A7B" w:rsidRDefault="008965F9" w:rsidP="00A64952">
            <w:pPr>
              <w:spacing w:after="0" w:line="240" w:lineRule="auto"/>
              <w:rPr>
                <w:rFonts w:ascii="Times New Roman" w:hAnsi="Times New Roman"/>
                <w:sz w:val="18"/>
                <w:szCs w:val="18"/>
              </w:rPr>
            </w:pPr>
            <w:proofErr w:type="spellStart"/>
            <w:r>
              <w:rPr>
                <w:rFonts w:ascii="Times New Roman" w:hAnsi="Times New Roman"/>
                <w:sz w:val="18"/>
                <w:szCs w:val="18"/>
              </w:rPr>
              <w:t>Cronbach</w:t>
            </w:r>
            <w:r w:rsidR="00FF0495" w:rsidRPr="008C6BBB">
              <w:rPr>
                <w:rFonts w:ascii="Times New Roman" w:hAnsi="Times New Roman"/>
                <w:sz w:val="18"/>
                <w:szCs w:val="18"/>
              </w:rPr>
              <w:t>’</w:t>
            </w:r>
            <w:r>
              <w:rPr>
                <w:rFonts w:ascii="Times New Roman" w:hAnsi="Times New Roman"/>
                <w:sz w:val="18"/>
                <w:szCs w:val="18"/>
              </w:rPr>
              <w:t>s</w:t>
            </w:r>
            <w:proofErr w:type="spellEnd"/>
            <w:r>
              <w:rPr>
                <w:rFonts w:ascii="Times New Roman" w:hAnsi="Times New Roman"/>
                <w:sz w:val="18"/>
                <w:szCs w:val="18"/>
              </w:rPr>
              <w:t xml:space="preserve"> α ranged from .61 (Spirituality) to .80 (Level of Independence)</w:t>
            </w:r>
            <w:r w:rsidR="009873F6">
              <w:rPr>
                <w:rFonts w:ascii="Times New Roman" w:hAnsi="Times New Roman"/>
                <w:sz w:val="18"/>
                <w:szCs w:val="18"/>
              </w:rPr>
              <w:t>.</w:t>
            </w:r>
          </w:p>
        </w:tc>
        <w:tc>
          <w:tcPr>
            <w:tcW w:w="1701" w:type="dxa"/>
          </w:tcPr>
          <w:p w14:paraId="5CDEB647" w14:textId="77777777" w:rsidR="008965F9" w:rsidRDefault="008965F9" w:rsidP="0019107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EFA: 5 domains</w:t>
            </w:r>
          </w:p>
          <w:p w14:paraId="6703AAEA" w14:textId="62EF2E20" w:rsidR="008965F9" w:rsidRPr="00035A7B" w:rsidRDefault="008965F9" w:rsidP="0019107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CFA: 6 domains (first order)</w:t>
            </w:r>
            <w:r w:rsidR="00FF0495">
              <w:rPr>
                <w:rFonts w:ascii="Times New Roman" w:hAnsi="Times New Roman"/>
                <w:sz w:val="18"/>
                <w:szCs w:val="18"/>
              </w:rPr>
              <w:t>.</w:t>
            </w:r>
          </w:p>
        </w:tc>
        <w:tc>
          <w:tcPr>
            <w:tcW w:w="3402" w:type="dxa"/>
          </w:tcPr>
          <w:p w14:paraId="12C0CD25" w14:textId="09A4EFFE" w:rsidR="008965F9" w:rsidRPr="00035A7B" w:rsidRDefault="008965F9" w:rsidP="00FF0495">
            <w:pPr>
              <w:autoSpaceDE w:val="0"/>
              <w:autoSpaceDN w:val="0"/>
              <w:adjustRightInd w:val="0"/>
              <w:spacing w:after="0" w:line="240" w:lineRule="auto"/>
              <w:rPr>
                <w:rFonts w:ascii="Times New Roman" w:hAnsi="Times New Roman"/>
                <w:sz w:val="18"/>
                <w:szCs w:val="18"/>
                <w:lang w:eastAsia="es-ES"/>
              </w:rPr>
            </w:pPr>
            <w:r w:rsidRPr="00E8312B">
              <w:rPr>
                <w:rFonts w:ascii="Times New Roman" w:hAnsi="Times New Roman"/>
                <w:i/>
                <w:sz w:val="18"/>
                <w:szCs w:val="18"/>
              </w:rPr>
              <w:t>CD4+ T cell levels</w:t>
            </w:r>
            <w:r>
              <w:rPr>
                <w:rFonts w:ascii="Times New Roman" w:hAnsi="Times New Roman"/>
                <w:sz w:val="18"/>
                <w:szCs w:val="18"/>
              </w:rPr>
              <w:t xml:space="preserve">: </w:t>
            </w:r>
            <w:r>
              <w:rPr>
                <w:rFonts w:ascii="Times New Roman" w:hAnsi="Times New Roman"/>
                <w:sz w:val="18"/>
                <w:szCs w:val="18"/>
                <w:lang w:eastAsia="es-ES"/>
              </w:rPr>
              <w:t>P</w:t>
            </w:r>
            <w:r w:rsidRPr="00035A7B">
              <w:rPr>
                <w:rFonts w:ascii="Times New Roman" w:hAnsi="Times New Roman"/>
                <w:sz w:val="18"/>
                <w:szCs w:val="18"/>
                <w:lang w:eastAsia="es-ES"/>
              </w:rPr>
              <w:t>atients</w:t>
            </w:r>
            <w:r>
              <w:rPr>
                <w:rFonts w:ascii="Times New Roman" w:hAnsi="Times New Roman"/>
                <w:sz w:val="18"/>
                <w:szCs w:val="18"/>
                <w:lang w:eastAsia="es-ES"/>
              </w:rPr>
              <w:t xml:space="preserve"> </w:t>
            </w:r>
            <w:r w:rsidRPr="00035A7B">
              <w:rPr>
                <w:rFonts w:ascii="Times New Roman" w:hAnsi="Times New Roman"/>
                <w:sz w:val="18"/>
                <w:szCs w:val="18"/>
                <w:lang w:eastAsia="es-ES"/>
              </w:rPr>
              <w:t>with lower CD4 count</w:t>
            </w:r>
            <w:r>
              <w:rPr>
                <w:rFonts w:ascii="Times New Roman" w:hAnsi="Times New Roman"/>
                <w:sz w:val="18"/>
                <w:szCs w:val="18"/>
                <w:lang w:eastAsia="es-ES"/>
              </w:rPr>
              <w:t xml:space="preserve"> (&lt; 200)</w:t>
            </w:r>
            <w:r w:rsidRPr="00035A7B">
              <w:rPr>
                <w:rFonts w:ascii="Times New Roman" w:hAnsi="Times New Roman"/>
                <w:sz w:val="18"/>
                <w:szCs w:val="18"/>
                <w:lang w:eastAsia="es-ES"/>
              </w:rPr>
              <w:t xml:space="preserve"> reported </w:t>
            </w:r>
            <w:r>
              <w:rPr>
                <w:rFonts w:ascii="Times New Roman" w:hAnsi="Times New Roman"/>
                <w:sz w:val="18"/>
                <w:szCs w:val="18"/>
                <w:lang w:eastAsia="es-ES"/>
              </w:rPr>
              <w:t>significant</w:t>
            </w:r>
            <w:r w:rsidR="00DA6C6B">
              <w:rPr>
                <w:rFonts w:ascii="Times New Roman" w:hAnsi="Times New Roman"/>
                <w:sz w:val="18"/>
                <w:szCs w:val="18"/>
                <w:lang w:eastAsia="es-ES"/>
              </w:rPr>
              <w:t>ly</w:t>
            </w:r>
            <w:r>
              <w:rPr>
                <w:rFonts w:ascii="Times New Roman" w:hAnsi="Times New Roman"/>
                <w:sz w:val="18"/>
                <w:szCs w:val="18"/>
                <w:lang w:eastAsia="es-ES"/>
              </w:rPr>
              <w:t xml:space="preserve"> </w:t>
            </w:r>
            <w:r w:rsidRPr="00035A7B">
              <w:rPr>
                <w:rFonts w:ascii="Times New Roman" w:hAnsi="Times New Roman"/>
                <w:sz w:val="18"/>
                <w:szCs w:val="18"/>
                <w:lang w:eastAsia="es-ES"/>
              </w:rPr>
              <w:t>lower mean scores</w:t>
            </w:r>
            <w:r>
              <w:rPr>
                <w:rFonts w:ascii="Times New Roman" w:hAnsi="Times New Roman"/>
                <w:sz w:val="18"/>
                <w:szCs w:val="18"/>
                <w:lang w:eastAsia="es-ES"/>
              </w:rPr>
              <w:t xml:space="preserve"> </w:t>
            </w:r>
            <w:r w:rsidRPr="00035A7B">
              <w:rPr>
                <w:rFonts w:ascii="Times New Roman" w:hAnsi="Times New Roman"/>
                <w:sz w:val="18"/>
                <w:szCs w:val="18"/>
                <w:lang w:eastAsia="es-ES"/>
              </w:rPr>
              <w:t>than patients with higher CD4 count</w:t>
            </w:r>
            <w:r>
              <w:rPr>
                <w:rFonts w:ascii="Times New Roman" w:hAnsi="Times New Roman"/>
                <w:sz w:val="18"/>
                <w:szCs w:val="18"/>
                <w:lang w:eastAsia="es-ES"/>
              </w:rPr>
              <w:t xml:space="preserve"> (&gt; 200), except for </w:t>
            </w:r>
            <w:r w:rsidR="009873F6">
              <w:rPr>
                <w:rFonts w:ascii="Times New Roman" w:hAnsi="Times New Roman"/>
                <w:sz w:val="18"/>
                <w:szCs w:val="18"/>
                <w:lang w:eastAsia="es-ES"/>
              </w:rPr>
              <w:t xml:space="preserve">the </w:t>
            </w:r>
            <w:r>
              <w:rPr>
                <w:rFonts w:ascii="Times New Roman" w:hAnsi="Times New Roman"/>
                <w:sz w:val="18"/>
                <w:szCs w:val="18"/>
                <w:lang w:eastAsia="es-ES"/>
              </w:rPr>
              <w:t xml:space="preserve">Spirituality domain. Overall </w:t>
            </w:r>
            <w:proofErr w:type="spellStart"/>
            <w:r>
              <w:rPr>
                <w:rFonts w:ascii="Times New Roman" w:hAnsi="Times New Roman"/>
                <w:sz w:val="18"/>
                <w:szCs w:val="18"/>
                <w:lang w:eastAsia="es-ES"/>
              </w:rPr>
              <w:t>Q</w:t>
            </w:r>
            <w:r w:rsidR="00FF0495">
              <w:rPr>
                <w:rFonts w:ascii="Times New Roman" w:hAnsi="Times New Roman"/>
                <w:sz w:val="18"/>
                <w:szCs w:val="18"/>
                <w:lang w:eastAsia="es-ES"/>
              </w:rPr>
              <w:t>o</w:t>
            </w:r>
            <w:r>
              <w:rPr>
                <w:rFonts w:ascii="Times New Roman" w:hAnsi="Times New Roman"/>
                <w:sz w:val="18"/>
                <w:szCs w:val="18"/>
                <w:lang w:eastAsia="es-ES"/>
              </w:rPr>
              <w:t>L</w:t>
            </w:r>
            <w:proofErr w:type="spellEnd"/>
            <w:r>
              <w:rPr>
                <w:rFonts w:ascii="Times New Roman" w:hAnsi="Times New Roman"/>
                <w:sz w:val="18"/>
                <w:szCs w:val="18"/>
                <w:lang w:eastAsia="es-ES"/>
              </w:rPr>
              <w:t xml:space="preserve"> was significantly different among three groups considered (&gt; 200, 201</w:t>
            </w:r>
            <w:r w:rsidR="009873F6">
              <w:rPr>
                <w:rFonts w:ascii="Times New Roman" w:hAnsi="Times New Roman"/>
                <w:sz w:val="18"/>
                <w:szCs w:val="18"/>
                <w:lang w:eastAsia="es-ES"/>
              </w:rPr>
              <w:t>–</w:t>
            </w:r>
            <w:r>
              <w:rPr>
                <w:rFonts w:ascii="Times New Roman" w:hAnsi="Times New Roman"/>
                <w:sz w:val="18"/>
                <w:szCs w:val="18"/>
                <w:lang w:eastAsia="es-ES"/>
              </w:rPr>
              <w:t xml:space="preserve">499, </w:t>
            </w:r>
            <w:proofErr w:type="gramStart"/>
            <w:r>
              <w:rPr>
                <w:rFonts w:ascii="Times New Roman" w:hAnsi="Times New Roman"/>
                <w:sz w:val="18"/>
                <w:szCs w:val="18"/>
                <w:lang w:eastAsia="es-ES"/>
              </w:rPr>
              <w:t>&gt;</w:t>
            </w:r>
            <w:proofErr w:type="gramEnd"/>
            <w:r>
              <w:rPr>
                <w:rFonts w:ascii="Times New Roman" w:hAnsi="Times New Roman"/>
                <w:sz w:val="18"/>
                <w:szCs w:val="18"/>
                <w:lang w:eastAsia="es-ES"/>
              </w:rPr>
              <w:t xml:space="preserve"> 500)</w:t>
            </w:r>
            <w:r w:rsidR="009873F6">
              <w:rPr>
                <w:rFonts w:ascii="Times New Roman" w:hAnsi="Times New Roman"/>
                <w:sz w:val="18"/>
                <w:szCs w:val="18"/>
                <w:lang w:eastAsia="es-ES"/>
              </w:rPr>
              <w:t>.</w:t>
            </w:r>
          </w:p>
        </w:tc>
      </w:tr>
      <w:tr w:rsidR="008965F9" w:rsidRPr="00035A7B" w14:paraId="6A8FF41D" w14:textId="77777777" w:rsidTr="008E60EF">
        <w:trPr>
          <w:jc w:val="center"/>
        </w:trPr>
        <w:tc>
          <w:tcPr>
            <w:tcW w:w="1336" w:type="dxa"/>
          </w:tcPr>
          <w:p w14:paraId="4C63FA8A" w14:textId="77777777" w:rsidR="008965F9" w:rsidRPr="00035A7B" w:rsidRDefault="008965F9" w:rsidP="00191076">
            <w:pPr>
              <w:spacing w:after="0" w:line="240" w:lineRule="auto"/>
              <w:rPr>
                <w:rFonts w:ascii="Times New Roman" w:hAnsi="Times New Roman"/>
                <w:sz w:val="18"/>
                <w:szCs w:val="18"/>
              </w:rPr>
            </w:pPr>
            <w:r>
              <w:rPr>
                <w:rFonts w:ascii="Times New Roman" w:hAnsi="Times New Roman"/>
                <w:sz w:val="18"/>
                <w:szCs w:val="18"/>
              </w:rPr>
              <w:t>Taiwan</w:t>
            </w:r>
          </w:p>
        </w:tc>
        <w:tc>
          <w:tcPr>
            <w:tcW w:w="1499" w:type="dxa"/>
          </w:tcPr>
          <w:p w14:paraId="01E292C2" w14:textId="77777777" w:rsidR="008965F9" w:rsidRDefault="008965F9" w:rsidP="00114253">
            <w:pPr>
              <w:spacing w:after="0" w:line="240" w:lineRule="auto"/>
              <w:rPr>
                <w:rFonts w:ascii="Times New Roman" w:hAnsi="Times New Roman"/>
                <w:sz w:val="18"/>
                <w:szCs w:val="18"/>
              </w:rPr>
            </w:pPr>
            <w:r>
              <w:rPr>
                <w:rFonts w:ascii="Times New Roman" w:hAnsi="Times New Roman"/>
                <w:sz w:val="18"/>
                <w:szCs w:val="18"/>
              </w:rPr>
              <w:fldChar w:fldCharType="begin" w:fldLock="1"/>
            </w:r>
            <w:r w:rsidR="00114253">
              <w:rPr>
                <w:rFonts w:ascii="Times New Roman" w:hAnsi="Times New Roman"/>
                <w:sz w:val="18"/>
                <w:szCs w:val="18"/>
              </w:rPr>
              <w:instrText>ADDIN CSL_CITATION { "citationItems" : [ { "id" : "ITEM-1", "itemData" : { "DOI" : "10.1080/09540121.2010.543881", "ISBN" : "09540121 (ISSN)", "ISSN" : "09540121", "PMID" : "21500023", "abstract" : "According to the World Health Organization (WHO), the quality of life (QOL) of an individual is essentially defined as the subjective evaluation by such individuals of their own personal life embedded within the context of their culture and values. In the present study, we set out to examine the reliability and validity of the WHOQOL-HIV BREF, a newly-developed, multi-dimensional instrument comprising 31 items designed to assess the QOL of people in Taiwan infected with human immunodeficiency virus (HIV). We collected data on a total of 680 people in Taiwan infected with HIV; these study participants were found to have a mean age of 36.26\u00b110.1 years. Based on our assessment of the psychometric (reliability and validity) properties of the WHOQOL-HIV BREF, we found that the internal consistency (Cronbach's \u03b1) ranged between 0.67 and 0.80 across the six domains of physical health, level of independence, psychological health, spirituality, social relations, and environmental health. We also found that the multi-dimensional instrument demonstrated good content, concurrent, and known-group validity, with the results of the construct validity further revealing that the original six-domain structure model was acceptable. The findings of the present study provide strong evidence in support of both the reliability and validity of the WHOQOL-HIV BREF for widespread use in the assessment of quality of life among HIV-infected patients in Taiwan, with the original factor structure of the instrument having been found to be appropriately valid for patients of a Chinese cultural background. We therefore contribute to the evidence on the cultural relevance of the WHOQOL-HIV BREF as a valid measure for cross-cultural comparative studies on QOL.", "author" : [ { "dropping-particle" : "", "family" : "Hsiung", "given" : "Ping-Chuan", "non-dropping-particle" : "", "parse-names" : false, "suffix" : "" }, { "dropping-particle" : "", "family" : "Fang", "given" : "Chi -Tai", "non-dropping-particle" : "", "parse-names" : false, "suffix" : "" }, { "dropping-particle" : "", "family" : "Wu", "given" : "Chia-Huei", "non-dropping-particle" : "", "parse-names" : false, "suffix" : "" }, { "dropping-particle" : "", "family" : "Sheng", "given" : "Wang-Huei", "non-dropping-particle" : "", "parse-names" : false, "suffix" : "" }, { "dropping-particle" : "", "family" : "Chen", "given" : "Shing-Chia", "non-dropping-particle" : "", "parse-names" : false, "suffix" : "" }, { "dropping-particle" : "", "family" : "Wang", "given" : "Jung-Der", "non-dropping-particle" : "", "parse-names" : false, "suffix" : "" }, { "dropping-particle" : "", "family" : "Yao", "given" : "Grace", "non-dropping-particle" : "", "parse-names" : false, "suffix" : "" } ], "container-title" : "AIDS Care", "id" : "ITEM-1", "issue" : "8", "issued" : { "date-parts" : [ [ "2011" ] ] }, "page" : "1035-1042", "title" : "Validation of the WHOQOL-HIV BREF among HIV-infected patients in Taiwan", "type" : "article-journal", "volume" : "23" }, "uris" : [ "http://www.mendeley.com/documents/?uuid=40e86062-33be-4830-842c-76d457b5f020" ] } ], "mendeley" : { "formattedCitation" : "(Hsiung et al., 2011)", "manualFormatting" : "Hsiung et al. (2011)", "plainTextFormattedCitation" : "(Hsiung et al., 2011)", "previouslyFormattedCitation" : "(Hsiung et al., 2011)" }, "properties" : { "noteIndex" : 0 }, "schema" : "https://github.com/citation-style-language/schema/raw/master/csl-citation.json" }</w:instrText>
            </w:r>
            <w:r>
              <w:rPr>
                <w:rFonts w:ascii="Times New Roman" w:hAnsi="Times New Roman"/>
                <w:sz w:val="18"/>
                <w:szCs w:val="18"/>
              </w:rPr>
              <w:fldChar w:fldCharType="separate"/>
            </w:r>
            <w:r w:rsidRPr="00850882">
              <w:rPr>
                <w:rFonts w:ascii="Times New Roman" w:hAnsi="Times New Roman"/>
                <w:noProof/>
                <w:sz w:val="18"/>
                <w:szCs w:val="18"/>
              </w:rPr>
              <w:t>Hsiung et al.</w:t>
            </w:r>
            <w:r w:rsidR="00114253">
              <w:rPr>
                <w:rFonts w:ascii="Times New Roman" w:hAnsi="Times New Roman"/>
                <w:noProof/>
                <w:sz w:val="18"/>
                <w:szCs w:val="18"/>
              </w:rPr>
              <w:t xml:space="preserve"> (</w:t>
            </w:r>
            <w:r w:rsidRPr="00850882">
              <w:rPr>
                <w:rFonts w:ascii="Times New Roman" w:hAnsi="Times New Roman"/>
                <w:noProof/>
                <w:sz w:val="18"/>
                <w:szCs w:val="18"/>
              </w:rPr>
              <w:t>2011)</w:t>
            </w:r>
            <w:r>
              <w:rPr>
                <w:rFonts w:ascii="Times New Roman" w:hAnsi="Times New Roman"/>
                <w:sz w:val="18"/>
                <w:szCs w:val="18"/>
              </w:rPr>
              <w:fldChar w:fldCharType="end"/>
            </w:r>
          </w:p>
          <w:p w14:paraId="328F59E6" w14:textId="7A610175" w:rsidR="002C5534" w:rsidRPr="00035A7B" w:rsidRDefault="002C5534" w:rsidP="00FF0495">
            <w:pPr>
              <w:spacing w:after="0" w:line="240" w:lineRule="auto"/>
              <w:rPr>
                <w:rFonts w:ascii="Times New Roman" w:hAnsi="Times New Roman"/>
                <w:sz w:val="18"/>
                <w:szCs w:val="18"/>
              </w:rPr>
            </w:pPr>
            <w:r>
              <w:rPr>
                <w:rFonts w:ascii="Times New Roman" w:hAnsi="Times New Roman"/>
                <w:sz w:val="18"/>
                <w:szCs w:val="18"/>
              </w:rPr>
              <w:t>[1</w:t>
            </w:r>
            <w:r w:rsidR="00FF0495">
              <w:rPr>
                <w:rFonts w:ascii="Times New Roman" w:hAnsi="Times New Roman"/>
                <w:sz w:val="18"/>
                <w:szCs w:val="18"/>
              </w:rPr>
              <w:t>7</w:t>
            </w:r>
            <w:r>
              <w:rPr>
                <w:rFonts w:ascii="Times New Roman" w:hAnsi="Times New Roman"/>
                <w:sz w:val="18"/>
                <w:szCs w:val="18"/>
              </w:rPr>
              <w:t>]</w:t>
            </w:r>
          </w:p>
        </w:tc>
        <w:tc>
          <w:tcPr>
            <w:tcW w:w="1418" w:type="dxa"/>
          </w:tcPr>
          <w:p w14:paraId="6D4F9C7C" w14:textId="27E4C420" w:rsidR="008965F9" w:rsidRPr="00035A7B" w:rsidRDefault="008965F9" w:rsidP="008965F9">
            <w:pPr>
              <w:spacing w:after="0" w:line="240" w:lineRule="auto"/>
              <w:rPr>
                <w:rFonts w:ascii="Times New Roman" w:hAnsi="Times New Roman"/>
                <w:sz w:val="18"/>
                <w:szCs w:val="18"/>
              </w:rPr>
            </w:pPr>
            <w:r>
              <w:rPr>
                <w:rFonts w:ascii="Times New Roman" w:hAnsi="Times New Roman"/>
                <w:sz w:val="18"/>
                <w:szCs w:val="18"/>
              </w:rPr>
              <w:t>680 PLHIV (</w:t>
            </w:r>
            <w:r w:rsidRPr="005A18BF">
              <w:rPr>
                <w:rFonts w:ascii="Times New Roman" w:hAnsi="Times New Roman"/>
                <w:sz w:val="18"/>
                <w:szCs w:val="18"/>
              </w:rPr>
              <w:t xml:space="preserve">mean age = </w:t>
            </w:r>
            <w:r>
              <w:rPr>
                <w:rFonts w:ascii="Times New Roman" w:hAnsi="Times New Roman"/>
                <w:sz w:val="18"/>
                <w:szCs w:val="18"/>
              </w:rPr>
              <w:t>36</w:t>
            </w:r>
            <w:r w:rsidRPr="005A18BF">
              <w:rPr>
                <w:rFonts w:ascii="Times New Roman" w:hAnsi="Times New Roman"/>
                <w:sz w:val="18"/>
                <w:szCs w:val="18"/>
              </w:rPr>
              <w:t>.</w:t>
            </w:r>
            <w:r>
              <w:rPr>
                <w:rFonts w:ascii="Times New Roman" w:hAnsi="Times New Roman"/>
                <w:sz w:val="18"/>
                <w:szCs w:val="18"/>
              </w:rPr>
              <w:t>3</w:t>
            </w:r>
            <w:r w:rsidRPr="005A18BF">
              <w:rPr>
                <w:rFonts w:ascii="Times New Roman" w:hAnsi="Times New Roman"/>
                <w:sz w:val="18"/>
                <w:szCs w:val="18"/>
              </w:rPr>
              <w:t xml:space="preserve"> years, </w:t>
            </w:r>
            <w:r w:rsidRPr="005A18BF">
              <w:rPr>
                <w:rFonts w:ascii="Times New Roman" w:hAnsi="Times New Roman"/>
                <w:i/>
                <w:sz w:val="18"/>
                <w:szCs w:val="18"/>
              </w:rPr>
              <w:t>SD</w:t>
            </w:r>
            <w:r w:rsidRPr="005A18BF">
              <w:rPr>
                <w:rFonts w:ascii="Times New Roman" w:hAnsi="Times New Roman"/>
                <w:sz w:val="18"/>
                <w:szCs w:val="18"/>
              </w:rPr>
              <w:t xml:space="preserve"> = </w:t>
            </w:r>
            <w:r>
              <w:rPr>
                <w:rFonts w:ascii="Times New Roman" w:hAnsi="Times New Roman"/>
                <w:sz w:val="18"/>
                <w:szCs w:val="18"/>
              </w:rPr>
              <w:t>10</w:t>
            </w:r>
            <w:r w:rsidRPr="005A18BF">
              <w:rPr>
                <w:rFonts w:ascii="Times New Roman" w:hAnsi="Times New Roman"/>
                <w:sz w:val="18"/>
                <w:szCs w:val="18"/>
              </w:rPr>
              <w:t>.</w:t>
            </w:r>
            <w:r>
              <w:rPr>
                <w:rFonts w:ascii="Times New Roman" w:hAnsi="Times New Roman"/>
                <w:sz w:val="18"/>
                <w:szCs w:val="18"/>
              </w:rPr>
              <w:t>1, 17</w:t>
            </w:r>
            <w:r w:rsidR="007A03D0">
              <w:rPr>
                <w:rFonts w:ascii="Times New Roman" w:hAnsi="Times New Roman"/>
                <w:sz w:val="18"/>
                <w:szCs w:val="18"/>
              </w:rPr>
              <w:t>–</w:t>
            </w:r>
            <w:r>
              <w:rPr>
                <w:rFonts w:ascii="Times New Roman" w:hAnsi="Times New Roman"/>
                <w:sz w:val="18"/>
                <w:szCs w:val="18"/>
              </w:rPr>
              <w:t>90 years)</w:t>
            </w:r>
          </w:p>
        </w:tc>
        <w:tc>
          <w:tcPr>
            <w:tcW w:w="3402" w:type="dxa"/>
          </w:tcPr>
          <w:p w14:paraId="22333543" w14:textId="3E9F0EDE" w:rsidR="008965F9" w:rsidRPr="00035A7B" w:rsidRDefault="008965F9" w:rsidP="00A64952">
            <w:pPr>
              <w:spacing w:after="0" w:line="240" w:lineRule="auto"/>
              <w:rPr>
                <w:rFonts w:ascii="Times New Roman" w:hAnsi="Times New Roman"/>
                <w:sz w:val="18"/>
                <w:szCs w:val="18"/>
              </w:rPr>
            </w:pPr>
            <w:proofErr w:type="spellStart"/>
            <w:r>
              <w:rPr>
                <w:rFonts w:ascii="Times New Roman" w:hAnsi="Times New Roman"/>
                <w:sz w:val="18"/>
                <w:szCs w:val="18"/>
              </w:rPr>
              <w:t>Cronbach</w:t>
            </w:r>
            <w:r w:rsidR="00FF0495" w:rsidRPr="008C6BBB">
              <w:rPr>
                <w:rFonts w:ascii="Times New Roman" w:hAnsi="Times New Roman"/>
                <w:sz w:val="18"/>
                <w:szCs w:val="18"/>
              </w:rPr>
              <w:t>’</w:t>
            </w:r>
            <w:r>
              <w:rPr>
                <w:rFonts w:ascii="Times New Roman" w:hAnsi="Times New Roman"/>
                <w:sz w:val="18"/>
                <w:szCs w:val="18"/>
              </w:rPr>
              <w:t>s</w:t>
            </w:r>
            <w:proofErr w:type="spellEnd"/>
            <w:r>
              <w:rPr>
                <w:rFonts w:ascii="Times New Roman" w:hAnsi="Times New Roman"/>
                <w:sz w:val="18"/>
                <w:szCs w:val="18"/>
              </w:rPr>
              <w:t xml:space="preserve"> α ranged from .67 (</w:t>
            </w:r>
            <w:r w:rsidRPr="005D0DD7">
              <w:rPr>
                <w:rFonts w:ascii="Times New Roman" w:hAnsi="Times New Roman"/>
                <w:sz w:val="18"/>
                <w:szCs w:val="18"/>
              </w:rPr>
              <w:t xml:space="preserve">Physical </w:t>
            </w:r>
            <w:r w:rsidR="007A03D0" w:rsidRPr="005D0DD7">
              <w:rPr>
                <w:rFonts w:ascii="Times New Roman" w:hAnsi="Times New Roman"/>
                <w:sz w:val="18"/>
                <w:szCs w:val="18"/>
              </w:rPr>
              <w:t>H</w:t>
            </w:r>
            <w:r w:rsidRPr="005D0DD7">
              <w:rPr>
                <w:rFonts w:ascii="Times New Roman" w:hAnsi="Times New Roman"/>
                <w:sz w:val="18"/>
                <w:szCs w:val="18"/>
              </w:rPr>
              <w:t>ealth</w:t>
            </w:r>
            <w:r w:rsidR="007A03D0">
              <w:rPr>
                <w:rFonts w:ascii="Times New Roman" w:hAnsi="Times New Roman"/>
                <w:sz w:val="18"/>
                <w:szCs w:val="18"/>
              </w:rPr>
              <w:t xml:space="preserve"> </w:t>
            </w:r>
            <w:r>
              <w:rPr>
                <w:rFonts w:ascii="Times New Roman" w:hAnsi="Times New Roman"/>
                <w:sz w:val="18"/>
                <w:szCs w:val="18"/>
              </w:rPr>
              <w:t xml:space="preserve">and </w:t>
            </w:r>
            <w:r w:rsidRPr="00E8312B">
              <w:rPr>
                <w:rFonts w:ascii="Times New Roman" w:hAnsi="Times New Roman"/>
                <w:sz w:val="18"/>
                <w:szCs w:val="18"/>
              </w:rPr>
              <w:t>Level of Independence</w:t>
            </w:r>
            <w:r>
              <w:rPr>
                <w:rFonts w:ascii="Times New Roman" w:hAnsi="Times New Roman"/>
                <w:sz w:val="18"/>
                <w:szCs w:val="18"/>
              </w:rPr>
              <w:t>) to .80 (</w:t>
            </w:r>
            <w:r w:rsidRPr="005D0DD7">
              <w:rPr>
                <w:rFonts w:ascii="Times New Roman" w:hAnsi="Times New Roman"/>
                <w:sz w:val="18"/>
                <w:szCs w:val="18"/>
              </w:rPr>
              <w:t xml:space="preserve">Psychological </w:t>
            </w:r>
            <w:r w:rsidR="007A03D0" w:rsidRPr="005D0DD7">
              <w:rPr>
                <w:rFonts w:ascii="Times New Roman" w:hAnsi="Times New Roman"/>
                <w:sz w:val="18"/>
                <w:szCs w:val="18"/>
              </w:rPr>
              <w:t>H</w:t>
            </w:r>
            <w:r w:rsidRPr="005D0DD7">
              <w:rPr>
                <w:rFonts w:ascii="Times New Roman" w:hAnsi="Times New Roman"/>
                <w:sz w:val="18"/>
                <w:szCs w:val="18"/>
              </w:rPr>
              <w:t>ealth</w:t>
            </w:r>
            <w:r>
              <w:rPr>
                <w:rFonts w:ascii="Times New Roman" w:hAnsi="Times New Roman"/>
                <w:sz w:val="18"/>
                <w:szCs w:val="18"/>
              </w:rPr>
              <w:t xml:space="preserve"> and </w:t>
            </w:r>
            <w:r w:rsidRPr="00E8312B">
              <w:rPr>
                <w:rFonts w:ascii="Times New Roman" w:hAnsi="Times New Roman"/>
                <w:sz w:val="18"/>
                <w:szCs w:val="18"/>
              </w:rPr>
              <w:t>Environmental Health</w:t>
            </w:r>
            <w:r>
              <w:rPr>
                <w:rFonts w:ascii="Times New Roman" w:hAnsi="Times New Roman"/>
                <w:sz w:val="18"/>
                <w:szCs w:val="18"/>
              </w:rPr>
              <w:t>)</w:t>
            </w:r>
            <w:r w:rsidR="007A03D0">
              <w:rPr>
                <w:rFonts w:ascii="Times New Roman" w:hAnsi="Times New Roman"/>
                <w:sz w:val="18"/>
                <w:szCs w:val="18"/>
              </w:rPr>
              <w:t>.</w:t>
            </w:r>
          </w:p>
        </w:tc>
        <w:tc>
          <w:tcPr>
            <w:tcW w:w="1701" w:type="dxa"/>
          </w:tcPr>
          <w:p w14:paraId="218F1AB1" w14:textId="2B2C70C6" w:rsidR="008965F9" w:rsidRPr="00035A7B" w:rsidRDefault="008965F9" w:rsidP="0019107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CFA: 6 domai</w:t>
            </w:r>
            <w:r w:rsidR="00DA6C6B">
              <w:rPr>
                <w:rFonts w:ascii="Times New Roman" w:hAnsi="Times New Roman"/>
                <w:sz w:val="18"/>
                <w:szCs w:val="18"/>
              </w:rPr>
              <w:t>ns (first order) and one second-</w:t>
            </w:r>
            <w:r>
              <w:rPr>
                <w:rFonts w:ascii="Times New Roman" w:hAnsi="Times New Roman"/>
                <w:sz w:val="18"/>
                <w:szCs w:val="18"/>
              </w:rPr>
              <w:t>order factor</w:t>
            </w:r>
            <w:r w:rsidR="00FF0495">
              <w:rPr>
                <w:rFonts w:ascii="Times New Roman" w:hAnsi="Times New Roman"/>
                <w:sz w:val="18"/>
                <w:szCs w:val="18"/>
              </w:rPr>
              <w:t>.</w:t>
            </w:r>
          </w:p>
        </w:tc>
        <w:tc>
          <w:tcPr>
            <w:tcW w:w="3402" w:type="dxa"/>
          </w:tcPr>
          <w:p w14:paraId="21C46D75" w14:textId="77777777" w:rsidR="008965F9" w:rsidRDefault="008965F9" w:rsidP="00191076">
            <w:pPr>
              <w:spacing w:after="0" w:line="240" w:lineRule="auto"/>
              <w:rPr>
                <w:rFonts w:ascii="Times New Roman" w:hAnsi="Times New Roman"/>
                <w:sz w:val="18"/>
                <w:szCs w:val="18"/>
              </w:rPr>
            </w:pPr>
            <w:r w:rsidRPr="00E8312B">
              <w:rPr>
                <w:rFonts w:ascii="Times New Roman" w:hAnsi="Times New Roman"/>
                <w:i/>
                <w:sz w:val="18"/>
                <w:szCs w:val="18"/>
              </w:rPr>
              <w:t>CD4+ T cell levels</w:t>
            </w:r>
            <w:r>
              <w:rPr>
                <w:rFonts w:ascii="Times New Roman" w:hAnsi="Times New Roman"/>
                <w:sz w:val="18"/>
                <w:szCs w:val="18"/>
              </w:rPr>
              <w:t xml:space="preserve">: </w:t>
            </w:r>
            <w:r w:rsidRPr="00867F7F">
              <w:rPr>
                <w:rFonts w:ascii="Times New Roman" w:hAnsi="Times New Roman"/>
                <w:sz w:val="18"/>
                <w:szCs w:val="18"/>
              </w:rPr>
              <w:t>No significant</w:t>
            </w:r>
            <w:r>
              <w:rPr>
                <w:rFonts w:ascii="Times New Roman" w:hAnsi="Times New Roman"/>
                <w:sz w:val="18"/>
                <w:szCs w:val="18"/>
              </w:rPr>
              <w:t xml:space="preserve"> </w:t>
            </w:r>
            <w:r w:rsidRPr="00867F7F">
              <w:rPr>
                <w:rFonts w:ascii="Times New Roman" w:hAnsi="Times New Roman"/>
                <w:sz w:val="18"/>
                <w:szCs w:val="18"/>
              </w:rPr>
              <w:t>differences were discernible between the six domain scores for</w:t>
            </w:r>
            <w:r>
              <w:rPr>
                <w:rFonts w:ascii="Times New Roman" w:hAnsi="Times New Roman"/>
                <w:sz w:val="18"/>
                <w:szCs w:val="18"/>
              </w:rPr>
              <w:t xml:space="preserve"> </w:t>
            </w:r>
            <w:r w:rsidRPr="00867F7F">
              <w:rPr>
                <w:rFonts w:ascii="Times New Roman" w:hAnsi="Times New Roman"/>
                <w:sz w:val="18"/>
                <w:szCs w:val="18"/>
              </w:rPr>
              <w:t xml:space="preserve">those groups with different CD4 </w:t>
            </w:r>
            <w:r>
              <w:rPr>
                <w:rFonts w:ascii="Times New Roman" w:hAnsi="Times New Roman"/>
                <w:sz w:val="18"/>
                <w:szCs w:val="18"/>
              </w:rPr>
              <w:t>counts.</w:t>
            </w:r>
          </w:p>
          <w:p w14:paraId="5233091C" w14:textId="0E44D81E" w:rsidR="008965F9" w:rsidRPr="00867F7F" w:rsidRDefault="008965F9" w:rsidP="00191076">
            <w:pPr>
              <w:spacing w:after="0" w:line="240" w:lineRule="auto"/>
              <w:rPr>
                <w:rFonts w:ascii="Times New Roman" w:hAnsi="Times New Roman"/>
                <w:sz w:val="18"/>
                <w:szCs w:val="18"/>
              </w:rPr>
            </w:pPr>
            <w:r w:rsidRPr="00366590">
              <w:rPr>
                <w:rFonts w:ascii="Times New Roman" w:hAnsi="Times New Roman"/>
                <w:i/>
                <w:sz w:val="18"/>
                <w:szCs w:val="18"/>
              </w:rPr>
              <w:t>Viral load</w:t>
            </w:r>
            <w:r>
              <w:rPr>
                <w:rFonts w:ascii="Times New Roman" w:hAnsi="Times New Roman"/>
                <w:sz w:val="18"/>
                <w:szCs w:val="18"/>
              </w:rPr>
              <w:t>:</w:t>
            </w:r>
            <w:r w:rsidRPr="00366590">
              <w:rPr>
                <w:rFonts w:ascii="Times New Roman" w:hAnsi="Times New Roman"/>
                <w:sz w:val="18"/>
                <w:szCs w:val="18"/>
              </w:rPr>
              <w:t xml:space="preserve"> </w:t>
            </w:r>
            <w:r>
              <w:rPr>
                <w:rFonts w:ascii="Times New Roman" w:hAnsi="Times New Roman"/>
                <w:sz w:val="18"/>
                <w:szCs w:val="18"/>
              </w:rPr>
              <w:t>S</w:t>
            </w:r>
            <w:r w:rsidRPr="00867F7F">
              <w:rPr>
                <w:rFonts w:ascii="Times New Roman" w:hAnsi="Times New Roman"/>
                <w:sz w:val="18"/>
                <w:szCs w:val="18"/>
              </w:rPr>
              <w:t>ignificant</w:t>
            </w:r>
            <w:r>
              <w:rPr>
                <w:rFonts w:ascii="Times New Roman" w:hAnsi="Times New Roman"/>
                <w:sz w:val="18"/>
                <w:szCs w:val="18"/>
              </w:rPr>
              <w:t xml:space="preserve"> </w:t>
            </w:r>
            <w:r w:rsidRPr="00867F7F">
              <w:rPr>
                <w:rFonts w:ascii="Times New Roman" w:hAnsi="Times New Roman"/>
                <w:sz w:val="18"/>
                <w:szCs w:val="18"/>
              </w:rPr>
              <w:t xml:space="preserve">differences were </w:t>
            </w:r>
            <w:r>
              <w:rPr>
                <w:rFonts w:ascii="Times New Roman" w:hAnsi="Times New Roman"/>
                <w:sz w:val="18"/>
                <w:szCs w:val="18"/>
              </w:rPr>
              <w:t xml:space="preserve">found </w:t>
            </w:r>
            <w:r w:rsidRPr="00867F7F">
              <w:rPr>
                <w:rFonts w:ascii="Times New Roman" w:hAnsi="Times New Roman"/>
                <w:sz w:val="18"/>
                <w:szCs w:val="18"/>
              </w:rPr>
              <w:t>between the six domain</w:t>
            </w:r>
            <w:r>
              <w:rPr>
                <w:rFonts w:ascii="Times New Roman" w:hAnsi="Times New Roman"/>
                <w:sz w:val="18"/>
                <w:szCs w:val="18"/>
              </w:rPr>
              <w:t xml:space="preserve"> </w:t>
            </w:r>
            <w:r w:rsidRPr="00867F7F">
              <w:rPr>
                <w:rFonts w:ascii="Times New Roman" w:hAnsi="Times New Roman"/>
                <w:sz w:val="18"/>
                <w:szCs w:val="18"/>
              </w:rPr>
              <w:t>scores for those groups with different viral loads</w:t>
            </w:r>
            <w:r>
              <w:rPr>
                <w:rFonts w:ascii="Times New Roman" w:hAnsi="Times New Roman"/>
                <w:sz w:val="18"/>
                <w:szCs w:val="18"/>
              </w:rPr>
              <w:t xml:space="preserve"> </w:t>
            </w:r>
            <w:r w:rsidRPr="00867F7F">
              <w:rPr>
                <w:rFonts w:ascii="Times New Roman" w:hAnsi="Times New Roman"/>
                <w:sz w:val="18"/>
                <w:szCs w:val="18"/>
              </w:rPr>
              <w:t>(</w:t>
            </w:r>
            <w:r w:rsidRPr="00FF3E43">
              <w:rPr>
                <w:rFonts w:ascii="Times New Roman" w:hAnsi="Times New Roman"/>
                <w:i/>
                <w:sz w:val="18"/>
                <w:szCs w:val="18"/>
              </w:rPr>
              <w:t>p</w:t>
            </w:r>
            <w:r>
              <w:rPr>
                <w:rFonts w:ascii="Times New Roman" w:hAnsi="Times New Roman"/>
                <w:sz w:val="18"/>
                <w:szCs w:val="18"/>
              </w:rPr>
              <w:t xml:space="preserve"> &lt; </w:t>
            </w:r>
            <w:r w:rsidRPr="00867F7F">
              <w:rPr>
                <w:rFonts w:ascii="Times New Roman" w:hAnsi="Times New Roman"/>
                <w:sz w:val="18"/>
                <w:szCs w:val="18"/>
              </w:rPr>
              <w:t>0.05).</w:t>
            </w:r>
            <w:r>
              <w:rPr>
                <w:rFonts w:ascii="Times New Roman" w:hAnsi="Times New Roman"/>
                <w:sz w:val="18"/>
                <w:szCs w:val="18"/>
              </w:rPr>
              <w:t xml:space="preserve"> </w:t>
            </w:r>
            <w:r w:rsidRPr="00867F7F">
              <w:rPr>
                <w:rFonts w:ascii="Times New Roman" w:hAnsi="Times New Roman"/>
                <w:sz w:val="18"/>
                <w:szCs w:val="18"/>
              </w:rPr>
              <w:t>Nevertheless, separate analyses o</w:t>
            </w:r>
            <w:r w:rsidR="007A03D0">
              <w:rPr>
                <w:rFonts w:ascii="Times New Roman" w:hAnsi="Times New Roman"/>
                <w:sz w:val="18"/>
                <w:szCs w:val="18"/>
              </w:rPr>
              <w:t>f</w:t>
            </w:r>
            <w:r w:rsidRPr="00867F7F">
              <w:rPr>
                <w:rFonts w:ascii="Times New Roman" w:hAnsi="Times New Roman"/>
                <w:sz w:val="18"/>
                <w:szCs w:val="18"/>
              </w:rPr>
              <w:t xml:space="preserve"> each domain score</w:t>
            </w:r>
            <w:r>
              <w:rPr>
                <w:rFonts w:ascii="Times New Roman" w:hAnsi="Times New Roman"/>
                <w:sz w:val="18"/>
                <w:szCs w:val="18"/>
              </w:rPr>
              <w:t xml:space="preserve"> revealed</w:t>
            </w:r>
            <w:r w:rsidRPr="00867F7F">
              <w:rPr>
                <w:rFonts w:ascii="Times New Roman" w:hAnsi="Times New Roman"/>
                <w:sz w:val="18"/>
                <w:szCs w:val="18"/>
              </w:rPr>
              <w:t xml:space="preserve"> no significant</w:t>
            </w:r>
            <w:r>
              <w:rPr>
                <w:rFonts w:ascii="Times New Roman" w:hAnsi="Times New Roman"/>
                <w:sz w:val="18"/>
                <w:szCs w:val="18"/>
              </w:rPr>
              <w:t xml:space="preserve"> </w:t>
            </w:r>
            <w:r w:rsidRPr="00867F7F">
              <w:rPr>
                <w:rFonts w:ascii="Times New Roman" w:hAnsi="Times New Roman"/>
                <w:sz w:val="18"/>
                <w:szCs w:val="18"/>
              </w:rPr>
              <w:t>differences between the three</w:t>
            </w:r>
            <w:r>
              <w:rPr>
                <w:rFonts w:ascii="Times New Roman" w:hAnsi="Times New Roman"/>
                <w:sz w:val="18"/>
                <w:szCs w:val="18"/>
              </w:rPr>
              <w:t xml:space="preserve"> </w:t>
            </w:r>
            <w:r w:rsidRPr="00867F7F">
              <w:rPr>
                <w:rFonts w:ascii="Times New Roman" w:hAnsi="Times New Roman"/>
                <w:sz w:val="18"/>
                <w:szCs w:val="18"/>
              </w:rPr>
              <w:t>groups.</w:t>
            </w:r>
          </w:p>
          <w:p w14:paraId="0AF16399" w14:textId="2C48A364" w:rsidR="008965F9" w:rsidRPr="00035A7B" w:rsidRDefault="008965F9" w:rsidP="00FF0495">
            <w:pPr>
              <w:spacing w:after="0" w:line="240" w:lineRule="auto"/>
              <w:rPr>
                <w:rFonts w:ascii="Times New Roman" w:hAnsi="Times New Roman"/>
                <w:sz w:val="18"/>
                <w:szCs w:val="18"/>
              </w:rPr>
            </w:pPr>
            <w:r w:rsidRPr="00366590">
              <w:rPr>
                <w:rFonts w:ascii="Times New Roman" w:hAnsi="Times New Roman"/>
                <w:i/>
                <w:sz w:val="18"/>
                <w:szCs w:val="18"/>
              </w:rPr>
              <w:t>Symptoms</w:t>
            </w:r>
            <w:r w:rsidR="007A03D0">
              <w:rPr>
                <w:rFonts w:ascii="Times New Roman" w:hAnsi="Times New Roman"/>
                <w:i/>
                <w:sz w:val="18"/>
                <w:szCs w:val="18"/>
              </w:rPr>
              <w:t>’</w:t>
            </w:r>
            <w:r>
              <w:rPr>
                <w:rFonts w:ascii="Times New Roman" w:hAnsi="Times New Roman"/>
                <w:i/>
                <w:sz w:val="18"/>
                <w:szCs w:val="18"/>
              </w:rPr>
              <w:t xml:space="preserve"> severity</w:t>
            </w:r>
            <w:r>
              <w:rPr>
                <w:rFonts w:ascii="Times New Roman" w:hAnsi="Times New Roman"/>
                <w:sz w:val="18"/>
                <w:szCs w:val="18"/>
              </w:rPr>
              <w:t>:</w:t>
            </w:r>
            <w:r w:rsidRPr="00867F7F">
              <w:rPr>
                <w:rFonts w:ascii="Times New Roman" w:hAnsi="Times New Roman"/>
                <w:sz w:val="18"/>
                <w:szCs w:val="18"/>
              </w:rPr>
              <w:t xml:space="preserve"> </w:t>
            </w:r>
            <w:r>
              <w:rPr>
                <w:rFonts w:ascii="Times New Roman" w:hAnsi="Times New Roman"/>
                <w:sz w:val="18"/>
                <w:szCs w:val="18"/>
              </w:rPr>
              <w:t>P</w:t>
            </w:r>
            <w:r w:rsidRPr="00867F7F">
              <w:rPr>
                <w:rFonts w:ascii="Times New Roman" w:hAnsi="Times New Roman"/>
                <w:sz w:val="18"/>
                <w:szCs w:val="18"/>
              </w:rPr>
              <w:t>atients with fewer and less severe</w:t>
            </w:r>
            <w:r>
              <w:rPr>
                <w:rFonts w:ascii="Times New Roman" w:hAnsi="Times New Roman"/>
                <w:sz w:val="18"/>
                <w:szCs w:val="18"/>
              </w:rPr>
              <w:t xml:space="preserve"> </w:t>
            </w:r>
            <w:r w:rsidRPr="00867F7F">
              <w:rPr>
                <w:rFonts w:ascii="Times New Roman" w:hAnsi="Times New Roman"/>
                <w:sz w:val="18"/>
                <w:szCs w:val="18"/>
              </w:rPr>
              <w:t>symptoms were generally found to have</w:t>
            </w:r>
            <w:r>
              <w:rPr>
                <w:rFonts w:ascii="Times New Roman" w:hAnsi="Times New Roman"/>
                <w:sz w:val="18"/>
                <w:szCs w:val="18"/>
              </w:rPr>
              <w:t xml:space="preserve"> </w:t>
            </w:r>
            <w:r w:rsidRPr="00867F7F">
              <w:rPr>
                <w:rFonts w:ascii="Times New Roman" w:hAnsi="Times New Roman"/>
                <w:sz w:val="18"/>
                <w:szCs w:val="18"/>
              </w:rPr>
              <w:t xml:space="preserve">better </w:t>
            </w:r>
            <w:proofErr w:type="spellStart"/>
            <w:r w:rsidRPr="00867F7F">
              <w:rPr>
                <w:rFonts w:ascii="Times New Roman" w:hAnsi="Times New Roman"/>
                <w:sz w:val="18"/>
                <w:szCs w:val="18"/>
              </w:rPr>
              <w:t>Q</w:t>
            </w:r>
            <w:r w:rsidR="00FF0495">
              <w:rPr>
                <w:rFonts w:ascii="Times New Roman" w:hAnsi="Times New Roman"/>
                <w:sz w:val="18"/>
                <w:szCs w:val="18"/>
              </w:rPr>
              <w:t>o</w:t>
            </w:r>
            <w:r w:rsidRPr="00867F7F">
              <w:rPr>
                <w:rFonts w:ascii="Times New Roman" w:hAnsi="Times New Roman"/>
                <w:sz w:val="18"/>
                <w:szCs w:val="18"/>
              </w:rPr>
              <w:t>L</w:t>
            </w:r>
            <w:proofErr w:type="spellEnd"/>
            <w:r w:rsidRPr="00867F7F">
              <w:rPr>
                <w:rFonts w:ascii="Times New Roman" w:hAnsi="Times New Roman"/>
                <w:sz w:val="18"/>
                <w:szCs w:val="18"/>
              </w:rPr>
              <w:t xml:space="preserve"> scores (</w:t>
            </w:r>
            <w:r w:rsidRPr="00FF3E43">
              <w:rPr>
                <w:rFonts w:ascii="Times New Roman" w:hAnsi="Times New Roman"/>
                <w:i/>
                <w:sz w:val="18"/>
                <w:szCs w:val="18"/>
              </w:rPr>
              <w:t>p</w:t>
            </w:r>
            <w:r>
              <w:rPr>
                <w:rFonts w:ascii="Times New Roman" w:hAnsi="Times New Roman"/>
                <w:sz w:val="18"/>
                <w:szCs w:val="18"/>
              </w:rPr>
              <w:t xml:space="preserve"> &lt; </w:t>
            </w:r>
            <w:r w:rsidRPr="00867F7F">
              <w:rPr>
                <w:rFonts w:ascii="Times New Roman" w:hAnsi="Times New Roman"/>
                <w:sz w:val="18"/>
                <w:szCs w:val="18"/>
              </w:rPr>
              <w:t xml:space="preserve">0.01) as well </w:t>
            </w:r>
            <w:r w:rsidRPr="00867F7F">
              <w:rPr>
                <w:rFonts w:ascii="Times New Roman" w:hAnsi="Times New Roman"/>
                <w:sz w:val="18"/>
                <w:szCs w:val="18"/>
              </w:rPr>
              <w:lastRenderedPageBreak/>
              <w:t>as higher domain</w:t>
            </w:r>
            <w:r>
              <w:rPr>
                <w:rFonts w:ascii="Times New Roman" w:hAnsi="Times New Roman"/>
                <w:sz w:val="18"/>
                <w:szCs w:val="18"/>
              </w:rPr>
              <w:t xml:space="preserve"> </w:t>
            </w:r>
            <w:r w:rsidRPr="00867F7F">
              <w:rPr>
                <w:rFonts w:ascii="Times New Roman" w:hAnsi="Times New Roman"/>
                <w:sz w:val="18"/>
                <w:szCs w:val="18"/>
              </w:rPr>
              <w:t>scores in all of the WHOQOL-HIV BREF domains</w:t>
            </w:r>
            <w:r>
              <w:rPr>
                <w:rFonts w:ascii="Times New Roman" w:hAnsi="Times New Roman"/>
                <w:sz w:val="18"/>
                <w:szCs w:val="18"/>
              </w:rPr>
              <w:t xml:space="preserve"> </w:t>
            </w:r>
            <w:r w:rsidRPr="00867F7F">
              <w:rPr>
                <w:rFonts w:ascii="Times New Roman" w:hAnsi="Times New Roman"/>
                <w:sz w:val="18"/>
                <w:szCs w:val="18"/>
              </w:rPr>
              <w:t>(</w:t>
            </w:r>
            <w:r w:rsidRPr="00366590">
              <w:rPr>
                <w:rFonts w:ascii="Times New Roman" w:hAnsi="Times New Roman"/>
                <w:i/>
                <w:sz w:val="18"/>
                <w:szCs w:val="18"/>
              </w:rPr>
              <w:t>p</w:t>
            </w:r>
            <w:r>
              <w:rPr>
                <w:rFonts w:ascii="Times New Roman" w:hAnsi="Times New Roman"/>
                <w:sz w:val="18"/>
                <w:szCs w:val="18"/>
              </w:rPr>
              <w:t xml:space="preserve"> &lt; .0083)</w:t>
            </w:r>
            <w:r w:rsidR="007A03D0">
              <w:rPr>
                <w:rFonts w:ascii="Times New Roman" w:hAnsi="Times New Roman"/>
                <w:sz w:val="18"/>
                <w:szCs w:val="18"/>
              </w:rPr>
              <w:t>.</w:t>
            </w:r>
          </w:p>
        </w:tc>
      </w:tr>
      <w:tr w:rsidR="008965F9" w:rsidRPr="00035A7B" w14:paraId="3F505F0C" w14:textId="77777777" w:rsidTr="008E60EF">
        <w:trPr>
          <w:jc w:val="center"/>
        </w:trPr>
        <w:tc>
          <w:tcPr>
            <w:tcW w:w="1336" w:type="dxa"/>
          </w:tcPr>
          <w:p w14:paraId="2C098B10" w14:textId="07A7EF49" w:rsidR="008965F9" w:rsidRPr="00035A7B" w:rsidRDefault="008965F9" w:rsidP="00191076">
            <w:pPr>
              <w:spacing w:after="0" w:line="240" w:lineRule="auto"/>
              <w:rPr>
                <w:rFonts w:ascii="Times New Roman" w:hAnsi="Times New Roman"/>
                <w:sz w:val="18"/>
                <w:szCs w:val="18"/>
              </w:rPr>
            </w:pPr>
            <w:r>
              <w:rPr>
                <w:rFonts w:ascii="Times New Roman" w:hAnsi="Times New Roman"/>
                <w:sz w:val="18"/>
                <w:szCs w:val="18"/>
              </w:rPr>
              <w:lastRenderedPageBreak/>
              <w:t>Thailand</w:t>
            </w:r>
          </w:p>
        </w:tc>
        <w:tc>
          <w:tcPr>
            <w:tcW w:w="1499" w:type="dxa"/>
          </w:tcPr>
          <w:p w14:paraId="102C3E70" w14:textId="77777777" w:rsidR="008965F9" w:rsidRDefault="008965F9" w:rsidP="00114253">
            <w:pPr>
              <w:spacing w:after="0" w:line="240" w:lineRule="auto"/>
              <w:rPr>
                <w:rFonts w:ascii="Times New Roman" w:hAnsi="Times New Roman"/>
                <w:sz w:val="18"/>
                <w:szCs w:val="18"/>
              </w:rPr>
            </w:pPr>
            <w:r>
              <w:rPr>
                <w:rFonts w:ascii="Times New Roman" w:hAnsi="Times New Roman"/>
                <w:sz w:val="18"/>
                <w:szCs w:val="18"/>
              </w:rPr>
              <w:fldChar w:fldCharType="begin" w:fldLock="1"/>
            </w:r>
            <w:r w:rsidR="00114253">
              <w:rPr>
                <w:rFonts w:ascii="Times New Roman" w:hAnsi="Times New Roman"/>
                <w:sz w:val="18"/>
                <w:szCs w:val="18"/>
              </w:rPr>
              <w:instrText>ADDIN CSL_CITATION { "citationItems" : [ { "id" : "ITEM-1", "itemData" : { "DOI" : "10.1016/j.jana.2016.04.007", "ISSN" : "10553290", "PMID" : "27220328", "abstract" : "Given the prolonged survival of HIV-infected individuals as a result of widespread availability of treatment, health-related quality of life (HRQOL) becomes a relevant endpoint for assessing the impacts of HIV interventions. We examined the reliability and validity of the World Health Organization Quality of Life in HIV-infected Persons instrument (WHOQOL-HIV-BREF) using data from 329 HIV-infected Thai patients who received outpatient care at seven public hospitals. Our findings revealed acceptable reliability, construct validity, and convergent validity of the WHOQOL-HIV-BREF. No significant difference in HRQOL was found between groups with different CD4+ T cell counts. Conversely, the subgroup with a history of opportunistic infection appeared to have a higher HRQOL compared to those in the latency stage. Challenges to the interpretation of the questions related to culture are discussed. In conclusion, the WHOQOL-HIV-BREF can be added to the limited list of instruments for comprehensive outcome evaluation of HIV interventions in Thailand.", "author" : [ { "dropping-particle" : "", "family" : "Meemon", "given" : "Natthani", "non-dropping-particle" : "", "parse-names" : false, "suffix" : "" }, { "dropping-particle" : "", "family" : "Paek", "given" : "Seung Chun", "non-dropping-particle" : "", "parse-names" : false, "suffix" : "" }, { "dropping-particle" : "", "family" : "Yenchai", "given" : "Daraphak", "non-dropping-particle" : "", "parse-names" : false, "suffix" : "" }, { "dropping-particle" : "", "family" : "Wan", "given" : "Thomas T.H.", "non-dropping-particle" : "", "parse-names" : false, "suffix" : "" } ], "container-title" : "Journal of the Association of Nurses in AIDS Care", "id" : "ITEM-1", "issue" : "5", "issued" : { "date-parts" : [ [ "2016" ] ] }, "page" : "698-708", "title" : "Application of the WHOQOL-HIV-BREF Questionnaire in HIV-Infected Thai Patients: Reliability and Validity of the Instrument", "type" : "article-journal", "volume" : "27" }, "uris" : [ "http://www.mendeley.com/documents/?uuid=2eefb148-f250-45c5-9d25-37499c609734" ] } ], "mendeley" : { "formattedCitation" : "(Meemon et al., 2016)", "manualFormatting" : "Meemon et al. (2016)", "plainTextFormattedCitation" : "(Meemon et al., 2016)", "previouslyFormattedCitation" : "(Meemon et al., 2016)" }, "properties" : { "noteIndex" : 0 }, "schema" : "https://github.com/citation-style-language/schema/raw/master/csl-citation.json" }</w:instrText>
            </w:r>
            <w:r>
              <w:rPr>
                <w:rFonts w:ascii="Times New Roman" w:hAnsi="Times New Roman"/>
                <w:sz w:val="18"/>
                <w:szCs w:val="18"/>
              </w:rPr>
              <w:fldChar w:fldCharType="separate"/>
            </w:r>
            <w:r w:rsidRPr="00FF3E43">
              <w:rPr>
                <w:rFonts w:ascii="Times New Roman" w:hAnsi="Times New Roman"/>
                <w:noProof/>
                <w:sz w:val="18"/>
                <w:szCs w:val="18"/>
              </w:rPr>
              <w:t>Meemon et al.</w:t>
            </w:r>
            <w:r w:rsidR="00114253">
              <w:rPr>
                <w:rFonts w:ascii="Times New Roman" w:hAnsi="Times New Roman"/>
                <w:noProof/>
                <w:sz w:val="18"/>
                <w:szCs w:val="18"/>
              </w:rPr>
              <w:t xml:space="preserve"> (</w:t>
            </w:r>
            <w:r w:rsidRPr="00FF3E43">
              <w:rPr>
                <w:rFonts w:ascii="Times New Roman" w:hAnsi="Times New Roman"/>
                <w:noProof/>
                <w:sz w:val="18"/>
                <w:szCs w:val="18"/>
              </w:rPr>
              <w:t>2016)</w:t>
            </w:r>
            <w:r>
              <w:rPr>
                <w:rFonts w:ascii="Times New Roman" w:hAnsi="Times New Roman"/>
                <w:sz w:val="18"/>
                <w:szCs w:val="18"/>
              </w:rPr>
              <w:fldChar w:fldCharType="end"/>
            </w:r>
          </w:p>
          <w:p w14:paraId="0528BECE" w14:textId="50687B69" w:rsidR="002C5534" w:rsidRPr="00035A7B" w:rsidRDefault="002C5534" w:rsidP="00FF0495">
            <w:pPr>
              <w:spacing w:after="0" w:line="240" w:lineRule="auto"/>
              <w:rPr>
                <w:rFonts w:ascii="Times New Roman" w:hAnsi="Times New Roman"/>
                <w:sz w:val="18"/>
                <w:szCs w:val="18"/>
              </w:rPr>
            </w:pPr>
            <w:r>
              <w:rPr>
                <w:rFonts w:ascii="Times New Roman" w:hAnsi="Times New Roman"/>
                <w:sz w:val="18"/>
                <w:szCs w:val="18"/>
              </w:rPr>
              <w:t>[</w:t>
            </w:r>
            <w:r w:rsidR="00FF0495">
              <w:rPr>
                <w:rFonts w:ascii="Times New Roman" w:hAnsi="Times New Roman"/>
                <w:sz w:val="18"/>
                <w:szCs w:val="18"/>
              </w:rPr>
              <w:t>18</w:t>
            </w:r>
            <w:r>
              <w:rPr>
                <w:rFonts w:ascii="Times New Roman" w:hAnsi="Times New Roman"/>
                <w:sz w:val="18"/>
                <w:szCs w:val="18"/>
              </w:rPr>
              <w:t>]</w:t>
            </w:r>
          </w:p>
        </w:tc>
        <w:tc>
          <w:tcPr>
            <w:tcW w:w="1418" w:type="dxa"/>
          </w:tcPr>
          <w:p w14:paraId="55B95CC6" w14:textId="387D9167" w:rsidR="008965F9" w:rsidRPr="00035A7B" w:rsidRDefault="008965F9" w:rsidP="008965F9">
            <w:pPr>
              <w:autoSpaceDE w:val="0"/>
              <w:autoSpaceDN w:val="0"/>
              <w:adjustRightInd w:val="0"/>
              <w:spacing w:after="0" w:line="240" w:lineRule="auto"/>
              <w:rPr>
                <w:rFonts w:ascii="Times New Roman" w:hAnsi="Times New Roman"/>
                <w:sz w:val="18"/>
                <w:szCs w:val="18"/>
                <w:lang w:eastAsia="es-ES"/>
              </w:rPr>
            </w:pPr>
            <w:r w:rsidRPr="00FF3E43">
              <w:rPr>
                <w:rFonts w:ascii="Times New Roman" w:hAnsi="Times New Roman"/>
                <w:sz w:val="18"/>
                <w:szCs w:val="18"/>
                <w:lang w:eastAsia="es-ES"/>
              </w:rPr>
              <w:t xml:space="preserve">329 </w:t>
            </w:r>
            <w:r>
              <w:rPr>
                <w:rFonts w:ascii="Times New Roman" w:hAnsi="Times New Roman"/>
                <w:sz w:val="18"/>
                <w:szCs w:val="18"/>
                <w:lang w:eastAsia="es-ES"/>
              </w:rPr>
              <w:t>PLHIV (</w:t>
            </w:r>
            <w:r w:rsidRPr="005A18BF">
              <w:rPr>
                <w:rFonts w:ascii="Times New Roman" w:hAnsi="Times New Roman"/>
                <w:sz w:val="18"/>
                <w:szCs w:val="18"/>
              </w:rPr>
              <w:t xml:space="preserve">mean age = </w:t>
            </w:r>
            <w:r>
              <w:rPr>
                <w:rFonts w:ascii="Times New Roman" w:hAnsi="Times New Roman"/>
                <w:sz w:val="18"/>
                <w:szCs w:val="18"/>
              </w:rPr>
              <w:t>41</w:t>
            </w:r>
            <w:r w:rsidRPr="005A18BF">
              <w:rPr>
                <w:rFonts w:ascii="Times New Roman" w:hAnsi="Times New Roman"/>
                <w:sz w:val="18"/>
                <w:szCs w:val="18"/>
              </w:rPr>
              <w:t>.</w:t>
            </w:r>
            <w:r>
              <w:rPr>
                <w:rFonts w:ascii="Times New Roman" w:hAnsi="Times New Roman"/>
                <w:sz w:val="18"/>
                <w:szCs w:val="18"/>
              </w:rPr>
              <w:t>95</w:t>
            </w:r>
            <w:r w:rsidRPr="005A18BF">
              <w:rPr>
                <w:rFonts w:ascii="Times New Roman" w:hAnsi="Times New Roman"/>
                <w:sz w:val="18"/>
                <w:szCs w:val="18"/>
              </w:rPr>
              <w:t xml:space="preserve"> years, </w:t>
            </w:r>
            <w:r w:rsidRPr="005A18BF">
              <w:rPr>
                <w:rFonts w:ascii="Times New Roman" w:hAnsi="Times New Roman"/>
                <w:i/>
                <w:sz w:val="18"/>
                <w:szCs w:val="18"/>
              </w:rPr>
              <w:t>SD</w:t>
            </w:r>
            <w:r w:rsidRPr="005A18BF">
              <w:rPr>
                <w:rFonts w:ascii="Times New Roman" w:hAnsi="Times New Roman"/>
                <w:sz w:val="18"/>
                <w:szCs w:val="18"/>
              </w:rPr>
              <w:t xml:space="preserve"> = </w:t>
            </w:r>
            <w:r>
              <w:rPr>
                <w:rFonts w:ascii="Times New Roman" w:hAnsi="Times New Roman"/>
                <w:sz w:val="18"/>
                <w:szCs w:val="18"/>
              </w:rPr>
              <w:t>7</w:t>
            </w:r>
            <w:r w:rsidRPr="005A18BF">
              <w:rPr>
                <w:rFonts w:ascii="Times New Roman" w:hAnsi="Times New Roman"/>
                <w:sz w:val="18"/>
                <w:szCs w:val="18"/>
              </w:rPr>
              <w:t>.</w:t>
            </w:r>
            <w:r>
              <w:rPr>
                <w:rFonts w:ascii="Times New Roman" w:hAnsi="Times New Roman"/>
                <w:sz w:val="18"/>
                <w:szCs w:val="18"/>
              </w:rPr>
              <w:t>82)</w:t>
            </w:r>
          </w:p>
        </w:tc>
        <w:tc>
          <w:tcPr>
            <w:tcW w:w="3402" w:type="dxa"/>
          </w:tcPr>
          <w:p w14:paraId="43290D44" w14:textId="5A1CD8A8" w:rsidR="008965F9" w:rsidRPr="00035A7B" w:rsidRDefault="008965F9" w:rsidP="00A64952">
            <w:pPr>
              <w:spacing w:after="0" w:line="240" w:lineRule="auto"/>
              <w:rPr>
                <w:rFonts w:ascii="Times New Roman" w:hAnsi="Times New Roman"/>
                <w:sz w:val="18"/>
                <w:szCs w:val="18"/>
              </w:rPr>
            </w:pPr>
            <w:proofErr w:type="spellStart"/>
            <w:r>
              <w:rPr>
                <w:rFonts w:ascii="Times New Roman" w:hAnsi="Times New Roman"/>
                <w:sz w:val="18"/>
                <w:szCs w:val="18"/>
              </w:rPr>
              <w:t>Cronbach</w:t>
            </w:r>
            <w:r w:rsidR="00FF0495" w:rsidRPr="008C6BBB">
              <w:rPr>
                <w:rFonts w:ascii="Times New Roman" w:hAnsi="Times New Roman"/>
                <w:sz w:val="18"/>
                <w:szCs w:val="18"/>
              </w:rPr>
              <w:t>’</w:t>
            </w:r>
            <w:r>
              <w:rPr>
                <w:rFonts w:ascii="Times New Roman" w:hAnsi="Times New Roman"/>
                <w:sz w:val="18"/>
                <w:szCs w:val="18"/>
              </w:rPr>
              <w:t>s</w:t>
            </w:r>
            <w:proofErr w:type="spellEnd"/>
            <w:r>
              <w:rPr>
                <w:rFonts w:ascii="Times New Roman" w:hAnsi="Times New Roman"/>
                <w:sz w:val="18"/>
                <w:szCs w:val="18"/>
              </w:rPr>
              <w:t xml:space="preserve"> α ranged from .45 (</w:t>
            </w:r>
            <w:r w:rsidRPr="00E8312B">
              <w:rPr>
                <w:rFonts w:ascii="Times New Roman" w:hAnsi="Times New Roman"/>
                <w:sz w:val="18"/>
                <w:szCs w:val="18"/>
              </w:rPr>
              <w:t>Level of Independence</w:t>
            </w:r>
            <w:r>
              <w:rPr>
                <w:rFonts w:ascii="Times New Roman" w:hAnsi="Times New Roman"/>
                <w:sz w:val="18"/>
                <w:szCs w:val="18"/>
              </w:rPr>
              <w:t>) to .80 (</w:t>
            </w:r>
            <w:r w:rsidRPr="00E8312B">
              <w:rPr>
                <w:rFonts w:ascii="Times New Roman" w:hAnsi="Times New Roman"/>
                <w:sz w:val="18"/>
                <w:szCs w:val="18"/>
              </w:rPr>
              <w:t>Environmental Health</w:t>
            </w:r>
            <w:r>
              <w:rPr>
                <w:rFonts w:ascii="Times New Roman" w:hAnsi="Times New Roman"/>
                <w:sz w:val="18"/>
                <w:szCs w:val="18"/>
              </w:rPr>
              <w:t>)</w:t>
            </w:r>
            <w:r w:rsidR="007A03D0">
              <w:rPr>
                <w:rFonts w:ascii="Times New Roman" w:hAnsi="Times New Roman"/>
                <w:sz w:val="18"/>
                <w:szCs w:val="18"/>
              </w:rPr>
              <w:t>.</w:t>
            </w:r>
          </w:p>
        </w:tc>
        <w:tc>
          <w:tcPr>
            <w:tcW w:w="1701" w:type="dxa"/>
          </w:tcPr>
          <w:p w14:paraId="18EED4C7" w14:textId="4EBC5C44" w:rsidR="008965F9" w:rsidRPr="00035A7B" w:rsidRDefault="008965F9" w:rsidP="00191076">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CFA: 6 domains (first </w:t>
            </w:r>
            <w:r w:rsidRPr="00CB11C7">
              <w:rPr>
                <w:rFonts w:ascii="Times New Roman" w:hAnsi="Times New Roman"/>
                <w:sz w:val="18"/>
                <w:szCs w:val="18"/>
              </w:rPr>
              <w:t>order) and one second</w:t>
            </w:r>
            <w:r w:rsidR="007A03D0">
              <w:rPr>
                <w:rFonts w:ascii="Times New Roman" w:hAnsi="Times New Roman"/>
                <w:sz w:val="18"/>
                <w:szCs w:val="18"/>
              </w:rPr>
              <w:t>-</w:t>
            </w:r>
            <w:r w:rsidRPr="00CB11C7">
              <w:rPr>
                <w:rFonts w:ascii="Times New Roman" w:hAnsi="Times New Roman"/>
                <w:sz w:val="18"/>
                <w:szCs w:val="18"/>
              </w:rPr>
              <w:t>order factor</w:t>
            </w:r>
            <w:r w:rsidR="00FF0495">
              <w:rPr>
                <w:rFonts w:ascii="Times New Roman" w:hAnsi="Times New Roman"/>
                <w:sz w:val="18"/>
                <w:szCs w:val="18"/>
              </w:rPr>
              <w:t>.</w:t>
            </w:r>
          </w:p>
        </w:tc>
        <w:tc>
          <w:tcPr>
            <w:tcW w:w="3402" w:type="dxa"/>
          </w:tcPr>
          <w:p w14:paraId="1D659F6D" w14:textId="025256BE" w:rsidR="008965F9" w:rsidRDefault="008965F9" w:rsidP="00191076">
            <w:pPr>
              <w:spacing w:after="0" w:line="240" w:lineRule="auto"/>
              <w:rPr>
                <w:rFonts w:ascii="Times New Roman" w:hAnsi="Times New Roman"/>
                <w:sz w:val="18"/>
                <w:szCs w:val="18"/>
              </w:rPr>
            </w:pPr>
            <w:r w:rsidRPr="00E8312B">
              <w:rPr>
                <w:rFonts w:ascii="Times New Roman" w:hAnsi="Times New Roman"/>
                <w:i/>
                <w:sz w:val="18"/>
                <w:szCs w:val="18"/>
              </w:rPr>
              <w:t>CD4+ T cell levels</w:t>
            </w:r>
            <w:r>
              <w:rPr>
                <w:rFonts w:ascii="Times New Roman" w:hAnsi="Times New Roman"/>
                <w:sz w:val="18"/>
                <w:szCs w:val="18"/>
              </w:rPr>
              <w:t>: N</w:t>
            </w:r>
            <w:r w:rsidRPr="00FF3E43">
              <w:rPr>
                <w:rFonts w:ascii="Times New Roman" w:hAnsi="Times New Roman"/>
                <w:sz w:val="18"/>
                <w:szCs w:val="18"/>
              </w:rPr>
              <w:t>o significant</w:t>
            </w:r>
            <w:r>
              <w:rPr>
                <w:rFonts w:ascii="Times New Roman" w:hAnsi="Times New Roman"/>
                <w:sz w:val="18"/>
                <w:szCs w:val="18"/>
              </w:rPr>
              <w:t xml:space="preserve"> </w:t>
            </w:r>
            <w:r w:rsidRPr="00FF3E43">
              <w:rPr>
                <w:rFonts w:ascii="Times New Roman" w:hAnsi="Times New Roman"/>
                <w:sz w:val="18"/>
                <w:szCs w:val="18"/>
              </w:rPr>
              <w:t>differences in any domain scores were found</w:t>
            </w:r>
            <w:r>
              <w:rPr>
                <w:rFonts w:ascii="Times New Roman" w:hAnsi="Times New Roman"/>
                <w:sz w:val="18"/>
                <w:szCs w:val="18"/>
              </w:rPr>
              <w:t xml:space="preserve"> </w:t>
            </w:r>
            <w:r w:rsidRPr="00FF3E43">
              <w:rPr>
                <w:rFonts w:ascii="Times New Roman" w:hAnsi="Times New Roman"/>
                <w:sz w:val="18"/>
                <w:szCs w:val="18"/>
              </w:rPr>
              <w:t>in patients with different</w:t>
            </w:r>
            <w:r>
              <w:rPr>
                <w:rFonts w:ascii="Times New Roman" w:hAnsi="Times New Roman"/>
                <w:sz w:val="18"/>
                <w:szCs w:val="18"/>
              </w:rPr>
              <w:t xml:space="preserve"> </w:t>
            </w:r>
            <w:r w:rsidRPr="00FF3E43">
              <w:rPr>
                <w:rFonts w:ascii="Times New Roman" w:hAnsi="Times New Roman"/>
                <w:sz w:val="18"/>
                <w:szCs w:val="18"/>
              </w:rPr>
              <w:t>CD4</w:t>
            </w:r>
            <w:r>
              <w:rPr>
                <w:rFonts w:ascii="Times New Roman" w:hAnsi="Times New Roman"/>
                <w:sz w:val="18"/>
                <w:szCs w:val="18"/>
              </w:rPr>
              <w:t>+</w:t>
            </w:r>
            <w:r w:rsidRPr="00FF3E43">
              <w:rPr>
                <w:rFonts w:ascii="Times New Roman" w:hAnsi="Times New Roman"/>
                <w:sz w:val="18"/>
                <w:szCs w:val="18"/>
              </w:rPr>
              <w:t xml:space="preserve"> T cell levels</w:t>
            </w:r>
            <w:r>
              <w:rPr>
                <w:rFonts w:ascii="Times New Roman" w:hAnsi="Times New Roman"/>
                <w:sz w:val="18"/>
                <w:szCs w:val="18"/>
              </w:rPr>
              <w:t>.</w:t>
            </w:r>
          </w:p>
          <w:p w14:paraId="5EA1D6DD" w14:textId="70145F5B" w:rsidR="008965F9" w:rsidRPr="00035A7B" w:rsidRDefault="008965F9" w:rsidP="00FF0495">
            <w:pPr>
              <w:spacing w:after="0" w:line="240" w:lineRule="auto"/>
              <w:rPr>
                <w:rFonts w:ascii="Times New Roman" w:hAnsi="Times New Roman"/>
                <w:sz w:val="18"/>
                <w:szCs w:val="18"/>
              </w:rPr>
            </w:pPr>
            <w:r w:rsidRPr="00E8312B">
              <w:rPr>
                <w:rFonts w:ascii="Times New Roman" w:hAnsi="Times New Roman"/>
                <w:i/>
                <w:sz w:val="18"/>
                <w:szCs w:val="18"/>
              </w:rPr>
              <w:t>Opportunistic infections</w:t>
            </w:r>
            <w:r>
              <w:rPr>
                <w:rFonts w:ascii="Times New Roman" w:hAnsi="Times New Roman"/>
                <w:sz w:val="18"/>
                <w:szCs w:val="18"/>
              </w:rPr>
              <w:t>: P</w:t>
            </w:r>
            <w:r w:rsidRPr="00FF3E43">
              <w:rPr>
                <w:rFonts w:ascii="Times New Roman" w:hAnsi="Times New Roman"/>
                <w:sz w:val="18"/>
                <w:szCs w:val="18"/>
              </w:rPr>
              <w:t xml:space="preserve">atients with a history of having </w:t>
            </w:r>
            <w:r>
              <w:rPr>
                <w:rFonts w:ascii="Times New Roman" w:hAnsi="Times New Roman"/>
                <w:sz w:val="18"/>
                <w:szCs w:val="18"/>
              </w:rPr>
              <w:t>opportunistic infections presented a significant</w:t>
            </w:r>
            <w:r w:rsidR="007A03D0">
              <w:rPr>
                <w:rFonts w:ascii="Times New Roman" w:hAnsi="Times New Roman"/>
                <w:sz w:val="18"/>
                <w:szCs w:val="18"/>
              </w:rPr>
              <w:t>ly</w:t>
            </w:r>
            <w:r>
              <w:rPr>
                <w:rFonts w:ascii="Times New Roman" w:hAnsi="Times New Roman"/>
                <w:sz w:val="18"/>
                <w:szCs w:val="18"/>
              </w:rPr>
              <w:t xml:space="preserve"> </w:t>
            </w:r>
            <w:r w:rsidRPr="00FF3E43">
              <w:rPr>
                <w:rFonts w:ascii="Times New Roman" w:hAnsi="Times New Roman"/>
                <w:sz w:val="18"/>
                <w:szCs w:val="18"/>
              </w:rPr>
              <w:t xml:space="preserve">higher </w:t>
            </w:r>
            <w:proofErr w:type="spellStart"/>
            <w:r w:rsidRPr="00FF3E43">
              <w:rPr>
                <w:rFonts w:ascii="Times New Roman" w:hAnsi="Times New Roman"/>
                <w:sz w:val="18"/>
                <w:szCs w:val="18"/>
              </w:rPr>
              <w:t>HRQ</w:t>
            </w:r>
            <w:r w:rsidR="00FF0495">
              <w:rPr>
                <w:rFonts w:ascii="Times New Roman" w:hAnsi="Times New Roman"/>
                <w:sz w:val="18"/>
                <w:szCs w:val="18"/>
              </w:rPr>
              <w:t>o</w:t>
            </w:r>
            <w:r w:rsidRPr="00FF3E43">
              <w:rPr>
                <w:rFonts w:ascii="Times New Roman" w:hAnsi="Times New Roman"/>
                <w:sz w:val="18"/>
                <w:szCs w:val="18"/>
              </w:rPr>
              <w:t>L</w:t>
            </w:r>
            <w:proofErr w:type="spellEnd"/>
            <w:r>
              <w:rPr>
                <w:rFonts w:ascii="Times New Roman" w:hAnsi="Times New Roman"/>
                <w:sz w:val="18"/>
                <w:szCs w:val="18"/>
              </w:rPr>
              <w:t xml:space="preserve"> </w:t>
            </w:r>
            <w:r w:rsidRPr="00FF3E43">
              <w:rPr>
                <w:rFonts w:ascii="Times New Roman" w:hAnsi="Times New Roman"/>
                <w:sz w:val="18"/>
                <w:szCs w:val="18"/>
              </w:rPr>
              <w:t xml:space="preserve">score in the </w:t>
            </w:r>
            <w:r>
              <w:rPr>
                <w:rFonts w:ascii="Times New Roman" w:hAnsi="Times New Roman"/>
                <w:sz w:val="18"/>
                <w:szCs w:val="18"/>
              </w:rPr>
              <w:t>P</w:t>
            </w:r>
            <w:r w:rsidRPr="00FF3E43">
              <w:rPr>
                <w:rFonts w:ascii="Times New Roman" w:hAnsi="Times New Roman"/>
                <w:sz w:val="18"/>
                <w:szCs w:val="18"/>
              </w:rPr>
              <w:t xml:space="preserve">hysical </w:t>
            </w:r>
            <w:r>
              <w:rPr>
                <w:rFonts w:ascii="Times New Roman" w:hAnsi="Times New Roman"/>
                <w:sz w:val="18"/>
                <w:szCs w:val="18"/>
              </w:rPr>
              <w:t>H</w:t>
            </w:r>
            <w:r w:rsidRPr="00FF3E43">
              <w:rPr>
                <w:rFonts w:ascii="Times New Roman" w:hAnsi="Times New Roman"/>
                <w:sz w:val="18"/>
                <w:szCs w:val="18"/>
              </w:rPr>
              <w:t>ealth domain (</w:t>
            </w:r>
            <w:r w:rsidRPr="00FF3E43">
              <w:rPr>
                <w:rFonts w:ascii="Times New Roman" w:hAnsi="Times New Roman"/>
                <w:i/>
                <w:sz w:val="18"/>
                <w:szCs w:val="18"/>
              </w:rPr>
              <w:t>p</w:t>
            </w:r>
            <w:r w:rsidRPr="00FF3E43">
              <w:rPr>
                <w:rFonts w:ascii="Times New Roman" w:hAnsi="Times New Roman"/>
                <w:sz w:val="18"/>
                <w:szCs w:val="18"/>
              </w:rPr>
              <w:t xml:space="preserve"> </w:t>
            </w:r>
            <w:r>
              <w:rPr>
                <w:rFonts w:ascii="Times New Roman" w:hAnsi="Times New Roman"/>
                <w:sz w:val="18"/>
                <w:szCs w:val="18"/>
              </w:rPr>
              <w:t>&lt;</w:t>
            </w:r>
            <w:r w:rsidRPr="00FF3E43">
              <w:rPr>
                <w:rFonts w:ascii="Times New Roman" w:hAnsi="Times New Roman"/>
                <w:sz w:val="18"/>
                <w:szCs w:val="18"/>
              </w:rPr>
              <w:t xml:space="preserve"> .05)</w:t>
            </w:r>
            <w:r>
              <w:rPr>
                <w:rFonts w:ascii="Times New Roman" w:hAnsi="Times New Roman"/>
                <w:sz w:val="18"/>
                <w:szCs w:val="18"/>
              </w:rPr>
              <w:t xml:space="preserve"> </w:t>
            </w:r>
            <w:r w:rsidRPr="00FF3E43">
              <w:rPr>
                <w:rFonts w:ascii="Times New Roman" w:hAnsi="Times New Roman"/>
                <w:sz w:val="18"/>
                <w:szCs w:val="18"/>
              </w:rPr>
              <w:t>compared to those in a clinically latent stage (no</w:t>
            </w:r>
            <w:r>
              <w:rPr>
                <w:rFonts w:ascii="Times New Roman" w:hAnsi="Times New Roman"/>
                <w:sz w:val="18"/>
                <w:szCs w:val="18"/>
              </w:rPr>
              <w:t xml:space="preserve"> </w:t>
            </w:r>
            <w:r w:rsidRPr="00FF3E43">
              <w:rPr>
                <w:rFonts w:ascii="Times New Roman" w:hAnsi="Times New Roman"/>
                <w:sz w:val="18"/>
                <w:szCs w:val="18"/>
              </w:rPr>
              <w:t xml:space="preserve">history of </w:t>
            </w:r>
            <w:r>
              <w:rPr>
                <w:rFonts w:ascii="Times New Roman" w:hAnsi="Times New Roman"/>
                <w:sz w:val="18"/>
                <w:szCs w:val="18"/>
              </w:rPr>
              <w:t>opportunistic infections</w:t>
            </w:r>
            <w:r w:rsidRPr="00FF3E43">
              <w:rPr>
                <w:rFonts w:ascii="Times New Roman" w:hAnsi="Times New Roman"/>
                <w:sz w:val="18"/>
                <w:szCs w:val="18"/>
              </w:rPr>
              <w:t>)</w:t>
            </w:r>
            <w:r>
              <w:rPr>
                <w:rFonts w:ascii="Times New Roman" w:hAnsi="Times New Roman"/>
                <w:sz w:val="18"/>
                <w:szCs w:val="18"/>
              </w:rPr>
              <w:t xml:space="preserve"> and </w:t>
            </w:r>
            <w:r w:rsidRPr="00FF3E43">
              <w:rPr>
                <w:rFonts w:ascii="Times New Roman" w:hAnsi="Times New Roman"/>
                <w:sz w:val="18"/>
                <w:szCs w:val="18"/>
              </w:rPr>
              <w:t xml:space="preserve">marginally significant </w:t>
            </w:r>
            <w:r>
              <w:rPr>
                <w:rFonts w:ascii="Times New Roman" w:hAnsi="Times New Roman"/>
                <w:sz w:val="18"/>
                <w:szCs w:val="18"/>
              </w:rPr>
              <w:t>P</w:t>
            </w:r>
            <w:r w:rsidRPr="00FF3E43">
              <w:rPr>
                <w:rFonts w:ascii="Times New Roman" w:hAnsi="Times New Roman"/>
                <w:sz w:val="18"/>
                <w:szCs w:val="18"/>
              </w:rPr>
              <w:t>sychological</w:t>
            </w:r>
            <w:r>
              <w:rPr>
                <w:rFonts w:ascii="Times New Roman" w:hAnsi="Times New Roman"/>
                <w:sz w:val="18"/>
                <w:szCs w:val="18"/>
              </w:rPr>
              <w:t xml:space="preserve"> H</w:t>
            </w:r>
            <w:r w:rsidRPr="00FF3E43">
              <w:rPr>
                <w:rFonts w:ascii="Times New Roman" w:hAnsi="Times New Roman"/>
                <w:sz w:val="18"/>
                <w:szCs w:val="18"/>
              </w:rPr>
              <w:t>ealth (</w:t>
            </w:r>
            <w:r w:rsidRPr="00091C75">
              <w:rPr>
                <w:rFonts w:ascii="Times New Roman" w:hAnsi="Times New Roman"/>
                <w:i/>
                <w:sz w:val="18"/>
                <w:szCs w:val="18"/>
              </w:rPr>
              <w:t>p</w:t>
            </w:r>
            <w:r w:rsidRPr="00FF3E43">
              <w:rPr>
                <w:rFonts w:ascii="Times New Roman" w:hAnsi="Times New Roman"/>
                <w:sz w:val="18"/>
                <w:szCs w:val="18"/>
              </w:rPr>
              <w:t xml:space="preserve"> </w:t>
            </w:r>
            <w:r>
              <w:rPr>
                <w:rFonts w:ascii="Times New Roman" w:hAnsi="Times New Roman"/>
                <w:sz w:val="18"/>
                <w:szCs w:val="18"/>
              </w:rPr>
              <w:t>=</w:t>
            </w:r>
            <w:r w:rsidRPr="00FF3E43">
              <w:rPr>
                <w:rFonts w:ascii="Times New Roman" w:hAnsi="Times New Roman"/>
                <w:sz w:val="18"/>
                <w:szCs w:val="18"/>
              </w:rPr>
              <w:t xml:space="preserve"> .054</w:t>
            </w:r>
            <w:r>
              <w:rPr>
                <w:rFonts w:ascii="Times New Roman" w:hAnsi="Times New Roman"/>
                <w:sz w:val="18"/>
                <w:szCs w:val="18"/>
              </w:rPr>
              <w:t xml:space="preserve">) </w:t>
            </w:r>
            <w:r w:rsidRPr="00FF3E43">
              <w:rPr>
                <w:rFonts w:ascii="Times New Roman" w:hAnsi="Times New Roman"/>
                <w:sz w:val="18"/>
                <w:szCs w:val="18"/>
              </w:rPr>
              <w:t>and overall G</w:t>
            </w:r>
            <w:r>
              <w:rPr>
                <w:rFonts w:ascii="Times New Roman" w:hAnsi="Times New Roman"/>
                <w:sz w:val="18"/>
                <w:szCs w:val="18"/>
              </w:rPr>
              <w:t xml:space="preserve">eneral </w:t>
            </w:r>
            <w:r w:rsidRPr="00FF3E43">
              <w:rPr>
                <w:rFonts w:ascii="Times New Roman" w:hAnsi="Times New Roman"/>
                <w:sz w:val="18"/>
                <w:szCs w:val="18"/>
              </w:rPr>
              <w:t>H</w:t>
            </w:r>
            <w:r>
              <w:rPr>
                <w:rFonts w:ascii="Times New Roman" w:hAnsi="Times New Roman"/>
                <w:sz w:val="18"/>
                <w:szCs w:val="18"/>
              </w:rPr>
              <w:t xml:space="preserve">ealth </w:t>
            </w:r>
            <w:r w:rsidRPr="00FF3E43">
              <w:rPr>
                <w:rFonts w:ascii="Times New Roman" w:hAnsi="Times New Roman"/>
                <w:sz w:val="18"/>
                <w:szCs w:val="18"/>
              </w:rPr>
              <w:t>P</w:t>
            </w:r>
            <w:r>
              <w:rPr>
                <w:rFonts w:ascii="Times New Roman" w:hAnsi="Times New Roman"/>
                <w:sz w:val="18"/>
                <w:szCs w:val="18"/>
              </w:rPr>
              <w:t>erception</w:t>
            </w:r>
            <w:r w:rsidRPr="00FF3E43">
              <w:rPr>
                <w:rFonts w:ascii="Times New Roman" w:hAnsi="Times New Roman"/>
                <w:sz w:val="18"/>
                <w:szCs w:val="18"/>
              </w:rPr>
              <w:t xml:space="preserve"> (</w:t>
            </w:r>
            <w:r w:rsidRPr="00091C75">
              <w:rPr>
                <w:rFonts w:ascii="Times New Roman" w:hAnsi="Times New Roman"/>
                <w:i/>
                <w:sz w:val="18"/>
                <w:szCs w:val="18"/>
              </w:rPr>
              <w:t>p</w:t>
            </w:r>
            <w:r w:rsidRPr="00FF3E43">
              <w:rPr>
                <w:rFonts w:ascii="Times New Roman" w:hAnsi="Times New Roman"/>
                <w:sz w:val="18"/>
                <w:szCs w:val="18"/>
              </w:rPr>
              <w:t xml:space="preserve"> </w:t>
            </w:r>
            <w:r>
              <w:rPr>
                <w:rFonts w:ascii="Times New Roman" w:hAnsi="Times New Roman"/>
                <w:sz w:val="18"/>
                <w:szCs w:val="18"/>
              </w:rPr>
              <w:t>=</w:t>
            </w:r>
            <w:r w:rsidRPr="00FF3E43">
              <w:rPr>
                <w:rFonts w:ascii="Times New Roman" w:hAnsi="Times New Roman"/>
                <w:sz w:val="18"/>
                <w:szCs w:val="18"/>
              </w:rPr>
              <w:t xml:space="preserve"> .052</w:t>
            </w:r>
            <w:r>
              <w:rPr>
                <w:rFonts w:ascii="Times New Roman" w:hAnsi="Times New Roman"/>
                <w:sz w:val="18"/>
                <w:szCs w:val="18"/>
              </w:rPr>
              <w:t>)</w:t>
            </w:r>
            <w:r w:rsidR="007A03D0">
              <w:rPr>
                <w:rFonts w:ascii="Times New Roman" w:hAnsi="Times New Roman"/>
                <w:sz w:val="18"/>
                <w:szCs w:val="18"/>
              </w:rPr>
              <w:t>.</w:t>
            </w:r>
          </w:p>
        </w:tc>
      </w:tr>
      <w:tr w:rsidR="008965F9" w:rsidRPr="00035A7B" w14:paraId="4A74B897" w14:textId="77777777" w:rsidTr="008E60EF">
        <w:trPr>
          <w:jc w:val="center"/>
        </w:trPr>
        <w:tc>
          <w:tcPr>
            <w:tcW w:w="1336" w:type="dxa"/>
          </w:tcPr>
          <w:p w14:paraId="4C337C67" w14:textId="77777777" w:rsidR="008965F9" w:rsidRPr="00654138" w:rsidRDefault="008965F9" w:rsidP="00191076">
            <w:pPr>
              <w:spacing w:after="0" w:line="240" w:lineRule="auto"/>
              <w:rPr>
                <w:rFonts w:ascii="Times New Roman" w:hAnsi="Times New Roman"/>
                <w:sz w:val="18"/>
                <w:szCs w:val="18"/>
                <w:lang w:val="es-ES"/>
              </w:rPr>
            </w:pPr>
            <w:r w:rsidRPr="00654138">
              <w:rPr>
                <w:rFonts w:ascii="Times New Roman" w:hAnsi="Times New Roman"/>
                <w:sz w:val="18"/>
                <w:szCs w:val="18"/>
                <w:lang w:val="es-ES"/>
              </w:rPr>
              <w:t>Vietnam</w:t>
            </w:r>
          </w:p>
          <w:p w14:paraId="6E3852B5" w14:textId="77777777" w:rsidR="008965F9" w:rsidRPr="00654138" w:rsidRDefault="008965F9" w:rsidP="00191076">
            <w:pPr>
              <w:spacing w:after="0" w:line="240" w:lineRule="auto"/>
              <w:rPr>
                <w:rFonts w:ascii="Times New Roman" w:hAnsi="Times New Roman"/>
                <w:sz w:val="18"/>
                <w:szCs w:val="18"/>
                <w:lang w:val="es-ES"/>
              </w:rPr>
            </w:pPr>
          </w:p>
          <w:p w14:paraId="01C9DB0D" w14:textId="2A0B4A88" w:rsidR="008965F9" w:rsidRPr="00654138" w:rsidRDefault="008965F9" w:rsidP="00191076">
            <w:pPr>
              <w:spacing w:after="0" w:line="240" w:lineRule="auto"/>
              <w:rPr>
                <w:rFonts w:ascii="Times New Roman" w:hAnsi="Times New Roman"/>
                <w:sz w:val="18"/>
                <w:szCs w:val="18"/>
                <w:lang w:val="es-ES"/>
              </w:rPr>
            </w:pPr>
          </w:p>
        </w:tc>
        <w:tc>
          <w:tcPr>
            <w:tcW w:w="1499" w:type="dxa"/>
          </w:tcPr>
          <w:p w14:paraId="3618385C" w14:textId="77777777" w:rsidR="008965F9" w:rsidRDefault="008965F9" w:rsidP="00114253">
            <w:pPr>
              <w:spacing w:after="0" w:line="240" w:lineRule="auto"/>
              <w:rPr>
                <w:rFonts w:ascii="Times New Roman" w:hAnsi="Times New Roman"/>
                <w:sz w:val="18"/>
                <w:szCs w:val="18"/>
              </w:rPr>
            </w:pPr>
            <w:r>
              <w:rPr>
                <w:rFonts w:ascii="Times New Roman" w:hAnsi="Times New Roman"/>
                <w:sz w:val="18"/>
                <w:szCs w:val="18"/>
              </w:rPr>
              <w:fldChar w:fldCharType="begin" w:fldLock="1"/>
            </w:r>
            <w:r>
              <w:rPr>
                <w:rFonts w:ascii="Times New Roman" w:hAnsi="Times New Roman"/>
                <w:sz w:val="18"/>
                <w:szCs w:val="18"/>
              </w:rPr>
              <w:instrText>ADDIN CSL_CITATION { "citationItems" : [ { "id" : "ITEM-1", "itemData" : { "DOI" : "10.1080/09540121.2012.658752", "ISBN" : "1360-0451", "ISSN" : "0954-0121", "PMID" : "22375681", "abstract" : "Understanding gender-specific predictors of Health-related Quality of Life (HRQL) outcomes of HIV/AIDS treatment is necessary in the latent feminization of HIV epidemics in Vietnam. This study assessed HRQL and its predictors among men and women with HIV/AIDS. We conducted a cross-sectional study of 155 patients (36.8% women, mean age=31.4) registering for antiretroviral treatment (ART) at Vietnam-Sweden Uong Bi General Hospital, Quang Ninh Province. The Vietnamese version of the World Health Organization Quality of Life HIV brief version (WHOQOL-HIV BREF) was developed. Factor analysis was applied to assess the construct validity of the measurement. Six major domains of the Vietnamese WHOQOL-HIV BREF were determined, namely physical; performance; morbidity; environment; psychological; and social support. Internal consistency reliability of the six domains ranged from 0.52 to 0.71. Multivariate linear regression models, constructed using step-wise forward selection, determined different predictors of HRQL domain scores in men and women with HIV/AIDS. The results showed that men reported higher scores or better in Morbidity (p=0.02), Environment (p=0.07) and Psychological dimensions (p=0.02); meanwhile, women had higher scores in Performance (p=0.09). Alcohol and injection drug use negatively predicted HRQL outcomes in both men and women. Employment was associated with better performance in men, and better physical but poorer environment status in women. Female patients who have a child experienced decrements in social support, psychological, environment, and performance. Findings of this study highlight the need to develop comprehensive interventions for HIV/AIDS patients, including HIV/AIDS treatment support and gender-specific impact mitigation interventions strategies.", "author" : [ { "dropping-particle" : "", "family" : "Tran", "given" : "Bach Xuan", "non-dropping-particle" : "", "parse-names" : false, "suffix" : "" }, { "dropping-particle" : "", "family" : "Ohinmaa", "given" : "Arto", "non-dropping-particle" : "", "parse-names" : false, "suffix" : "" }, { "dropping-particle" : "", "family" : "Nguyen", "given" : "Long Thanh", "non-dropping-particle" : "", "parse-names" : false, "suffix" : "" }, { "dropping-particle" : "", "family" : "Oosterhoff", "given" : "Pauline", "non-dropping-particle" : "", "parse-names" : false, "suffix" : "" }, { "dropping-particle" : "", "family" : "Vu", "given" : "Phu Xuan", "non-dropping-particle" : "", "parse-names" : false, "suffix" : "" }, { "dropping-particle" : "Van", "family" : "Vu", "given" : "Tam", "non-dropping-particle" : "", "parse-names" : false, "suffix" : "" }, { "dropping-particle" : "", "family" : "Larsson", "given" : "Mattias", "non-dropping-particle" : "", "parse-names" : false, "suffix" : "" } ], "container-title" : "AIDS Care", "id" : "ITEM-1", "issue" : "10", "issued" : { "date-parts" : [ [ "2012" ] ] }, "page" : "1187-1196", "title" : "Gender differences in quality of life outcomes of HIV/AIDS treatment in the latent feminization of HIV epidemics in Vietnam", "type" : "article-journal", "volume" : "24" }, "uris" : [ "http://www.mendeley.com/documents/?uuid=c4843f96-fe2b-4024-83d8-45f1191ca714" ] } ], "mendeley" : { "formattedCitation" : "(Tran et al., 2012)", "plainTextFormattedCitation" : "(Tran et al., 2012)", "previouslyFormattedCitation" : "(Tran et al., 2012)" }, "properties" : {  }, "schema" : "https://github.com/citation-style-language/schema/raw/master/csl-citation.json" }</w:instrText>
            </w:r>
            <w:r>
              <w:rPr>
                <w:rFonts w:ascii="Times New Roman" w:hAnsi="Times New Roman"/>
                <w:sz w:val="18"/>
                <w:szCs w:val="18"/>
              </w:rPr>
              <w:fldChar w:fldCharType="separate"/>
            </w:r>
            <w:r w:rsidRPr="00CB4D1F">
              <w:rPr>
                <w:rFonts w:ascii="Times New Roman" w:hAnsi="Times New Roman"/>
                <w:noProof/>
                <w:sz w:val="18"/>
                <w:szCs w:val="18"/>
              </w:rPr>
              <w:t xml:space="preserve">Tran et al. </w:t>
            </w:r>
            <w:r w:rsidR="00114253">
              <w:rPr>
                <w:rFonts w:ascii="Times New Roman" w:hAnsi="Times New Roman"/>
                <w:noProof/>
                <w:sz w:val="18"/>
                <w:szCs w:val="18"/>
              </w:rPr>
              <w:t>(</w:t>
            </w:r>
            <w:r w:rsidRPr="00CB4D1F">
              <w:rPr>
                <w:rFonts w:ascii="Times New Roman" w:hAnsi="Times New Roman"/>
                <w:noProof/>
                <w:sz w:val="18"/>
                <w:szCs w:val="18"/>
              </w:rPr>
              <w:t>2012)</w:t>
            </w:r>
            <w:r>
              <w:rPr>
                <w:rFonts w:ascii="Times New Roman" w:hAnsi="Times New Roman"/>
                <w:sz w:val="18"/>
                <w:szCs w:val="18"/>
              </w:rPr>
              <w:fldChar w:fldCharType="end"/>
            </w:r>
          </w:p>
          <w:p w14:paraId="37E5276A" w14:textId="670B6E85" w:rsidR="002C5534" w:rsidRDefault="002C5534" w:rsidP="00114253">
            <w:pPr>
              <w:spacing w:after="0" w:line="240" w:lineRule="auto"/>
              <w:rPr>
                <w:rFonts w:ascii="Times New Roman" w:hAnsi="Times New Roman"/>
                <w:sz w:val="18"/>
                <w:szCs w:val="18"/>
              </w:rPr>
            </w:pPr>
            <w:r>
              <w:rPr>
                <w:rFonts w:ascii="Times New Roman" w:hAnsi="Times New Roman"/>
                <w:sz w:val="18"/>
                <w:szCs w:val="18"/>
              </w:rPr>
              <w:t>[3</w:t>
            </w:r>
            <w:r w:rsidR="007A03D0">
              <w:rPr>
                <w:rFonts w:ascii="Times New Roman" w:hAnsi="Times New Roman"/>
                <w:sz w:val="18"/>
                <w:szCs w:val="18"/>
              </w:rPr>
              <w:t>9</w:t>
            </w:r>
            <w:r>
              <w:rPr>
                <w:rFonts w:ascii="Times New Roman" w:hAnsi="Times New Roman"/>
                <w:sz w:val="18"/>
                <w:szCs w:val="18"/>
              </w:rPr>
              <w:t>]</w:t>
            </w:r>
          </w:p>
        </w:tc>
        <w:tc>
          <w:tcPr>
            <w:tcW w:w="1418" w:type="dxa"/>
          </w:tcPr>
          <w:p w14:paraId="60D8F095" w14:textId="443FDF2E" w:rsidR="008965F9" w:rsidRPr="0085770E" w:rsidRDefault="008965F9" w:rsidP="00CA4834">
            <w:pPr>
              <w:autoSpaceDE w:val="0"/>
              <w:autoSpaceDN w:val="0"/>
              <w:adjustRightInd w:val="0"/>
              <w:spacing w:after="0" w:line="240" w:lineRule="auto"/>
              <w:rPr>
                <w:rFonts w:ascii="Times New Roman" w:hAnsi="Times New Roman"/>
                <w:sz w:val="18"/>
                <w:szCs w:val="18"/>
                <w:lang w:eastAsia="es-ES"/>
              </w:rPr>
            </w:pPr>
            <w:r w:rsidRPr="00CB4D1F">
              <w:rPr>
                <w:rFonts w:ascii="Times New Roman" w:hAnsi="Times New Roman"/>
                <w:sz w:val="18"/>
                <w:szCs w:val="18"/>
                <w:lang w:eastAsia="es-ES"/>
              </w:rPr>
              <w:t xml:space="preserve">155 </w:t>
            </w:r>
            <w:r w:rsidR="00204076">
              <w:rPr>
                <w:rFonts w:ascii="Times New Roman" w:hAnsi="Times New Roman"/>
                <w:sz w:val="18"/>
                <w:szCs w:val="18"/>
              </w:rPr>
              <w:t>PLHIV</w:t>
            </w:r>
            <w:r w:rsidRPr="00CB4D1F">
              <w:rPr>
                <w:rFonts w:ascii="Times New Roman" w:hAnsi="Times New Roman"/>
                <w:sz w:val="18"/>
                <w:szCs w:val="18"/>
                <w:lang w:eastAsia="es-ES"/>
              </w:rPr>
              <w:t xml:space="preserve"> (mean age</w:t>
            </w:r>
            <w:r>
              <w:rPr>
                <w:rFonts w:ascii="Times New Roman" w:hAnsi="Times New Roman"/>
                <w:sz w:val="18"/>
                <w:szCs w:val="18"/>
                <w:lang w:eastAsia="es-ES"/>
              </w:rPr>
              <w:t xml:space="preserve"> = </w:t>
            </w:r>
            <w:r w:rsidRPr="00CB4D1F">
              <w:rPr>
                <w:rFonts w:ascii="Times New Roman" w:hAnsi="Times New Roman"/>
                <w:sz w:val="18"/>
                <w:szCs w:val="18"/>
                <w:lang w:eastAsia="es-ES"/>
              </w:rPr>
              <w:t>31.4</w:t>
            </w:r>
            <w:r>
              <w:rPr>
                <w:rFonts w:ascii="Times New Roman" w:hAnsi="Times New Roman"/>
                <w:sz w:val="18"/>
                <w:szCs w:val="18"/>
                <w:lang w:eastAsia="es-ES"/>
              </w:rPr>
              <w:t xml:space="preserve">, </w:t>
            </w:r>
            <w:r w:rsidRPr="00654138">
              <w:rPr>
                <w:rFonts w:ascii="Times New Roman" w:hAnsi="Times New Roman"/>
                <w:i/>
                <w:sz w:val="18"/>
                <w:szCs w:val="18"/>
                <w:lang w:eastAsia="es-ES"/>
              </w:rPr>
              <w:t>SD</w:t>
            </w:r>
            <w:r>
              <w:rPr>
                <w:rFonts w:ascii="Times New Roman" w:hAnsi="Times New Roman"/>
                <w:sz w:val="18"/>
                <w:szCs w:val="18"/>
                <w:lang w:eastAsia="es-ES"/>
              </w:rPr>
              <w:t xml:space="preserve"> = 4.8</w:t>
            </w:r>
            <w:r w:rsidRPr="00CB4D1F">
              <w:rPr>
                <w:rFonts w:ascii="Times New Roman" w:hAnsi="Times New Roman"/>
                <w:sz w:val="18"/>
                <w:szCs w:val="18"/>
                <w:lang w:eastAsia="es-ES"/>
              </w:rPr>
              <w:t>)</w:t>
            </w:r>
          </w:p>
        </w:tc>
        <w:tc>
          <w:tcPr>
            <w:tcW w:w="3402" w:type="dxa"/>
          </w:tcPr>
          <w:p w14:paraId="1B2FEB75" w14:textId="50310BFF" w:rsidR="008965F9" w:rsidRDefault="008965F9" w:rsidP="00191076">
            <w:pPr>
              <w:spacing w:after="0" w:line="240" w:lineRule="auto"/>
              <w:rPr>
                <w:rFonts w:ascii="Times New Roman" w:hAnsi="Times New Roman"/>
                <w:sz w:val="18"/>
                <w:szCs w:val="18"/>
              </w:rPr>
            </w:pPr>
            <w:proofErr w:type="spellStart"/>
            <w:r>
              <w:rPr>
                <w:rFonts w:ascii="Times New Roman" w:hAnsi="Times New Roman"/>
                <w:sz w:val="18"/>
                <w:szCs w:val="18"/>
              </w:rPr>
              <w:t>Cronbach</w:t>
            </w:r>
            <w:r w:rsidR="00FF0495" w:rsidRPr="008C6BBB">
              <w:rPr>
                <w:rFonts w:ascii="Times New Roman" w:hAnsi="Times New Roman"/>
                <w:sz w:val="18"/>
                <w:szCs w:val="18"/>
              </w:rPr>
              <w:t>’</w:t>
            </w:r>
            <w:r>
              <w:rPr>
                <w:rFonts w:ascii="Times New Roman" w:hAnsi="Times New Roman"/>
                <w:sz w:val="18"/>
                <w:szCs w:val="18"/>
              </w:rPr>
              <w:t>s</w:t>
            </w:r>
            <w:proofErr w:type="spellEnd"/>
            <w:r>
              <w:rPr>
                <w:rFonts w:ascii="Times New Roman" w:hAnsi="Times New Roman"/>
                <w:sz w:val="18"/>
                <w:szCs w:val="18"/>
              </w:rPr>
              <w:t xml:space="preserve"> α ranged from</w:t>
            </w:r>
          </w:p>
          <w:p w14:paraId="7D9272DF" w14:textId="589B0930" w:rsidR="008965F9" w:rsidRDefault="008965F9" w:rsidP="00ED202D">
            <w:pPr>
              <w:spacing w:after="0" w:line="240" w:lineRule="auto"/>
              <w:rPr>
                <w:rFonts w:ascii="Times New Roman" w:hAnsi="Times New Roman"/>
                <w:sz w:val="18"/>
                <w:szCs w:val="18"/>
              </w:rPr>
            </w:pPr>
            <w:r>
              <w:rPr>
                <w:rFonts w:ascii="Times New Roman" w:hAnsi="Times New Roman"/>
                <w:sz w:val="18"/>
                <w:szCs w:val="18"/>
              </w:rPr>
              <w:t>.52 (Social support) to .71 (Performance)</w:t>
            </w:r>
            <w:r w:rsidR="00FF0495">
              <w:rPr>
                <w:rFonts w:ascii="Times New Roman" w:hAnsi="Times New Roman"/>
                <w:sz w:val="18"/>
                <w:szCs w:val="18"/>
              </w:rPr>
              <w:t>.</w:t>
            </w:r>
          </w:p>
        </w:tc>
        <w:tc>
          <w:tcPr>
            <w:tcW w:w="1701" w:type="dxa"/>
          </w:tcPr>
          <w:p w14:paraId="1FE5D42A" w14:textId="78F0CE3B" w:rsidR="008965F9" w:rsidRDefault="008965F9" w:rsidP="003D610F">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EFA: 6 domains (f</w:t>
            </w:r>
            <w:r w:rsidRPr="005872C6">
              <w:rPr>
                <w:rFonts w:ascii="Times New Roman" w:hAnsi="Times New Roman"/>
                <w:sz w:val="18"/>
                <w:szCs w:val="18"/>
              </w:rPr>
              <w:t>our original domains were maintained in four</w:t>
            </w:r>
            <w:r>
              <w:rPr>
                <w:rFonts w:ascii="Times New Roman" w:hAnsi="Times New Roman"/>
                <w:sz w:val="18"/>
                <w:szCs w:val="18"/>
              </w:rPr>
              <w:t xml:space="preserve"> </w:t>
            </w:r>
            <w:r w:rsidR="00DA6C6B">
              <w:rPr>
                <w:rFonts w:ascii="Times New Roman" w:hAnsi="Times New Roman"/>
                <w:sz w:val="18"/>
                <w:szCs w:val="18"/>
              </w:rPr>
              <w:t>major parallel</w:t>
            </w:r>
            <w:r w:rsidRPr="005872C6">
              <w:rPr>
                <w:rFonts w:ascii="Times New Roman" w:hAnsi="Times New Roman"/>
                <w:sz w:val="18"/>
                <w:szCs w:val="18"/>
              </w:rPr>
              <w:t xml:space="preserve"> factors, except </w:t>
            </w:r>
            <w:r w:rsidR="007A03D0">
              <w:rPr>
                <w:rFonts w:ascii="Times New Roman" w:hAnsi="Times New Roman"/>
                <w:sz w:val="18"/>
                <w:szCs w:val="18"/>
              </w:rPr>
              <w:t xml:space="preserve">for </w:t>
            </w:r>
            <w:r w:rsidRPr="005872C6">
              <w:rPr>
                <w:rFonts w:ascii="Times New Roman" w:hAnsi="Times New Roman"/>
                <w:sz w:val="18"/>
                <w:szCs w:val="18"/>
              </w:rPr>
              <w:t>‘‘Level of Dependence’’</w:t>
            </w:r>
            <w:r>
              <w:rPr>
                <w:rFonts w:ascii="Times New Roman" w:hAnsi="Times New Roman"/>
                <w:sz w:val="18"/>
                <w:szCs w:val="18"/>
              </w:rPr>
              <w:t xml:space="preserve"> </w:t>
            </w:r>
            <w:r w:rsidRPr="005872C6">
              <w:rPr>
                <w:rFonts w:ascii="Times New Roman" w:hAnsi="Times New Roman"/>
                <w:sz w:val="18"/>
                <w:szCs w:val="18"/>
              </w:rPr>
              <w:t>and ‘‘Spirituality’’</w:t>
            </w:r>
            <w:r>
              <w:rPr>
                <w:rFonts w:ascii="Times New Roman" w:hAnsi="Times New Roman"/>
                <w:sz w:val="18"/>
                <w:szCs w:val="18"/>
              </w:rPr>
              <w:t>;</w:t>
            </w:r>
            <w:r w:rsidRPr="005872C6">
              <w:rPr>
                <w:rFonts w:ascii="Times New Roman" w:hAnsi="Times New Roman"/>
                <w:sz w:val="18"/>
                <w:szCs w:val="18"/>
              </w:rPr>
              <w:t xml:space="preserve"> </w:t>
            </w:r>
            <w:r>
              <w:rPr>
                <w:rFonts w:ascii="Times New Roman" w:hAnsi="Times New Roman"/>
                <w:sz w:val="18"/>
                <w:szCs w:val="18"/>
              </w:rPr>
              <w:t>t</w:t>
            </w:r>
            <w:r w:rsidRPr="005872C6">
              <w:rPr>
                <w:rFonts w:ascii="Times New Roman" w:hAnsi="Times New Roman"/>
                <w:sz w:val="18"/>
                <w:szCs w:val="18"/>
              </w:rPr>
              <w:t>wo new domains, ‘‘Morbidity’’</w:t>
            </w:r>
            <w:r>
              <w:rPr>
                <w:rFonts w:ascii="Times New Roman" w:hAnsi="Times New Roman"/>
                <w:sz w:val="18"/>
                <w:szCs w:val="18"/>
              </w:rPr>
              <w:t xml:space="preserve"> </w:t>
            </w:r>
            <w:r w:rsidRPr="005872C6">
              <w:rPr>
                <w:rFonts w:ascii="Times New Roman" w:hAnsi="Times New Roman"/>
                <w:sz w:val="18"/>
                <w:szCs w:val="18"/>
              </w:rPr>
              <w:t>and ‘‘Performance’’</w:t>
            </w:r>
            <w:r w:rsidR="007A03D0">
              <w:rPr>
                <w:rFonts w:ascii="Times New Roman" w:hAnsi="Times New Roman"/>
                <w:sz w:val="18"/>
                <w:szCs w:val="18"/>
              </w:rPr>
              <w:t>—</w:t>
            </w:r>
            <w:r w:rsidRPr="005872C6">
              <w:rPr>
                <w:rFonts w:ascii="Times New Roman" w:hAnsi="Times New Roman"/>
                <w:sz w:val="18"/>
                <w:szCs w:val="18"/>
              </w:rPr>
              <w:t xml:space="preserve">individual </w:t>
            </w:r>
            <w:r>
              <w:rPr>
                <w:rFonts w:ascii="Times New Roman" w:hAnsi="Times New Roman"/>
                <w:sz w:val="18"/>
                <w:szCs w:val="18"/>
              </w:rPr>
              <w:t>p</w:t>
            </w:r>
            <w:r w:rsidRPr="005872C6">
              <w:rPr>
                <w:rFonts w:ascii="Times New Roman" w:hAnsi="Times New Roman"/>
                <w:sz w:val="18"/>
                <w:szCs w:val="18"/>
              </w:rPr>
              <w:t>erformance</w:t>
            </w:r>
            <w:r>
              <w:rPr>
                <w:rFonts w:ascii="Times New Roman" w:hAnsi="Times New Roman"/>
                <w:sz w:val="18"/>
                <w:szCs w:val="18"/>
              </w:rPr>
              <w:t xml:space="preserve"> </w:t>
            </w:r>
            <w:r w:rsidRPr="005872C6">
              <w:rPr>
                <w:rFonts w:ascii="Times New Roman" w:hAnsi="Times New Roman"/>
                <w:sz w:val="18"/>
                <w:szCs w:val="18"/>
              </w:rPr>
              <w:t>of functional and cognitive activities</w:t>
            </w:r>
            <w:r w:rsidR="007A03D0">
              <w:rPr>
                <w:rFonts w:ascii="Times New Roman" w:hAnsi="Times New Roman"/>
                <w:sz w:val="18"/>
                <w:szCs w:val="18"/>
              </w:rPr>
              <w:t>—</w:t>
            </w:r>
            <w:r w:rsidRPr="005872C6">
              <w:rPr>
                <w:rFonts w:ascii="Times New Roman" w:hAnsi="Times New Roman"/>
                <w:sz w:val="18"/>
                <w:szCs w:val="18"/>
              </w:rPr>
              <w:t>were constructed</w:t>
            </w:r>
            <w:r>
              <w:rPr>
                <w:rFonts w:ascii="Times New Roman" w:hAnsi="Times New Roman"/>
                <w:sz w:val="18"/>
                <w:szCs w:val="18"/>
              </w:rPr>
              <w:t>)</w:t>
            </w:r>
            <w:r w:rsidR="007A03D0">
              <w:rPr>
                <w:rFonts w:ascii="Times New Roman" w:hAnsi="Times New Roman"/>
                <w:sz w:val="18"/>
                <w:szCs w:val="18"/>
              </w:rPr>
              <w:t>.</w:t>
            </w:r>
          </w:p>
        </w:tc>
        <w:tc>
          <w:tcPr>
            <w:tcW w:w="3402" w:type="dxa"/>
          </w:tcPr>
          <w:p w14:paraId="4F0919F6" w14:textId="77777777" w:rsidR="008965F9" w:rsidRDefault="008965F9" w:rsidP="00191076">
            <w:pPr>
              <w:spacing w:after="0" w:line="240" w:lineRule="auto"/>
              <w:rPr>
                <w:rFonts w:ascii="Times New Roman" w:hAnsi="Times New Roman"/>
                <w:sz w:val="18"/>
                <w:szCs w:val="18"/>
              </w:rPr>
            </w:pPr>
            <w:r>
              <w:rPr>
                <w:rFonts w:ascii="Times New Roman" w:hAnsi="Times New Roman"/>
                <w:sz w:val="18"/>
                <w:szCs w:val="18"/>
              </w:rPr>
              <w:t>-</w:t>
            </w:r>
          </w:p>
        </w:tc>
      </w:tr>
    </w:tbl>
    <w:p w14:paraId="6A52921F" w14:textId="77777777" w:rsidR="007606D6" w:rsidRPr="00894F73" w:rsidRDefault="007606D6"/>
    <w:sectPr w:rsidR="007606D6" w:rsidRPr="00894F73" w:rsidSect="00FE785C">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otal_Editing_Time" w:val="0"/>
  </w:docVars>
  <w:rsids>
    <w:rsidRoot w:val="00DA78C8"/>
    <w:rsid w:val="00003495"/>
    <w:rsid w:val="0000412E"/>
    <w:rsid w:val="00017346"/>
    <w:rsid w:val="000C76D4"/>
    <w:rsid w:val="00114253"/>
    <w:rsid w:val="00132562"/>
    <w:rsid w:val="001D4E56"/>
    <w:rsid w:val="001F3232"/>
    <w:rsid w:val="00204076"/>
    <w:rsid w:val="00224898"/>
    <w:rsid w:val="002C5534"/>
    <w:rsid w:val="00316F1F"/>
    <w:rsid w:val="00366590"/>
    <w:rsid w:val="003D610F"/>
    <w:rsid w:val="00466F69"/>
    <w:rsid w:val="004929F0"/>
    <w:rsid w:val="004E52DE"/>
    <w:rsid w:val="00573FDF"/>
    <w:rsid w:val="00576825"/>
    <w:rsid w:val="005D0DD7"/>
    <w:rsid w:val="005E11A9"/>
    <w:rsid w:val="005F7670"/>
    <w:rsid w:val="006D13A1"/>
    <w:rsid w:val="007606D6"/>
    <w:rsid w:val="007A03D0"/>
    <w:rsid w:val="00876309"/>
    <w:rsid w:val="00894F73"/>
    <w:rsid w:val="008965F9"/>
    <w:rsid w:val="008A5B69"/>
    <w:rsid w:val="008E60EF"/>
    <w:rsid w:val="00940ECA"/>
    <w:rsid w:val="009852FD"/>
    <w:rsid w:val="009873F6"/>
    <w:rsid w:val="009D2E37"/>
    <w:rsid w:val="00A64952"/>
    <w:rsid w:val="00B4356D"/>
    <w:rsid w:val="00BB181F"/>
    <w:rsid w:val="00BF770E"/>
    <w:rsid w:val="00CA4834"/>
    <w:rsid w:val="00CB11C7"/>
    <w:rsid w:val="00CB4B32"/>
    <w:rsid w:val="00D0423D"/>
    <w:rsid w:val="00DA6C6B"/>
    <w:rsid w:val="00DA78C8"/>
    <w:rsid w:val="00E8312B"/>
    <w:rsid w:val="00E87AE4"/>
    <w:rsid w:val="00ED202D"/>
    <w:rsid w:val="00EE5A97"/>
    <w:rsid w:val="00EE68C7"/>
    <w:rsid w:val="00F234A6"/>
    <w:rsid w:val="00F23F55"/>
    <w:rsid w:val="00FF0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16A3"/>
  <w15:docId w15:val="{2E8A318E-7C31-4CAA-AF95-341C5BA1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2"/>
    <w:pPr>
      <w:spacing w:after="200" w:line="276" w:lineRule="auto"/>
    </w:pPr>
    <w:rPr>
      <w:rFonts w:ascii="Calibri" w:eastAsia="Times New Roman" w:hAnsi="Calibri"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1F3232"/>
    <w:rPr>
      <w:sz w:val="16"/>
    </w:rPr>
  </w:style>
  <w:style w:type="paragraph" w:styleId="Textocomentario">
    <w:name w:val="annotation text"/>
    <w:basedOn w:val="Normal"/>
    <w:link w:val="TextocomentarioCar"/>
    <w:uiPriority w:val="99"/>
    <w:unhideWhenUsed/>
    <w:rsid w:val="001F3232"/>
    <w:pPr>
      <w:spacing w:line="240" w:lineRule="auto"/>
    </w:pPr>
    <w:rPr>
      <w:sz w:val="20"/>
      <w:szCs w:val="20"/>
      <w:lang w:val="x-none" w:eastAsia="x-none"/>
    </w:rPr>
  </w:style>
  <w:style w:type="character" w:customStyle="1" w:styleId="TextocomentarioCar">
    <w:name w:val="Texto comentario Car"/>
    <w:basedOn w:val="Fuentedeprrafopredeter"/>
    <w:link w:val="Textocomentario"/>
    <w:uiPriority w:val="99"/>
    <w:rsid w:val="001F3232"/>
    <w:rPr>
      <w:rFonts w:ascii="Calibri" w:eastAsia="Times New Roman" w:hAnsi="Calibri" w:cs="Times New Roman"/>
      <w:sz w:val="20"/>
      <w:szCs w:val="20"/>
      <w:lang w:val="x-none" w:eastAsia="x-none"/>
    </w:rPr>
  </w:style>
  <w:style w:type="paragraph" w:styleId="Textoindependiente">
    <w:name w:val="Body Text"/>
    <w:basedOn w:val="Normal"/>
    <w:link w:val="TextoindependienteCar"/>
    <w:uiPriority w:val="99"/>
    <w:semiHidden/>
    <w:unhideWhenUsed/>
    <w:rsid w:val="001F3232"/>
    <w:pPr>
      <w:spacing w:after="120"/>
    </w:pPr>
  </w:style>
  <w:style w:type="character" w:customStyle="1" w:styleId="TextoindependienteCar">
    <w:name w:val="Texto independiente Car"/>
    <w:basedOn w:val="Fuentedeprrafopredeter"/>
    <w:link w:val="Textoindependiente"/>
    <w:uiPriority w:val="99"/>
    <w:semiHidden/>
    <w:rsid w:val="001F3232"/>
    <w:rPr>
      <w:rFonts w:ascii="Calibri" w:eastAsia="Times New Roman" w:hAnsi="Calibri" w:cs="Times New Roman"/>
      <w:lang w:val="en-US"/>
    </w:rPr>
  </w:style>
  <w:style w:type="paragraph" w:styleId="Textoindependienteprimerasangra">
    <w:name w:val="Body Text First Indent"/>
    <w:basedOn w:val="Textoindependiente"/>
    <w:link w:val="TextoindependienteprimerasangraCar"/>
    <w:uiPriority w:val="99"/>
    <w:unhideWhenUsed/>
    <w:rsid w:val="001F3232"/>
    <w:pPr>
      <w:spacing w:after="200"/>
      <w:ind w:firstLine="360"/>
    </w:pPr>
    <w:rPr>
      <w:sz w:val="20"/>
      <w:szCs w:val="20"/>
      <w:lang w:val="x-none" w:eastAsia="x-none"/>
    </w:rPr>
  </w:style>
  <w:style w:type="character" w:customStyle="1" w:styleId="TextoindependienteprimerasangraCar">
    <w:name w:val="Texto independiente primera sangría Car"/>
    <w:basedOn w:val="TextoindependienteCar"/>
    <w:link w:val="Textoindependienteprimerasangra"/>
    <w:uiPriority w:val="99"/>
    <w:rsid w:val="001F3232"/>
    <w:rPr>
      <w:rFonts w:ascii="Calibri" w:eastAsia="Times New Roman" w:hAnsi="Calibri" w:cs="Times New Roman"/>
      <w:sz w:val="20"/>
      <w:szCs w:val="20"/>
      <w:lang w:val="x-none" w:eastAsia="x-none"/>
    </w:rPr>
  </w:style>
  <w:style w:type="paragraph" w:styleId="Textodeglobo">
    <w:name w:val="Balloon Text"/>
    <w:basedOn w:val="Normal"/>
    <w:link w:val="TextodegloboCar"/>
    <w:uiPriority w:val="99"/>
    <w:semiHidden/>
    <w:unhideWhenUsed/>
    <w:rsid w:val="001F32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3232"/>
    <w:rPr>
      <w:rFonts w:ascii="Segoe UI" w:eastAsia="Times New Roman" w:hAnsi="Segoe UI" w:cs="Segoe UI"/>
      <w:sz w:val="18"/>
      <w:szCs w:val="18"/>
      <w:lang w:val="en-US"/>
    </w:rPr>
  </w:style>
  <w:style w:type="paragraph" w:styleId="Asuntodelcomentario">
    <w:name w:val="annotation subject"/>
    <w:basedOn w:val="Textocomentario"/>
    <w:next w:val="Textocomentario"/>
    <w:link w:val="AsuntodelcomentarioCar"/>
    <w:uiPriority w:val="99"/>
    <w:semiHidden/>
    <w:unhideWhenUsed/>
    <w:rsid w:val="00224898"/>
    <w:rPr>
      <w:b/>
      <w:bCs/>
      <w:lang w:val="en-US" w:eastAsia="en-US"/>
    </w:rPr>
  </w:style>
  <w:style w:type="character" w:customStyle="1" w:styleId="AsuntodelcomentarioCar">
    <w:name w:val="Asunto del comentario Car"/>
    <w:basedOn w:val="TextocomentarioCar"/>
    <w:link w:val="Asuntodelcomentario"/>
    <w:uiPriority w:val="99"/>
    <w:semiHidden/>
    <w:rsid w:val="00224898"/>
    <w:rPr>
      <w:rFonts w:ascii="Calibri" w:eastAsia="Times New Roman" w:hAnsi="Calibri"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4519</Words>
  <Characters>24860</Characters>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2019-08-06T12:30:00Z</cp:lastPrinted>
  <dcterms:created xsi:type="dcterms:W3CDTF">2019-08-06T12:48:00Z</dcterms:created>
  <dcterms:modified xsi:type="dcterms:W3CDTF">2019-08-06T12:53:00Z</dcterms:modified>
</cp:coreProperties>
</file>