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38" w:rsidRPr="009E5038" w:rsidRDefault="009E5038" w:rsidP="009E5038">
      <w:pPr>
        <w:suppressAutoHyphens/>
        <w:spacing w:after="0" w:line="480" w:lineRule="auto"/>
        <w:jc w:val="both"/>
        <w:rPr>
          <w:rFonts w:ascii="Arial" w:eastAsia="Calibri" w:hAnsi="Arial" w:cs="Arial"/>
          <w:b/>
          <w:lang w:val="en-GB"/>
        </w:rPr>
      </w:pPr>
      <w:proofErr w:type="gramStart"/>
      <w:r>
        <w:rPr>
          <w:rFonts w:ascii="Arial" w:eastAsia="Calibri" w:hAnsi="Arial" w:cs="Arial"/>
          <w:b/>
          <w:lang w:val="en-GB"/>
        </w:rPr>
        <w:t xml:space="preserve">Additional </w:t>
      </w:r>
      <w:bookmarkStart w:id="0" w:name="_GoBack"/>
      <w:bookmarkEnd w:id="0"/>
      <w:r w:rsidRPr="009E5038">
        <w:rPr>
          <w:rFonts w:ascii="Arial" w:eastAsia="Calibri" w:hAnsi="Arial" w:cs="Arial"/>
          <w:b/>
          <w:lang w:val="en-GB"/>
        </w:rPr>
        <w:t>file 2.</w:t>
      </w:r>
      <w:proofErr w:type="gramEnd"/>
      <w:r w:rsidRPr="009E5038">
        <w:rPr>
          <w:rFonts w:ascii="Arial" w:eastAsia="Calibri" w:hAnsi="Arial" w:cs="Arial"/>
          <w:b/>
          <w:lang w:val="en-GB"/>
        </w:rPr>
        <w:t xml:space="preserve"> Direct costs (mean) of ILI/LRTI ED accesses (and hospitalization) adjusted for inflation, years 2011-2017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872"/>
        <w:gridCol w:w="753"/>
        <w:gridCol w:w="753"/>
        <w:gridCol w:w="753"/>
        <w:gridCol w:w="753"/>
        <w:gridCol w:w="753"/>
        <w:gridCol w:w="753"/>
        <w:gridCol w:w="753"/>
        <w:gridCol w:w="931"/>
      </w:tblGrid>
      <w:tr w:rsidR="009E5038" w:rsidRPr="009E5038" w:rsidTr="009B56AD">
        <w:trPr>
          <w:trHeight w:val="300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Risk factor</w:t>
            </w:r>
          </w:p>
        </w:tc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Age-group</w:t>
            </w:r>
          </w:p>
        </w:tc>
      </w:tr>
      <w:tr w:rsidR="009E5038" w:rsidRPr="009E5038" w:rsidTr="009B56A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50-54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55-59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60-64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65-69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70-74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75-79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80-84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&gt;85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9E5038">
              <w:rPr>
                <w:rFonts w:ascii="Arial" w:eastAsia="Calibri" w:hAnsi="Arial" w:cs="Arial"/>
                <w:b/>
                <w:lang w:val="it-IT"/>
              </w:rPr>
              <w:t>TOTAL ≥50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Transplant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4,117 €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2,149 €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3,702 €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2,730 €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4,278 €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2,226 €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3,279 €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Renal failure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11,483 €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3,024 €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3,723 €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3,746 €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3,674 €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3,855 €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3,470 €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3,428 €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9E5038">
              <w:rPr>
                <w:rFonts w:ascii="Arial" w:eastAsia="Calibri" w:hAnsi="Arial" w:cs="Arial"/>
                <w:lang w:val="it-IT"/>
              </w:rPr>
              <w:t>3,614 €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HIV/AIDS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2,260 €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2,418 €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3,421 €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4,085 €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6,235 €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3,860 €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2,448 €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3,291 €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Cancer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3,061 €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2,970 €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3,805 €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3,799 €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3,731 €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3,609 €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4,148 €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3,595 €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3,744 €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Diabetes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2,799 €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3,435 €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3,718 €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3,780 €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3,819 €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3,520 €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3,599 €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3,304 €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3,555 €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Cardiovascular Diseases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2,326 €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3,371 €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3,770 €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3,886 €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3,934 €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3,780 €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3,807 €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3,439 €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3,677 €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Bronchopneumopathy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1,477 €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2,544 €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3,476 €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3,816 €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3,656 €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3,587 €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3,864 €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3,372 €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3,523 €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Gastrointestinal diseases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2,636 €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2,716 €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2,820 €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3,087 €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3,017 €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3,259 €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4,042 €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3,399 €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3,180 €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Neuropathy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2,961 €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4,007 €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3,421 €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3,774 €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3,641 €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3,328 €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3,424 €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3,649 €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3,547 €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Autoimmune Diseases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2,676 €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2,260 €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1,538 €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2,892 €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2,910 €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4,157 €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2,676 €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3,812 €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3,084 €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Endocrine metabolic disorders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1,875 €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2,014 €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2,159 €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3,981 €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3,933 €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3,622 €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3,557 €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3,442 €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3,434 €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Rare Diseases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3,051 €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1,954 €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2,663 €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885 €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5,892 €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3,931 €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3,884 €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3,996 €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3,546 €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At least one risk factor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2,232 €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2,652 €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3,230 €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3,480 €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3,593 €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3,543 €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3,625 €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3,436 €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3,440 €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No risk factor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1,459 €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1,647 €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2,037 €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2,448 €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3,287 €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3,047 €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2,821 €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3,178 €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2,534 €</w:t>
            </w:r>
          </w:p>
        </w:tc>
      </w:tr>
      <w:tr w:rsidR="009E5038" w:rsidRPr="009E5038" w:rsidTr="009B56AD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8" w:rsidRPr="009E5038" w:rsidRDefault="009E5038" w:rsidP="009E5038">
            <w:pPr>
              <w:suppressAutoHyphens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9E503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lastRenderedPageBreak/>
              <w:t>Total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1,837 €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2,170 €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2,861 €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3,228 €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3,545 €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3,475 €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3,522 €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3,394 €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8" w:rsidRPr="009E5038" w:rsidRDefault="009E5038" w:rsidP="009E5038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lang w:val="it-IT"/>
              </w:rPr>
            </w:pPr>
            <w:r w:rsidRPr="009E5038">
              <w:rPr>
                <w:rFonts w:ascii="Arial" w:eastAsia="Calibri" w:hAnsi="Arial" w:cs="Arial"/>
                <w:color w:val="000000"/>
                <w:lang w:val="it-IT"/>
              </w:rPr>
              <w:t>3,257 €</w:t>
            </w:r>
          </w:p>
        </w:tc>
      </w:tr>
    </w:tbl>
    <w:p w:rsidR="009E5038" w:rsidRPr="009E5038" w:rsidRDefault="009E5038" w:rsidP="009E5038">
      <w:pPr>
        <w:suppressAutoHyphens/>
        <w:spacing w:after="0" w:line="480" w:lineRule="auto"/>
        <w:jc w:val="both"/>
        <w:rPr>
          <w:rFonts w:ascii="Arial" w:eastAsia="Calibri" w:hAnsi="Arial" w:cs="Arial"/>
          <w:b/>
          <w:shd w:val="clear" w:color="auto" w:fill="00FF66"/>
          <w:lang w:val="en-GB"/>
        </w:rPr>
      </w:pPr>
    </w:p>
    <w:p w:rsidR="007F611D" w:rsidRPr="009E5038" w:rsidRDefault="007F611D" w:rsidP="009E5038"/>
    <w:sectPr w:rsidR="007F611D" w:rsidRPr="009E5038" w:rsidSect="00D5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286"/>
    <w:multiLevelType w:val="multilevel"/>
    <w:tmpl w:val="A628D8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501390"/>
    <w:multiLevelType w:val="multilevel"/>
    <w:tmpl w:val="53E83A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5410C79"/>
    <w:multiLevelType w:val="multilevel"/>
    <w:tmpl w:val="60E6CA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B"/>
    <w:rsid w:val="00012656"/>
    <w:rsid w:val="000E1BFB"/>
    <w:rsid w:val="00172301"/>
    <w:rsid w:val="0021011F"/>
    <w:rsid w:val="00237D8F"/>
    <w:rsid w:val="00462D03"/>
    <w:rsid w:val="00551A1B"/>
    <w:rsid w:val="007F611D"/>
    <w:rsid w:val="009E5038"/>
    <w:rsid w:val="00A80321"/>
    <w:rsid w:val="00AE759E"/>
    <w:rsid w:val="00B600A4"/>
    <w:rsid w:val="00D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paragraph" w:styleId="Heading1">
    <w:name w:val="heading 1"/>
    <w:basedOn w:val="Normal"/>
    <w:link w:val="Heading1Char"/>
    <w:uiPriority w:val="9"/>
    <w:qFormat/>
    <w:rsid w:val="000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B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B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B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B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B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FB"/>
    <w:rPr>
      <w:b/>
      <w:bCs/>
    </w:rPr>
  </w:style>
  <w:style w:type="character" w:styleId="Emphasis">
    <w:name w:val="Emphasis"/>
    <w:basedOn w:val="DefaultParagraphFont"/>
    <w:uiPriority w:val="20"/>
    <w:qFormat/>
    <w:rsid w:val="000E1BFB"/>
    <w:rPr>
      <w:i/>
      <w:iCs/>
    </w:rPr>
  </w:style>
  <w:style w:type="paragraph" w:styleId="NoSpacing">
    <w:name w:val="No Spacing"/>
    <w:uiPriority w:val="1"/>
    <w:qFormat/>
    <w:rsid w:val="000E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B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B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1B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1B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1B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1B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1B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BF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51A1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paragraph" w:styleId="Heading1">
    <w:name w:val="heading 1"/>
    <w:basedOn w:val="Normal"/>
    <w:link w:val="Heading1Char"/>
    <w:uiPriority w:val="9"/>
    <w:qFormat/>
    <w:rsid w:val="000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B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B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B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B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B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FB"/>
    <w:rPr>
      <w:b/>
      <w:bCs/>
    </w:rPr>
  </w:style>
  <w:style w:type="character" w:styleId="Emphasis">
    <w:name w:val="Emphasis"/>
    <w:basedOn w:val="DefaultParagraphFont"/>
    <w:uiPriority w:val="20"/>
    <w:qFormat/>
    <w:rsid w:val="000E1BFB"/>
    <w:rPr>
      <w:i/>
      <w:iCs/>
    </w:rPr>
  </w:style>
  <w:style w:type="paragraph" w:styleId="NoSpacing">
    <w:name w:val="No Spacing"/>
    <w:uiPriority w:val="1"/>
    <w:qFormat/>
    <w:rsid w:val="000E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B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B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1B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1B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1B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1B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1B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BF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51A1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1190</Characters>
  <Application>Microsoft Office Word</Application>
  <DocSecurity>0</DocSecurity>
  <Lines>170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2019-08-08T19:33:00Z</dcterms:created>
  <dcterms:modified xsi:type="dcterms:W3CDTF">2019-08-08T19:33:00Z</dcterms:modified>
</cp:coreProperties>
</file>