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41E08" w14:textId="0BB133FA" w:rsidR="00CB42BB" w:rsidRPr="009317D3" w:rsidRDefault="00711F7C" w:rsidP="00CB42BB">
      <w:pPr>
        <w:spacing w:before="0" w:after="200" w:line="360" w:lineRule="auto"/>
        <w:rPr>
          <w:rFonts w:ascii="Times New Roman" w:hAnsi="Times New Roman" w:cstheme="minorBidi"/>
          <w:szCs w:val="30"/>
          <w:cs/>
          <w:lang w:val="en-GB" w:bidi="th-TH"/>
        </w:rPr>
      </w:pPr>
      <w:bookmarkStart w:id="0" w:name="_GoBack"/>
      <w:bookmarkEnd w:id="0"/>
      <w:r w:rsidRPr="00EB139D">
        <w:rPr>
          <w:rFonts w:ascii="Times New Roman" w:hAnsi="Times New Roman" w:cs="Times New Roman"/>
          <w:b/>
          <w:bCs/>
          <w:lang w:val="en-GB"/>
        </w:rPr>
        <w:t>Table</w:t>
      </w:r>
      <w:r w:rsidR="000247BC" w:rsidRPr="00EB139D">
        <w:rPr>
          <w:rFonts w:ascii="Times New Roman" w:hAnsi="Times New Roman" w:cs="Times New Roman"/>
          <w:b/>
          <w:bCs/>
        </w:rPr>
        <w:t xml:space="preserve"> </w:t>
      </w:r>
      <w:r w:rsidR="00FF4DBC">
        <w:rPr>
          <w:rFonts w:ascii="Times New Roman" w:hAnsi="Times New Roman" w:cs="Times New Roman"/>
          <w:b/>
          <w:bCs/>
        </w:rPr>
        <w:t>S</w:t>
      </w:r>
      <w:r w:rsidR="000247BC" w:rsidRPr="00EB139D">
        <w:rPr>
          <w:rFonts w:ascii="Times New Roman" w:hAnsi="Times New Roman" w:cs="Times New Roman"/>
          <w:b/>
          <w:bCs/>
        </w:rPr>
        <w:t>1</w:t>
      </w:r>
      <w:r w:rsidR="00CB42BB" w:rsidRPr="00EB139D">
        <w:rPr>
          <w:rFonts w:ascii="Times New Roman" w:hAnsi="Times New Roman" w:cs="Times New Roman"/>
          <w:lang w:val="en-GB"/>
        </w:rPr>
        <w:t xml:space="preserve">. Population parameters of height </w:t>
      </w:r>
      <w:r w:rsidR="00453B9F" w:rsidRPr="00EB139D">
        <w:rPr>
          <w:rFonts w:ascii="Times New Roman" w:hAnsi="Times New Roman" w:cs="Times New Roman"/>
          <w:lang w:val="en-GB"/>
        </w:rPr>
        <w:t xml:space="preserve">versus age </w:t>
      </w:r>
      <w:r w:rsidR="00CB42BB" w:rsidRPr="00EB139D">
        <w:rPr>
          <w:rFonts w:ascii="Times New Roman" w:hAnsi="Times New Roman" w:cs="Times New Roman"/>
          <w:lang w:val="en-GB"/>
        </w:rPr>
        <w:t xml:space="preserve">model for </w:t>
      </w:r>
      <w:r w:rsidR="00B92222" w:rsidRPr="00EB139D">
        <w:rPr>
          <w:rFonts w:ascii="Times New Roman" w:hAnsi="Times New Roman" w:cs="Times New Roman"/>
          <w:szCs w:val="30"/>
          <w:lang w:val="en-GB" w:bidi="th-TH"/>
        </w:rPr>
        <w:t>206</w:t>
      </w:r>
      <w:r w:rsidR="00CB42BB" w:rsidRPr="00EB139D">
        <w:rPr>
          <w:rFonts w:ascii="Times New Roman" w:hAnsi="Times New Roman" w:cs="Times New Roman"/>
          <w:lang w:val="en-GB"/>
        </w:rPr>
        <w:t xml:space="preserve"> HIV-1-infected </w:t>
      </w:r>
      <w:r w:rsidR="00136A93" w:rsidRPr="00EB139D">
        <w:rPr>
          <w:rFonts w:ascii="Times New Roman" w:hAnsi="Times New Roman" w:cs="Times New Roman"/>
          <w:lang w:val="en-GB"/>
        </w:rPr>
        <w:t xml:space="preserve">male </w:t>
      </w:r>
      <w:r w:rsidR="00CB42BB" w:rsidRPr="00EB139D">
        <w:rPr>
          <w:rFonts w:ascii="Times New Roman" w:hAnsi="Times New Roman" w:cs="Times New Roman"/>
          <w:lang w:val="en-GB"/>
        </w:rPr>
        <w:t>children.</w:t>
      </w:r>
      <w:r w:rsidR="00FD6F73" w:rsidRPr="00EB139D">
        <w:rPr>
          <w:rFonts w:ascii="Times New Roman" w:hAnsi="Times New Roman" w:cs="Times New Roman"/>
          <w:szCs w:val="30"/>
          <w:cs/>
          <w:lang w:val="en-GB" w:bidi="th-TH"/>
        </w:rPr>
        <w:t xml:space="preserve"> </w:t>
      </w:r>
      <w:r w:rsidR="0076100A" w:rsidRPr="00EB139D">
        <w:rPr>
          <w:rFonts w:ascii="Times New Roman" w:hAnsi="Times New Roman" w:cs="Times New Roman"/>
          <w:szCs w:val="30"/>
          <w:cs/>
          <w:lang w:val="en-GB" w:bidi="th-TH"/>
        </w:rPr>
        <w:t xml:space="preserve"> </w:t>
      </w:r>
      <w:r w:rsidR="009317D3">
        <w:rPr>
          <w:rFonts w:ascii="Times New Roman" w:hAnsi="Times New Roman" w:cstheme="minorBidi" w:hint="cs"/>
          <w:szCs w:val="30"/>
          <w:cs/>
          <w:lang w:val="en-GB" w:bidi="th-TH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2A0" w:firstRow="1" w:lastRow="0" w:firstColumn="1" w:lastColumn="0" w:noHBand="1" w:noVBand="0"/>
      </w:tblPr>
      <w:tblGrid>
        <w:gridCol w:w="4515"/>
        <w:gridCol w:w="1383"/>
        <w:gridCol w:w="3602"/>
      </w:tblGrid>
      <w:tr w:rsidR="00EB139D" w:rsidRPr="00EB139D" w14:paraId="71226A11" w14:textId="77777777" w:rsidTr="00D0092C">
        <w:trPr>
          <w:trHeight w:val="315"/>
        </w:trPr>
        <w:tc>
          <w:tcPr>
            <w:tcW w:w="2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0FBE4" w14:textId="77777777" w:rsidR="00CB42BB" w:rsidRPr="00EB139D" w:rsidRDefault="00CB42BB" w:rsidP="008770F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Parameters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C0B48" w14:textId="77777777" w:rsidR="00CB42BB" w:rsidRPr="00EB139D" w:rsidRDefault="00CB42BB" w:rsidP="008770F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 Mean</w:t>
            </w:r>
          </w:p>
        </w:tc>
        <w:tc>
          <w:tcPr>
            <w:tcW w:w="1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599E81" w14:textId="77777777" w:rsidR="00CB42BB" w:rsidRPr="00EB139D" w:rsidRDefault="00CB42BB" w:rsidP="008770F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Relative standard error (%)</w:t>
            </w:r>
          </w:p>
        </w:tc>
      </w:tr>
      <w:tr w:rsidR="00EB139D" w:rsidRPr="00EB139D" w14:paraId="6AABDA95" w14:textId="77777777" w:rsidTr="00D0092C">
        <w:trPr>
          <w:trHeight w:val="300"/>
        </w:trPr>
        <w:tc>
          <w:tcPr>
            <w:tcW w:w="23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4BF8A6" w14:textId="77777777" w:rsidR="00CB42BB" w:rsidRPr="00EB139D" w:rsidRDefault="00CB42BB" w:rsidP="008770FA">
            <w:pPr>
              <w:spacing w:before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Structural model 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8ED67E" w14:textId="77777777" w:rsidR="00CB42BB" w:rsidRPr="00EB139D" w:rsidRDefault="00CB42BB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C75F9D" w14:textId="77777777" w:rsidR="00CB42BB" w:rsidRPr="00EB139D" w:rsidRDefault="00CB42BB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B139D" w:rsidRPr="00EB139D" w14:paraId="157026D2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DED6A15" w14:textId="77777777" w:rsidR="00CB42BB" w:rsidRPr="00EB139D" w:rsidRDefault="00CB42BB" w:rsidP="006C5032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="006C5032"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b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irth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80B8D4E" w14:textId="4CF1EFBC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54.7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6E38D5D4" w14:textId="75F8E618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</w:tr>
      <w:tr w:rsidR="00EB139D" w:rsidRPr="00EB139D" w14:paraId="1B971593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0A8E030F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51815D8" w14:textId="4244E761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178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080AA636" w14:textId="68A0153C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</w:tr>
      <w:tr w:rsidR="00EB139D" w:rsidRPr="00EB139D" w14:paraId="2940E907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0E236579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fa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EF887DA" w14:textId="16ED770F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0.557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F80BF8B" w14:textId="605B9C00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</w:tr>
      <w:tr w:rsidR="00EB139D" w:rsidRPr="00EB139D" w14:paraId="74287363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3A38677E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fb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20E71E39" w14:textId="2F0F6581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0.274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5D7F3531" w14:textId="357C99D9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04424C6F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4EDF8DF5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A50a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155C68B" w14:textId="1E2ED96B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50.8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02AEBAD6" w14:textId="0826D840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04C8C146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7E7AE3A3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A50b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4B7BE695" w14:textId="09E4854B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75.3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6B49AEEE" w14:textId="5542CE7D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</w:tr>
      <w:tr w:rsidR="00EB139D" w:rsidRPr="00EB139D" w14:paraId="5BB79FE0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24AB419F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A50c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59012429" w14:textId="27C80A8E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15.7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BD529F7" w14:textId="4D17F339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</w:t>
            </w:r>
          </w:p>
        </w:tc>
      </w:tr>
      <w:tr w:rsidR="00EB139D" w:rsidRPr="00EB139D" w14:paraId="3EFD620C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2E7D4897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A1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7569822" w14:textId="0D75875A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73.5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70170A91" w14:textId="2ADAAF4B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6B85B5D9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19A74C7D" w14:textId="77777777" w:rsidR="00CB42BB" w:rsidRPr="00EB139D" w:rsidRDefault="00376AB4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A2</w:t>
            </w:r>
            <w:r w:rsidR="00F04252"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422E20FD" w14:textId="03A9470B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69.9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7EB471FB" w14:textId="2283A511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5A495FDE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039E35DB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b1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6784B4F3" w14:textId="41B76F3B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0.713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691EB66D" w14:textId="2F604855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18E38BE9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4BEFB38B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b2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45C7CAEA" w14:textId="150DD8BF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0.727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CC050AC" w14:textId="1BC39F7A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</w:tr>
      <w:tr w:rsidR="00EB139D" w:rsidRPr="00EB139D" w14:paraId="74B2A9FF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6C7B30AD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b3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4D073E2E" w14:textId="04B02E9D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0.676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29E942C1" w14:textId="3AC9C072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</w:tr>
      <w:tr w:rsidR="00EB139D" w:rsidRPr="00EB139D" w14:paraId="792B8AAB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4CA90E1" w14:textId="1D12EEC6" w:rsidR="003F5083" w:rsidRPr="00C57B09" w:rsidRDefault="003F5083" w:rsidP="003F5083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cm </w:t>
            </w:r>
            <w:r w:rsidR="0006596D"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(if </w:t>
            </w:r>
            <w:r w:rsidR="00FF143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ADEs</w:t>
            </w:r>
            <w:r w:rsidR="0006596D"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A24EE27" w14:textId="18F02B21" w:rsidR="003F5083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-9.31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75D14AB2" w14:textId="1B4C259A" w:rsidR="003F5083" w:rsidRPr="00EB139D" w:rsidRDefault="0006596D" w:rsidP="003F508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32</w:t>
            </w:r>
            <w:r w:rsidR="00C94DA7" w:rsidRPr="00EB139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†</w:t>
            </w:r>
          </w:p>
        </w:tc>
      </w:tr>
      <w:tr w:rsidR="00EB139D" w:rsidRPr="00EB139D" w14:paraId="2C82E185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1673B3A4" w14:textId="77777777" w:rsidR="00CB42BB" w:rsidRPr="00EB139D" w:rsidRDefault="00CB42BB" w:rsidP="008770FA">
            <w:pPr>
              <w:spacing w:before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Statistical model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6FBF553F" w14:textId="77777777" w:rsidR="00CB42BB" w:rsidRPr="00EB139D" w:rsidRDefault="00CB42BB" w:rsidP="008770FA">
            <w:pPr>
              <w:spacing w:before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A363458" w14:textId="77777777" w:rsidR="00CB42BB" w:rsidRPr="00EB139D" w:rsidRDefault="00CB42BB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</w:p>
        </w:tc>
      </w:tr>
      <w:tr w:rsidR="00EB139D" w:rsidRPr="00EB139D" w14:paraId="6F3CC52D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34128515" w14:textId="77777777" w:rsidR="00CB42BB" w:rsidRPr="00EB139D" w:rsidRDefault="00CB42BB" w:rsidP="006C5032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="006C5032"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b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irth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45884155" w14:textId="31B1438B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6.48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73F3764" w14:textId="7522D8EF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6409988B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096544FD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D145848" w14:textId="7769642D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8.54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608B88BD" w14:textId="54E950D1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5CD37920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F2DFD30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fa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256FB79" w14:textId="0C759CDA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0.240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5DFA0D0C" w14:textId="15CE55D8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25F9D042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37DAA375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fb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59BD8962" w14:textId="1B0FBABF" w:rsidR="00CB42BB" w:rsidRPr="00EB139D" w:rsidRDefault="0006596D" w:rsidP="000C5658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0.350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574C5230" w14:textId="27BFF2DF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</w:tr>
      <w:tr w:rsidR="00EB139D" w:rsidRPr="00EB139D" w14:paraId="5E6860AE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7BB73F20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A50a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3FFDB5F2" w14:textId="0FE59939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0.287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0339E08E" w14:textId="09D51FB8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49BA2BDE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6551DCC9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A50b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08FF93E" w14:textId="13AFF9D2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0.410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7E597A6A" w14:textId="502E8CFE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</w:tr>
      <w:tr w:rsidR="00EB139D" w:rsidRPr="00EB139D" w14:paraId="33779BF2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0631CB21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A50c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3F4A5E8C" w14:textId="01E8A209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1.010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2319E51F" w14:textId="24E3BA20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</w:tr>
      <w:tr w:rsidR="00EB139D" w:rsidRPr="00EB139D" w14:paraId="56233BAA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0EA669E9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A1 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2139BEB4" w14:textId="1BF38EC9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0.273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3F55B590" w14:textId="4F682CE6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0E52FD2A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20B4C73F" w14:textId="77777777" w:rsidR="00CB42BB" w:rsidRPr="00EB139D" w:rsidRDefault="00376AB4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A2</w:t>
            </w:r>
            <w:r w:rsidR="005D30F1"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524C713C" w14:textId="52A3631E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0.235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59A0F139" w14:textId="6A8F5423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</w:tr>
      <w:tr w:rsidR="00EB139D" w:rsidRPr="00EB139D" w14:paraId="4C1D3C30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20C6E57D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b1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95EACDA" w14:textId="44CBD07A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0.442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019E2C4" w14:textId="48981C56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</w:t>
            </w:r>
          </w:p>
        </w:tc>
      </w:tr>
      <w:tr w:rsidR="00EB139D" w:rsidRPr="00EB139D" w14:paraId="19EDF023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189AE61D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b2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97AB6DD" w14:textId="04F23FFB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1.200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43C5E4F9" w14:textId="0E83D8D3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</w:tr>
      <w:tr w:rsidR="00EB139D" w:rsidRPr="00EB139D" w14:paraId="37B27E01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82233B9" w14:textId="77777777" w:rsidR="00CB42BB" w:rsidRPr="00EB139D" w:rsidRDefault="00CB42BB" w:rsidP="008770FA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b3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33272536" w14:textId="04711936" w:rsidR="00CB42BB" w:rsidRPr="00EB139D" w:rsidRDefault="0006596D" w:rsidP="008770FA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1.210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7FCB5CC2" w14:textId="74764D16" w:rsidR="00CB42BB" w:rsidRPr="00EB139D" w:rsidRDefault="0006596D" w:rsidP="008770F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</w:t>
            </w:r>
          </w:p>
        </w:tc>
      </w:tr>
      <w:tr w:rsidR="0006596D" w:rsidRPr="00EB139D" w14:paraId="0F6B01B4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422C1B51" w14:textId="77777777" w:rsidR="0006596D" w:rsidRPr="00EB139D" w:rsidRDefault="0006596D" w:rsidP="00BB5F41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Structural model by group 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3120C72C" w14:textId="77777777" w:rsidR="0006596D" w:rsidRPr="00EB139D" w:rsidRDefault="0006596D" w:rsidP="00BB5F41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5185A72B" w14:textId="77777777" w:rsidR="0006596D" w:rsidRPr="00EB139D" w:rsidRDefault="0006596D" w:rsidP="00BB5F4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6596D" w:rsidRPr="00EB139D" w14:paraId="3BCF3062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172D0B25" w14:textId="13F05753" w:rsidR="0006596D" w:rsidRPr="00EB139D" w:rsidRDefault="0006596D" w:rsidP="00BB5F41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ale without </w:t>
            </w:r>
            <w:r w:rsidR="00FF143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ADEs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3611391F" w14:textId="6B13599F" w:rsidR="0006596D" w:rsidRPr="00EB139D" w:rsidRDefault="0006596D" w:rsidP="00BB5F41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178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4DC93A52" w14:textId="01E0D010" w:rsidR="0006596D" w:rsidRPr="00EB139D" w:rsidRDefault="0006596D" w:rsidP="00BB5F4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</w:tr>
      <w:tr w:rsidR="0006596D" w:rsidRPr="00EB139D" w14:paraId="1FB7FA50" w14:textId="77777777" w:rsidTr="00D0092C">
        <w:trPr>
          <w:trHeight w:val="300"/>
        </w:trPr>
        <w:tc>
          <w:tcPr>
            <w:tcW w:w="23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FFC37" w14:textId="32447B4E" w:rsidR="0006596D" w:rsidRPr="00EB139D" w:rsidRDefault="0006596D" w:rsidP="00BB5F41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ale with </w:t>
            </w:r>
            <w:r w:rsidR="00FF143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ADEs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B90F0" w14:textId="7E548FFB" w:rsidR="0006596D" w:rsidRPr="00EB139D" w:rsidRDefault="0006596D" w:rsidP="00BB5F41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169</w:t>
            </w:r>
          </w:p>
        </w:tc>
        <w:tc>
          <w:tcPr>
            <w:tcW w:w="18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F4218D" w14:textId="289AA611" w:rsidR="0006596D" w:rsidRPr="00EB139D" w:rsidRDefault="0006596D" w:rsidP="00BB5F4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</w:tbl>
    <w:p w14:paraId="264724C3" w14:textId="0D3A41D5" w:rsidR="00FF1437" w:rsidRPr="00FF1437" w:rsidRDefault="00FF1437" w:rsidP="008770FA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F1437">
        <w:rPr>
          <w:rFonts w:ascii="Times New Roman" w:hAnsi="Times New Roman" w:cs="Times New Roman"/>
          <w:sz w:val="20"/>
          <w:szCs w:val="20"/>
          <w:lang w:val="en-GB"/>
        </w:rPr>
        <w:t>AIDs</w:t>
      </w:r>
      <w:r w:rsidRPr="00FF1437">
        <w:rPr>
          <w:rFonts w:ascii="Times New Roman" w:hAnsi="Times New Roman" w:cs="Times New Roman"/>
          <w:sz w:val="20"/>
          <w:szCs w:val="20"/>
        </w:rPr>
        <w:t xml:space="preserve">, </w:t>
      </w:r>
      <w:r w:rsidRPr="00FF1437">
        <w:rPr>
          <w:rFonts w:ascii="Times New Roman" w:hAnsi="Times New Roman" w:cs="Times New Roman"/>
          <w:sz w:val="20"/>
          <w:szCs w:val="20"/>
          <w:lang w:val="en-GB"/>
        </w:rPr>
        <w:t>AIDS-defining events</w:t>
      </w:r>
    </w:p>
    <w:p w14:paraId="3A7E4618" w14:textId="7A5EEA15" w:rsidR="00CB42BB" w:rsidRPr="00EB139D" w:rsidRDefault="003F5083" w:rsidP="008770FA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†</w:t>
      </w:r>
      <w:r w:rsidR="00CB42BB"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CB42BB" w:rsidRPr="00EB139D">
        <w:rPr>
          <w:rFonts w:ascii="Times New Roman" w:hAnsi="Times New Roman" w:cs="Times New Roman"/>
          <w:sz w:val="20"/>
          <w:szCs w:val="20"/>
          <w:lang w:val="en-GB"/>
        </w:rPr>
        <w:t>p-value</w:t>
      </w:r>
      <w:proofErr w:type="gramEnd"/>
      <w:r w:rsidR="00CB42BB"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&lt;0.0</w:t>
      </w:r>
      <w:r w:rsidR="0006596D">
        <w:rPr>
          <w:rFonts w:ascii="Times New Roman" w:hAnsi="Times New Roman" w:cs="Times New Roman"/>
          <w:sz w:val="20"/>
          <w:szCs w:val="20"/>
          <w:lang w:val="en-GB"/>
        </w:rPr>
        <w:t>1</w:t>
      </w:r>
    </w:p>
    <w:p w14:paraId="1953D219" w14:textId="082CC77B" w:rsidR="00CB42BB" w:rsidRPr="00EB139D" w:rsidRDefault="00CB42BB" w:rsidP="008770FA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fc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5250C" w:rsidRPr="00EB139D">
        <w:rPr>
          <w:rFonts w:ascii="Times New Roman" w:hAnsi="Times New Roman" w:cs="Times New Roman"/>
          <w:sz w:val="20"/>
          <w:szCs w:val="20"/>
        </w:rPr>
        <w:t xml:space="preserve">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1 -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fa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-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fb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  <w:t>= 1 -</w:t>
      </w:r>
      <w:r w:rsidRPr="00EB139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B5639F" w:rsidRPr="00EB139D">
        <w:rPr>
          <w:rFonts w:ascii="Times New Roman" w:hAnsi="Times New Roman" w:cs="Times New Roman"/>
          <w:bCs/>
          <w:sz w:val="20"/>
          <w:szCs w:val="20"/>
          <w:lang w:val="en-GB"/>
        </w:rPr>
        <w:t>0.</w:t>
      </w:r>
      <w:r w:rsidR="0006596D">
        <w:rPr>
          <w:rFonts w:ascii="Times New Roman" w:hAnsi="Times New Roman" w:cs="Times New Roman"/>
          <w:sz w:val="22"/>
          <w:szCs w:val="22"/>
          <w:lang w:val="en-GB"/>
        </w:rPr>
        <w:t>557</w:t>
      </w:r>
      <w:r w:rsidR="0006596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EB139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 </w:t>
      </w:r>
      <w:r w:rsidR="00B5639F" w:rsidRPr="00EB139D">
        <w:rPr>
          <w:rFonts w:ascii="Times New Roman" w:hAnsi="Times New Roman" w:cs="Times New Roman"/>
          <w:bCs/>
          <w:sz w:val="20"/>
          <w:szCs w:val="20"/>
          <w:lang w:val="en-GB"/>
        </w:rPr>
        <w:t>0.</w:t>
      </w:r>
      <w:r w:rsidR="0006596D" w:rsidRPr="0006596D">
        <w:rPr>
          <w:rFonts w:ascii="Times New Roman" w:hAnsi="Times New Roman" w:cs="Times New Roman"/>
          <w:bCs/>
          <w:sz w:val="20"/>
          <w:szCs w:val="20"/>
          <w:lang w:val="en-GB"/>
        </w:rPr>
        <w:t>274</w:t>
      </w:r>
      <w:r w:rsidR="00A5250C" w:rsidRPr="00EB139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</w:t>
      </w:r>
      <w:r w:rsidRPr="00EB139D">
        <w:rPr>
          <w:rFonts w:ascii="Times New Roman" w:hAnsi="Times New Roman" w:cs="Times New Roman"/>
          <w:bCs/>
          <w:sz w:val="20"/>
          <w:szCs w:val="20"/>
          <w:lang w:val="en-GB"/>
        </w:rPr>
        <w:t>=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5639F" w:rsidRPr="00EB139D">
        <w:rPr>
          <w:rFonts w:ascii="Times New Roman" w:hAnsi="Times New Roman" w:cs="Times New Roman"/>
          <w:sz w:val="20"/>
          <w:szCs w:val="20"/>
          <w:lang w:val="en-GB"/>
        </w:rPr>
        <w:t>0.</w:t>
      </w:r>
      <w:r w:rsidR="00C94DA7" w:rsidRPr="00C94DA7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06596D">
        <w:rPr>
          <w:rFonts w:ascii="Times New Roman" w:hAnsi="Times New Roman" w:cs="Times New Roman"/>
          <w:sz w:val="20"/>
          <w:szCs w:val="20"/>
          <w:lang w:val="en-GB"/>
        </w:rPr>
        <w:t>69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3FAFD895" w14:textId="6376BE50" w:rsidR="00CB42BB" w:rsidRPr="00EB139D" w:rsidRDefault="00CB42BB" w:rsidP="008770FA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A2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=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A1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+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A21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6596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= </w:t>
      </w:r>
      <w:r w:rsidR="0006596D" w:rsidRPr="0006596D">
        <w:rPr>
          <w:rFonts w:ascii="Times New Roman" w:hAnsi="Times New Roman" w:cs="Times New Roman"/>
          <w:sz w:val="20"/>
          <w:szCs w:val="20"/>
          <w:lang w:val="en-GB"/>
        </w:rPr>
        <w:t>73.5</w:t>
      </w:r>
      <w:r w:rsidR="00C94D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+</w:t>
      </w:r>
      <w:r w:rsidR="00A5250C"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6596D" w:rsidRPr="0006596D">
        <w:rPr>
          <w:rFonts w:ascii="Times New Roman" w:hAnsi="Times New Roman" w:cs="Times New Roman"/>
          <w:sz w:val="20"/>
          <w:szCs w:val="20"/>
          <w:lang w:val="en-GB"/>
        </w:rPr>
        <w:t>69.9</w:t>
      </w:r>
      <w:r w:rsidR="00A5250C"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        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= </w:t>
      </w:r>
      <w:r w:rsidR="00C94DA7" w:rsidRPr="00C94DA7">
        <w:rPr>
          <w:rFonts w:ascii="Times New Roman" w:hAnsi="Times New Roman" w:cs="Times New Roman"/>
          <w:sz w:val="20"/>
          <w:szCs w:val="20"/>
          <w:lang w:val="en-GB"/>
        </w:rPr>
        <w:t>14</w:t>
      </w:r>
      <w:r w:rsidR="0006596D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C94DA7" w:rsidRPr="00C94DA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6596D">
        <w:rPr>
          <w:rFonts w:ascii="Times New Roman" w:hAnsi="Times New Roman" w:cs="Times New Roman"/>
          <w:sz w:val="20"/>
          <w:szCs w:val="20"/>
          <w:lang w:val="en-GB"/>
        </w:rPr>
        <w:t>4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58149B41" w14:textId="77777777" w:rsidR="00CB42BB" w:rsidRPr="00EB139D" w:rsidRDefault="00CB42BB" w:rsidP="008770FA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  <w:t xml:space="preserve">RSE%, relative standard error (standard error of estimate / estimate*100); </w:t>
      </w:r>
    </w:p>
    <w:p w14:paraId="2994DF43" w14:textId="77777777" w:rsidR="008808A8" w:rsidRPr="00EB139D" w:rsidRDefault="00CB42BB" w:rsidP="008770FA">
      <w:pPr>
        <w:spacing w:before="0" w:line="360" w:lineRule="auto"/>
        <w:rPr>
          <w:rFonts w:ascii="Times New Roman" w:hAnsi="Times New Roman" w:cs="Times New Roman"/>
          <w:sz w:val="20"/>
          <w:szCs w:val="25"/>
          <w:lang w:bidi="th-TH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ω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>, Inter-individual variability.</w:t>
      </w:r>
    </w:p>
    <w:p w14:paraId="2790140C" w14:textId="77777777" w:rsidR="004D7FE7" w:rsidRPr="00EB139D" w:rsidRDefault="004D7FE7">
      <w:pPr>
        <w:spacing w:before="0" w:after="160" w:line="259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0"/>
          <w:szCs w:val="20"/>
        </w:rPr>
        <w:br w:type="page"/>
      </w:r>
    </w:p>
    <w:p w14:paraId="511F77AA" w14:textId="7D389810" w:rsidR="004D7FE7" w:rsidRPr="00EB139D" w:rsidRDefault="004D7FE7" w:rsidP="004D7FE7">
      <w:pPr>
        <w:spacing w:before="0" w:after="200" w:line="360" w:lineRule="auto"/>
        <w:rPr>
          <w:rFonts w:ascii="Times New Roman" w:hAnsi="Times New Roman" w:cs="Times New Roman"/>
          <w:szCs w:val="30"/>
          <w:lang w:val="en-GB" w:bidi="th-TH"/>
        </w:rPr>
      </w:pPr>
      <w:r w:rsidRPr="00EB139D">
        <w:rPr>
          <w:rFonts w:ascii="Times New Roman" w:hAnsi="Times New Roman" w:cs="Times New Roman"/>
          <w:b/>
          <w:bCs/>
          <w:lang w:val="en-GB"/>
        </w:rPr>
        <w:lastRenderedPageBreak/>
        <w:t>Table</w:t>
      </w:r>
      <w:r w:rsidRPr="00EB139D">
        <w:rPr>
          <w:rFonts w:ascii="Times New Roman" w:hAnsi="Times New Roman" w:cs="Times New Roman"/>
          <w:b/>
          <w:bCs/>
        </w:rPr>
        <w:t xml:space="preserve"> </w:t>
      </w:r>
      <w:r w:rsidR="00FF4DBC">
        <w:rPr>
          <w:rFonts w:ascii="Times New Roman" w:hAnsi="Times New Roman" w:cs="Times New Roman"/>
          <w:b/>
          <w:bCs/>
        </w:rPr>
        <w:t>S</w:t>
      </w:r>
      <w:r w:rsidRPr="00EB139D">
        <w:rPr>
          <w:rFonts w:ascii="Times New Roman" w:hAnsi="Times New Roman" w:cs="Times New Roman"/>
          <w:b/>
          <w:bCs/>
        </w:rPr>
        <w:t>2</w:t>
      </w:r>
      <w:r w:rsidRPr="00EB139D">
        <w:rPr>
          <w:rFonts w:ascii="Times New Roman" w:hAnsi="Times New Roman" w:cs="Times New Roman"/>
          <w:lang w:val="en-GB"/>
        </w:rPr>
        <w:t xml:space="preserve">. Population parameters of height versus age model for </w:t>
      </w:r>
      <w:r w:rsidR="00B92222" w:rsidRPr="00EB139D">
        <w:rPr>
          <w:rFonts w:ascii="Times New Roman" w:hAnsi="Times New Roman" w:cs="Times New Roman"/>
          <w:lang w:val="en-GB"/>
        </w:rPr>
        <w:t>271</w:t>
      </w:r>
      <w:r w:rsidRPr="00EB139D">
        <w:rPr>
          <w:rFonts w:ascii="Times New Roman" w:hAnsi="Times New Roman" w:cs="Times New Roman"/>
          <w:lang w:val="en-GB"/>
        </w:rPr>
        <w:t xml:space="preserve"> HIV-1-infected </w:t>
      </w:r>
      <w:r w:rsidR="00136A93" w:rsidRPr="00EB139D">
        <w:rPr>
          <w:rFonts w:ascii="Times New Roman" w:hAnsi="Times New Roman" w:cs="Times New Roman"/>
          <w:lang w:val="en-GB"/>
        </w:rPr>
        <w:t xml:space="preserve">female </w:t>
      </w:r>
      <w:r w:rsidRPr="00EB139D">
        <w:rPr>
          <w:rFonts w:ascii="Times New Roman" w:hAnsi="Times New Roman" w:cs="Times New Roman"/>
          <w:lang w:val="en-GB"/>
        </w:rPr>
        <w:t>children.</w:t>
      </w:r>
      <w:r w:rsidRPr="00EB139D">
        <w:rPr>
          <w:rFonts w:ascii="Times New Roman" w:hAnsi="Times New Roman" w:cs="Times New Roman"/>
          <w:szCs w:val="30"/>
          <w:cs/>
          <w:lang w:val="en-GB" w:bidi="th-TH"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2A0" w:firstRow="1" w:lastRow="0" w:firstColumn="1" w:lastColumn="0" w:noHBand="1" w:noVBand="0"/>
      </w:tblPr>
      <w:tblGrid>
        <w:gridCol w:w="4515"/>
        <w:gridCol w:w="1383"/>
        <w:gridCol w:w="3602"/>
      </w:tblGrid>
      <w:tr w:rsidR="00EB139D" w:rsidRPr="00EB139D" w14:paraId="3AC7A4F5" w14:textId="77777777" w:rsidTr="00D0092C">
        <w:trPr>
          <w:trHeight w:val="315"/>
        </w:trPr>
        <w:tc>
          <w:tcPr>
            <w:tcW w:w="2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3EA36D" w14:textId="77777777" w:rsidR="004D7FE7" w:rsidRPr="00EB139D" w:rsidRDefault="004D7FE7" w:rsidP="00204B25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Parameters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0714D" w14:textId="77777777" w:rsidR="004D7FE7" w:rsidRPr="00EB139D" w:rsidRDefault="004D7FE7" w:rsidP="00204B25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 Mean</w:t>
            </w:r>
          </w:p>
        </w:tc>
        <w:tc>
          <w:tcPr>
            <w:tcW w:w="1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7759B" w14:textId="77777777" w:rsidR="004D7FE7" w:rsidRPr="00EB139D" w:rsidRDefault="004D7FE7" w:rsidP="00204B25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Relative standard error (%)</w:t>
            </w:r>
          </w:p>
        </w:tc>
      </w:tr>
      <w:tr w:rsidR="00EB139D" w:rsidRPr="00EB139D" w14:paraId="2898DF95" w14:textId="77777777" w:rsidTr="00D0092C">
        <w:trPr>
          <w:trHeight w:val="300"/>
        </w:trPr>
        <w:tc>
          <w:tcPr>
            <w:tcW w:w="23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102931" w14:textId="77777777" w:rsidR="004D7FE7" w:rsidRPr="00EB139D" w:rsidRDefault="004D7FE7" w:rsidP="00204B25">
            <w:pPr>
              <w:spacing w:before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Structural model 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08FCA4" w14:textId="77777777" w:rsidR="004D7FE7" w:rsidRPr="00EB139D" w:rsidRDefault="004D7FE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D0F020" w14:textId="77777777" w:rsidR="004D7FE7" w:rsidRPr="00EB139D" w:rsidRDefault="004D7FE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B139D" w:rsidRPr="00EB139D" w14:paraId="542F08AA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0BC61672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birth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4957D98C" w14:textId="35337488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53.6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4A41AA4C" w14:textId="6C16BE2E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</w:tr>
      <w:tr w:rsidR="00EB139D" w:rsidRPr="00EB139D" w14:paraId="62A19B0B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2B6C408B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2F4E5B7" w14:textId="6708C262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165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381D99CA" w14:textId="3F8AE78B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</w:tr>
      <w:tr w:rsidR="00EB139D" w:rsidRPr="00EB139D" w14:paraId="7E639431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6CC5EBD4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fa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FF5275D" w14:textId="539CDAFC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0.576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7AF404A8" w14:textId="4EE18AA6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</w:tr>
      <w:tr w:rsidR="00EB139D" w:rsidRPr="00EB139D" w14:paraId="3B4A6C92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4D39230C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fb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240257F5" w14:textId="60A3D638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0.270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08F50841" w14:textId="3D90E343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039A076B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3133F767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A50a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31A70682" w14:textId="31B90B0E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45.8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6FB165C4" w14:textId="7A6B5CD3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769CE799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471B470C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A50b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C817385" w14:textId="7E867981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57.4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0D399F32" w14:textId="03D5028B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</w:tr>
      <w:tr w:rsidR="00EB139D" w:rsidRPr="00EB139D" w14:paraId="62168241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7C6DDFC0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A50c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E2DBCAB" w14:textId="4D581D5A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13.8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5BAB9F98" w14:textId="1DCF3397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177111BA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148FD101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A1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6C51E196" w14:textId="0B56C642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69.2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C48299C" w14:textId="30FAD7F6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7DA1F1C0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67C1CE0E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A21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10AE5DA" w14:textId="7B5CEB95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58.7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6A208BD9" w14:textId="223BC35F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4A18C6CB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48C43E7F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b1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2B9E6FC5" w14:textId="3F665059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0.678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7832A60A" w14:textId="69C2E688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</w:tr>
      <w:tr w:rsidR="00EB139D" w:rsidRPr="00EB139D" w14:paraId="6362AFED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338F28A6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b2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617260C" w14:textId="466F7E8E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0.560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11B679D" w14:textId="7512D322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</w:tr>
      <w:tr w:rsidR="00EB139D" w:rsidRPr="00EB139D" w14:paraId="47AA13F0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C03F249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b3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E72B689" w14:textId="1C6BBBF7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0.999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31D15B58" w14:textId="6E3AB67C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</w:tr>
      <w:tr w:rsidR="00EB139D" w:rsidRPr="00EB139D" w14:paraId="0CEC4E3C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29C7F3E0" w14:textId="2B09AD8C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cm (if </w:t>
            </w:r>
            <w:r w:rsidR="00FF143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ADEs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6E39A29" w14:textId="333F280C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-6.10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49E032B" w14:textId="0FB10D55" w:rsidR="004D7FE7" w:rsidRPr="00EB139D" w:rsidRDefault="00A77BA0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="00C94DA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  <w:r w:rsidR="00387778" w:rsidRPr="00EB139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†</w:t>
            </w:r>
          </w:p>
        </w:tc>
      </w:tr>
      <w:tr w:rsidR="00EB139D" w:rsidRPr="00EB139D" w14:paraId="650B058E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6081FD75" w14:textId="77777777" w:rsidR="004D7FE7" w:rsidRPr="00EB139D" w:rsidRDefault="004D7FE7" w:rsidP="00204B25">
            <w:pPr>
              <w:spacing w:before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Statistical model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5E54B0A" w14:textId="77777777" w:rsidR="004D7FE7" w:rsidRPr="00EB139D" w:rsidRDefault="004D7FE7" w:rsidP="00204B25">
            <w:pPr>
              <w:spacing w:before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787CC128" w14:textId="77777777" w:rsidR="004D7FE7" w:rsidRPr="00EB139D" w:rsidRDefault="004D7FE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</w:p>
        </w:tc>
      </w:tr>
      <w:tr w:rsidR="00EB139D" w:rsidRPr="00EB139D" w14:paraId="6567A1E7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72E0F352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birth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3AE38FB8" w14:textId="1CF61247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5.58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470D544B" w14:textId="71B34C04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</w:tr>
      <w:tr w:rsidR="00EB139D" w:rsidRPr="00EB139D" w14:paraId="723C543C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3BB00E5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481E3333" w14:textId="2A468932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8.87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499EF57B" w14:textId="0678282C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</w:tr>
      <w:tr w:rsidR="00EB139D" w:rsidRPr="00EB139D" w14:paraId="4AFFF6C1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0F7878DC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fa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BC15B87" w14:textId="7B05198C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0.159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63E10815" w14:textId="4AA9D70E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048D2EF2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8AA1DE2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fb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114943CB" w14:textId="7FEF5611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0.282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42BA6A4F" w14:textId="70AC2154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6F07B5A6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374EB003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A50a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60C34279" w14:textId="2BBBA9AF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0.250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3DD9FE90" w14:textId="16878D47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</w:tr>
      <w:tr w:rsidR="00EB139D" w:rsidRPr="00EB139D" w14:paraId="0097BADA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15D08B42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ω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A50b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C7B1074" w14:textId="2D1BC81D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0.449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8333C29" w14:textId="694396B6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08D7E83F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7E7FB62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A50c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9A3D5A9" w14:textId="5849DC2E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0.716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1D48B1C1" w14:textId="60F9AD9D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</w:tr>
      <w:tr w:rsidR="00EB139D" w:rsidRPr="00EB139D" w14:paraId="3EBC6B93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DF57607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A1 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2CBDCCC7" w14:textId="29E4EDD2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0.245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0865A6CB" w14:textId="658656A5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</w:tr>
      <w:tr w:rsidR="00EB139D" w:rsidRPr="00EB139D" w14:paraId="31E8E71E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5D77B839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A2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54E34A08" w14:textId="7E43987D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0.245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2E9C0141" w14:textId="6DB6E662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</w:tr>
      <w:tr w:rsidR="00EB139D" w:rsidRPr="00EB139D" w14:paraId="2688CDDF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4EF72ED5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b1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BCC7F69" w14:textId="6D7E25B1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0.487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6F40DDC5" w14:textId="1CB133C4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</w:tr>
      <w:tr w:rsidR="00EB139D" w:rsidRPr="00EB139D" w14:paraId="0818984F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694EAEDD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b2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A973FBC" w14:textId="1454889A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0.802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6774D4E7" w14:textId="551BAAE9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</w:tr>
      <w:tr w:rsidR="00EB139D" w:rsidRPr="00EB139D" w14:paraId="7CBCEDAB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3297C1E0" w14:textId="77777777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ω 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b3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2F58A8A" w14:textId="7E7F38CF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0.633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20D093A5" w14:textId="2B0ACF58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</w:t>
            </w:r>
          </w:p>
        </w:tc>
      </w:tr>
      <w:tr w:rsidR="00EB139D" w:rsidRPr="00EB139D" w14:paraId="45A42C62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76F6A9F6" w14:textId="77777777" w:rsidR="004D7FE7" w:rsidRPr="00EB139D" w:rsidRDefault="004D7FE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Structural model by group 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6FE3317C" w14:textId="77777777" w:rsidR="004D7FE7" w:rsidRPr="00EB139D" w:rsidRDefault="004D7FE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79EE4A45" w14:textId="77777777" w:rsidR="004D7FE7" w:rsidRPr="00EB139D" w:rsidRDefault="004D7FE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B139D" w:rsidRPr="00EB139D" w14:paraId="127107EA" w14:textId="77777777" w:rsidTr="00D0092C">
        <w:trPr>
          <w:trHeight w:val="300"/>
        </w:trPr>
        <w:tc>
          <w:tcPr>
            <w:tcW w:w="2376" w:type="pct"/>
            <w:shd w:val="clear" w:color="auto" w:fill="auto"/>
            <w:noWrap/>
            <w:vAlign w:val="center"/>
          </w:tcPr>
          <w:p w14:paraId="78B5C764" w14:textId="387BEA93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764D64"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Fem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ale without </w:t>
            </w:r>
            <w:r w:rsidR="00FF143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ADEs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70AF46A1" w14:textId="191BF7B1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165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14:paraId="0F357FB5" w14:textId="3332DCD1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</w:tr>
      <w:tr w:rsidR="00EB139D" w:rsidRPr="00EB139D" w14:paraId="2AC59CF3" w14:textId="77777777" w:rsidTr="00D0092C">
        <w:trPr>
          <w:trHeight w:val="300"/>
        </w:trPr>
        <w:tc>
          <w:tcPr>
            <w:tcW w:w="23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496896" w14:textId="7922A29E" w:rsidR="004D7FE7" w:rsidRPr="00EB139D" w:rsidRDefault="004D7FE7" w:rsidP="00204B25">
            <w:pPr>
              <w:spacing w:before="0"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HT</w:t>
            </w:r>
            <w:r w:rsidRPr="00EB139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764D64"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Fem</w:t>
            </w:r>
            <w:r w:rsidRPr="00EB13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ale with </w:t>
            </w:r>
            <w:r w:rsidR="00FF143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ADEs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3E0E65" w14:textId="2C617E31" w:rsidR="004D7FE7" w:rsidRPr="00EB139D" w:rsidRDefault="00C94DA7" w:rsidP="00204B25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159</w:t>
            </w:r>
          </w:p>
        </w:tc>
        <w:tc>
          <w:tcPr>
            <w:tcW w:w="18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B129B" w14:textId="414E0E8D" w:rsidR="004D7FE7" w:rsidRPr="00EB139D" w:rsidRDefault="00C94DA7" w:rsidP="00204B25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</w:tr>
    </w:tbl>
    <w:p w14:paraId="2C5C65FB" w14:textId="37DA2732" w:rsidR="00FF1437" w:rsidRPr="00FF1437" w:rsidRDefault="00FF1437" w:rsidP="00FF1437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F1437">
        <w:rPr>
          <w:rFonts w:ascii="Times New Roman" w:hAnsi="Times New Roman" w:cs="Times New Roman"/>
          <w:sz w:val="20"/>
          <w:szCs w:val="20"/>
          <w:lang w:val="en-GB"/>
        </w:rPr>
        <w:t>A</w:t>
      </w:r>
      <w:r>
        <w:rPr>
          <w:rFonts w:ascii="Times New Roman" w:hAnsi="Times New Roman" w:cs="Times New Roman"/>
          <w:sz w:val="20"/>
          <w:szCs w:val="20"/>
          <w:lang w:val="en-GB"/>
        </w:rPr>
        <w:t>DEs</w:t>
      </w:r>
      <w:r w:rsidRPr="00FF1437">
        <w:rPr>
          <w:rFonts w:ascii="Times New Roman" w:hAnsi="Times New Roman" w:cs="Times New Roman"/>
          <w:sz w:val="20"/>
          <w:szCs w:val="20"/>
        </w:rPr>
        <w:t xml:space="preserve">, </w:t>
      </w:r>
      <w:r w:rsidRPr="00FF1437">
        <w:rPr>
          <w:rFonts w:ascii="Times New Roman" w:hAnsi="Times New Roman" w:cs="Times New Roman"/>
          <w:sz w:val="20"/>
          <w:szCs w:val="20"/>
          <w:lang w:val="en-GB"/>
        </w:rPr>
        <w:t>AIDS-defining events</w:t>
      </w:r>
    </w:p>
    <w:p w14:paraId="7DE34D16" w14:textId="74160AEE" w:rsidR="00A77BA0" w:rsidRPr="00EB139D" w:rsidRDefault="00387778" w:rsidP="00A77BA0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†</w:t>
      </w:r>
      <w:r w:rsidR="00A77BA0"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A77BA0" w:rsidRPr="00EB139D">
        <w:rPr>
          <w:rFonts w:ascii="Times New Roman" w:hAnsi="Times New Roman" w:cs="Times New Roman"/>
          <w:sz w:val="20"/>
          <w:szCs w:val="20"/>
          <w:lang w:val="en-GB"/>
        </w:rPr>
        <w:t>p-value</w:t>
      </w:r>
      <w:proofErr w:type="gramEnd"/>
      <w:r w:rsidR="00A77BA0"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&lt;0.01</w:t>
      </w:r>
    </w:p>
    <w:p w14:paraId="28B32876" w14:textId="074AF207" w:rsidR="004D7FE7" w:rsidRPr="00EB139D" w:rsidRDefault="004D7FE7" w:rsidP="004D7FE7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fc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B139D">
        <w:rPr>
          <w:rFonts w:ascii="Times New Roman" w:hAnsi="Times New Roman" w:cs="Times New Roman"/>
          <w:sz w:val="20"/>
          <w:szCs w:val="20"/>
        </w:rPr>
        <w:t xml:space="preserve">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=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1 -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fa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-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fb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  <w:t xml:space="preserve">= 1 </w:t>
      </w:r>
      <w:r w:rsidR="00764D64" w:rsidRPr="00EB139D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EB139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C94DA7" w:rsidRPr="00C94DA7">
        <w:rPr>
          <w:rFonts w:ascii="Times New Roman" w:hAnsi="Times New Roman" w:cs="Times New Roman"/>
          <w:bCs/>
          <w:sz w:val="20"/>
          <w:szCs w:val="20"/>
          <w:lang w:val="en-GB"/>
        </w:rPr>
        <w:t>0.576</w:t>
      </w:r>
      <w:r w:rsidR="00C94DA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64D64" w:rsidRPr="00EB139D">
        <w:rPr>
          <w:rFonts w:ascii="Times New Roman" w:hAnsi="Times New Roman" w:cs="Times New Roman"/>
          <w:bCs/>
          <w:sz w:val="20"/>
          <w:szCs w:val="20"/>
          <w:lang w:val="en-GB"/>
        </w:rPr>
        <w:t>–</w:t>
      </w:r>
      <w:r w:rsidRPr="00EB139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C94DA7" w:rsidRPr="00C94DA7">
        <w:rPr>
          <w:rFonts w:ascii="Times New Roman" w:hAnsi="Times New Roman" w:cs="Times New Roman"/>
          <w:bCs/>
          <w:sz w:val="20"/>
          <w:szCs w:val="20"/>
          <w:lang w:val="en-GB"/>
        </w:rPr>
        <w:t>0.270</w:t>
      </w:r>
      <w:r w:rsidRPr="00EB139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=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0.1</w:t>
      </w:r>
      <w:r w:rsidR="00C94DA7">
        <w:rPr>
          <w:rFonts w:ascii="Times New Roman" w:hAnsi="Times New Roman" w:cs="Times New Roman"/>
          <w:sz w:val="20"/>
          <w:szCs w:val="20"/>
          <w:lang w:val="en-GB"/>
        </w:rPr>
        <w:t>54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7C23FF2B" w14:textId="34C5F029" w:rsidR="004D7FE7" w:rsidRPr="00EB139D" w:rsidRDefault="004D7FE7" w:rsidP="004D7FE7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A2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=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A1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+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A21</w:t>
      </w:r>
      <w:r w:rsidR="0006596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= </w:t>
      </w:r>
      <w:r w:rsidR="00C94DA7" w:rsidRPr="00C94DA7">
        <w:rPr>
          <w:rFonts w:ascii="Times New Roman" w:hAnsi="Times New Roman" w:cs="Times New Roman"/>
          <w:sz w:val="20"/>
          <w:szCs w:val="20"/>
          <w:lang w:val="en-GB"/>
        </w:rPr>
        <w:t>69.2</w:t>
      </w:r>
      <w:r w:rsidR="00C94D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+ </w:t>
      </w:r>
      <w:r w:rsidR="009D71C7" w:rsidRPr="009D71C7">
        <w:rPr>
          <w:rFonts w:ascii="Times New Roman" w:hAnsi="Times New Roman" w:cs="Times New Roman"/>
          <w:sz w:val="20"/>
          <w:szCs w:val="20"/>
          <w:lang w:val="en-GB"/>
        </w:rPr>
        <w:t>58.7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="00764D64"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   = </w:t>
      </w:r>
      <w:r w:rsidR="00764D64" w:rsidRPr="00EB139D">
        <w:rPr>
          <w:rFonts w:ascii="Times New Roman" w:hAnsi="Times New Roman" w:cs="Times New Roman"/>
          <w:sz w:val="20"/>
          <w:szCs w:val="20"/>
          <w:lang w:val="en-GB"/>
        </w:rPr>
        <w:t>127.</w:t>
      </w:r>
      <w:r w:rsidR="009D71C7">
        <w:rPr>
          <w:rFonts w:ascii="Times New Roman" w:hAnsi="Times New Roman" w:cs="Times New Roman"/>
          <w:sz w:val="20"/>
          <w:szCs w:val="20"/>
          <w:lang w:val="en-GB"/>
        </w:rPr>
        <w:t>9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0C011FB1" w14:textId="77777777" w:rsidR="004D7FE7" w:rsidRPr="00EB139D" w:rsidRDefault="004D7FE7" w:rsidP="004D7FE7">
      <w:pPr>
        <w:spacing w:before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  <w:t xml:space="preserve">RSE%, relative standard error (standard error of estimate / estimate*100); </w:t>
      </w:r>
    </w:p>
    <w:p w14:paraId="22298193" w14:textId="77777777" w:rsidR="004D7FE7" w:rsidRPr="00EB139D" w:rsidRDefault="004D7FE7" w:rsidP="004D7FE7">
      <w:pPr>
        <w:spacing w:before="0" w:line="360" w:lineRule="auto"/>
        <w:rPr>
          <w:rFonts w:ascii="Times New Roman" w:hAnsi="Times New Roman" w:cs="Times New Roman"/>
          <w:sz w:val="20"/>
          <w:szCs w:val="25"/>
          <w:lang w:bidi="th-TH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ω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>, Inter-individual variability.</w:t>
      </w:r>
    </w:p>
    <w:p w14:paraId="76C07A44" w14:textId="77777777" w:rsidR="004D7FE7" w:rsidRPr="00EB139D" w:rsidRDefault="004D7FE7">
      <w:pPr>
        <w:spacing w:before="0"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B139D">
        <w:rPr>
          <w:rFonts w:ascii="Times New Roman" w:hAnsi="Times New Roman" w:cs="Times New Roman"/>
          <w:sz w:val="20"/>
          <w:szCs w:val="20"/>
        </w:rPr>
        <w:br w:type="page"/>
      </w:r>
    </w:p>
    <w:p w14:paraId="4F45CE3A" w14:textId="5D5DE900" w:rsidR="00DB35B6" w:rsidRPr="00EB139D" w:rsidRDefault="00DB35B6" w:rsidP="00DB35B6">
      <w:pPr>
        <w:pStyle w:val="BodyText"/>
        <w:spacing w:before="0" w:line="360" w:lineRule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EB139D">
        <w:rPr>
          <w:rFonts w:ascii="Times New Roman" w:hAnsi="Times New Roman" w:cs="Times New Roman"/>
          <w:color w:val="auto"/>
          <w:sz w:val="20"/>
          <w:szCs w:val="20"/>
        </w:rPr>
        <w:lastRenderedPageBreak/>
        <w:t>A model including</w:t>
      </w:r>
      <w:r w:rsidRPr="00EB139D">
        <w:rPr>
          <w:rFonts w:ascii="Times New Roman" w:hAnsi="Times New Roman" w:cs="Times New Roman"/>
          <w:color w:val="auto"/>
          <w:sz w:val="20"/>
          <w:szCs w:val="20"/>
          <w:lang w:bidi="th-TH"/>
        </w:rPr>
        <w:t xml:space="preserve"> exponential functions of age corresponding to 3 phases (a, b and c) fitted the observations (Equation 1</w:t>
      </w:r>
      <w:r w:rsidRPr="00EB139D">
        <w:rPr>
          <w:rFonts w:ascii="Times New Roman" w:hAnsi="Times New Roman" w:cs="Times New Roman"/>
          <w:color w:val="auto"/>
          <w:sz w:val="20"/>
          <w:szCs w:val="20"/>
        </w:rPr>
        <w:t>):</w:t>
      </w:r>
    </w:p>
    <w:p w14:paraId="44056C73" w14:textId="77777777" w:rsidR="00DB35B6" w:rsidRPr="00FF1437" w:rsidRDefault="00DB35B6" w:rsidP="00DB35B6">
      <w:pPr>
        <w:spacing w:before="0" w:line="360" w:lineRule="auto"/>
        <w:ind w:firstLine="720"/>
        <w:jc w:val="left"/>
        <w:rPr>
          <w:rFonts w:ascii="Times New Roman" w:hAnsi="Times New Roman" w:cs="Times New Roman"/>
          <w:sz w:val="20"/>
          <w:szCs w:val="20"/>
        </w:rPr>
      </w:pP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HT =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</w:t>
      </w:r>
      <w:r w:rsidRPr="00EB139D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birth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+ (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</w:t>
      </w:r>
      <w:r w:rsidRPr="00EB139D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max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–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</w:t>
      </w:r>
      <w:r w:rsidRPr="00EB139D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birth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)*(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HTa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+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HTb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+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HTc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  (1)</w:t>
      </w:r>
    </w:p>
    <w:p w14:paraId="1F1E4867" w14:textId="77777777" w:rsidR="00DB35B6" w:rsidRPr="00EB139D" w:rsidRDefault="00DB35B6" w:rsidP="00DB35B6">
      <w:pPr>
        <w:spacing w:before="0" w:line="360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a) </w:t>
      </w:r>
      <w:proofErr w:type="gramStart"/>
      <w:r w:rsidRPr="00EB139D">
        <w:rPr>
          <w:rFonts w:ascii="Times New Roman" w:hAnsi="Times New Roman" w:cs="Times New Roman"/>
          <w:sz w:val="20"/>
          <w:szCs w:val="20"/>
          <w:lang w:val="en-GB"/>
        </w:rPr>
        <w:t>from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birth to age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A1</w:t>
      </w:r>
    </w:p>
    <w:p w14:paraId="67CC5BFA" w14:textId="5A6B2D71" w:rsidR="00DB35B6" w:rsidRPr="00EB139D" w:rsidRDefault="00DB35B6" w:rsidP="00DB35B6">
      <w:pPr>
        <w:spacing w:before="0" w:line="360" w:lineRule="auto"/>
        <w:ind w:firstLine="720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HTa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= fa*(1 – </w:t>
      </w:r>
      <w:proofErr w:type="spellStart"/>
      <w:proofErr w:type="gram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exp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(</w:t>
      </w:r>
      <w:proofErr w:type="gram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-0.693*t/</w:t>
      </w:r>
      <w:r w:rsidR="004C5602"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(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A50a</w:t>
      </w:r>
      <w:r w:rsidR="004C5602"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*b1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 w:rsidR="004C5602"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  <w:t>with t = age</w:t>
      </w:r>
    </w:p>
    <w:p w14:paraId="25F16761" w14:textId="77777777" w:rsidR="00DB35B6" w:rsidRPr="00EB139D" w:rsidRDefault="00DB35B6" w:rsidP="00DB35B6">
      <w:pPr>
        <w:spacing w:before="0" w:line="360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b) </w:t>
      </w:r>
      <w:proofErr w:type="gramStart"/>
      <w:r w:rsidRPr="00EB139D">
        <w:rPr>
          <w:rFonts w:ascii="Times New Roman" w:hAnsi="Times New Roman" w:cs="Times New Roman"/>
          <w:sz w:val="20"/>
          <w:szCs w:val="20"/>
          <w:lang w:val="en-GB"/>
        </w:rPr>
        <w:t>from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B139D">
        <w:rPr>
          <w:rFonts w:ascii="Times New Roman" w:hAnsi="Times New Roman" w:cs="Times New Roman"/>
          <w:sz w:val="20"/>
          <w:szCs w:val="20"/>
          <w:lang w:val="en-GB"/>
        </w:rPr>
        <w:t>age</w:t>
      </w:r>
      <w:proofErr w:type="spell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A1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to age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A2</w:t>
      </w:r>
    </w:p>
    <w:p w14:paraId="3917BABF" w14:textId="5B5802AA" w:rsidR="00DB35B6" w:rsidRPr="00EB139D" w:rsidRDefault="00DB35B6" w:rsidP="00DB35B6">
      <w:pPr>
        <w:spacing w:before="0" w:line="360" w:lineRule="auto"/>
        <w:ind w:firstLine="720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HTb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= fb*(1 – </w:t>
      </w:r>
      <w:proofErr w:type="spellStart"/>
      <w:proofErr w:type="gram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exp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(</w:t>
      </w:r>
      <w:proofErr w:type="gram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-0.693*t/</w:t>
      </w:r>
      <w:r w:rsidR="004C5602"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(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A50b</w:t>
      </w:r>
      <w:r w:rsidR="004C5602"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*b2</w:t>
      </w:r>
      <w:r w:rsidR="004C5602" w:rsidRPr="00EB139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))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  <w:t>with t = age –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A1</w:t>
      </w:r>
    </w:p>
    <w:p w14:paraId="5E64084D" w14:textId="77777777" w:rsidR="00DB35B6" w:rsidRPr="00FF1437" w:rsidRDefault="00DB35B6" w:rsidP="00DB35B6">
      <w:pPr>
        <w:spacing w:before="0" w:line="360" w:lineRule="auto"/>
        <w:jc w:val="left"/>
        <w:rPr>
          <w:rFonts w:ascii="Times New Roman" w:hAnsi="Times New Roman" w:cstheme="minorBidi"/>
          <w:sz w:val="20"/>
          <w:szCs w:val="20"/>
          <w:cs/>
          <w:lang w:val="en-GB" w:bidi="th-TH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c) </w:t>
      </w:r>
      <w:proofErr w:type="gramStart"/>
      <w:r w:rsidRPr="00EB139D">
        <w:rPr>
          <w:rFonts w:ascii="Times New Roman" w:hAnsi="Times New Roman" w:cs="Times New Roman"/>
          <w:sz w:val="20"/>
          <w:szCs w:val="20"/>
          <w:lang w:val="en-GB"/>
        </w:rPr>
        <w:t>above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age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A2</w:t>
      </w:r>
    </w:p>
    <w:p w14:paraId="3E9F66C9" w14:textId="2A546095" w:rsidR="00DB35B6" w:rsidRPr="00EB139D" w:rsidRDefault="00DB35B6" w:rsidP="00DB35B6">
      <w:pPr>
        <w:spacing w:before="0" w:line="360" w:lineRule="auto"/>
        <w:ind w:firstLine="720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HTc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= fc*(1 – </w:t>
      </w:r>
      <w:proofErr w:type="spellStart"/>
      <w:proofErr w:type="gram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exp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(</w:t>
      </w:r>
      <w:proofErr w:type="gram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-0.693*t/</w:t>
      </w:r>
      <w:r w:rsidR="004C5602"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(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A50c</w:t>
      </w:r>
      <w:r w:rsidR="004C5602"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*b3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 w:rsidR="004C5602"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 w:rsidR="004C5602" w:rsidRPr="00EB139D">
        <w:rPr>
          <w:rFonts w:ascii="Times New Roman" w:hAnsi="Times New Roman" w:cs="Times New Roman"/>
          <w:sz w:val="20"/>
          <w:szCs w:val="20"/>
          <w:lang w:val="en-GB"/>
        </w:rPr>
        <w:tab/>
      </w:r>
      <w:r w:rsidR="00A5250C"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             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with t = age –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A2</w:t>
      </w:r>
    </w:p>
    <w:p w14:paraId="04370DAE" w14:textId="77777777" w:rsidR="00DB35B6" w:rsidRPr="00EB139D" w:rsidRDefault="00DB35B6" w:rsidP="00DB35B6">
      <w:pPr>
        <w:spacing w:before="0" w:line="360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where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</w:t>
      </w:r>
      <w:r w:rsidRPr="00EB139D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birth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is the birth length;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</w:t>
      </w:r>
      <w:r w:rsidRPr="00EB139D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max</w:t>
      </w:r>
      <w:proofErr w:type="spell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the maximum (adult) height;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fa, fb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fc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the fractions of adult height gained at each phase;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A50a, A50b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A50c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the time durations in each phase for which 50% of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HTa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HTb</w:t>
      </w:r>
      <w:proofErr w:type="spellEnd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HTc</w:t>
      </w:r>
      <w:proofErr w:type="spell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are reached; and,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A1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the age bounds between phases 1 and 2, and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A2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between 2 and 3. </w:t>
      </w:r>
    </w:p>
    <w:p w14:paraId="4F148BD3" w14:textId="77777777" w:rsidR="00DB35B6" w:rsidRPr="00EB139D" w:rsidRDefault="00DB35B6" w:rsidP="00DB35B6">
      <w:pPr>
        <w:spacing w:before="0" w:line="360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</w:p>
    <w:p w14:paraId="6244FFA8" w14:textId="77777777" w:rsidR="00DB35B6" w:rsidRPr="00EB139D" w:rsidRDefault="00DB35B6" w:rsidP="00DB35B6">
      <w:pPr>
        <w:spacing w:before="0" w:line="360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Adding the age at ART initiation, 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Age</w:t>
      </w:r>
      <w:r w:rsidRPr="00EB139D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ART</w:t>
      </w:r>
      <w:proofErr w:type="spell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, improved the fit, showing an inverse association between height-growth velocity and age at ART initiation (if </w:t>
      </w:r>
      <w:proofErr w:type="spellStart"/>
      <w:r w:rsidRPr="00EB139D">
        <w:rPr>
          <w:rFonts w:ascii="Times New Roman" w:hAnsi="Times New Roman" w:cs="Times New Roman"/>
          <w:i/>
          <w:sz w:val="20"/>
          <w:szCs w:val="20"/>
          <w:lang w:val="en-GB"/>
        </w:rPr>
        <w:t>Age</w:t>
      </w:r>
      <w:r w:rsidRPr="00EB139D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ART</w:t>
      </w:r>
      <w:proofErr w:type="spell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is higher, the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A50a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A50b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or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A50c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parameters decrease by a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b1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b2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or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b3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fraction)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, i.e</w:t>
      </w:r>
      <w:r w:rsidRPr="00EB139D">
        <w:rPr>
          <w:rFonts w:ascii="Times New Roman" w:hAnsi="Times New Roman" w:cs="Times New Roman"/>
          <w:iCs/>
          <w:sz w:val="20"/>
          <w:szCs w:val="20"/>
          <w:lang w:val="en-GB"/>
        </w:rPr>
        <w:t>. t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he older the child at ART initiation, the slower the growth.</w:t>
      </w:r>
    </w:p>
    <w:p w14:paraId="0C10C05A" w14:textId="77777777" w:rsidR="00DB35B6" w:rsidRPr="00EB139D" w:rsidRDefault="00DB35B6" w:rsidP="00DB35B6">
      <w:pPr>
        <w:spacing w:before="0" w:line="360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B139D">
        <w:rPr>
          <w:rFonts w:ascii="Times New Roman" w:hAnsi="Times New Roman" w:cs="Times New Roman"/>
          <w:sz w:val="20"/>
          <w:szCs w:val="20"/>
          <w:lang w:val="en-GB"/>
        </w:rPr>
        <w:t>The final model was</w:t>
      </w:r>
    </w:p>
    <w:p w14:paraId="79AFFAE2" w14:textId="77777777" w:rsidR="00DB35B6" w:rsidRPr="00EB139D" w:rsidRDefault="00DB35B6" w:rsidP="00DB35B6">
      <w:pPr>
        <w:spacing w:before="0" w:line="360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EB139D">
        <w:rPr>
          <w:rFonts w:ascii="Times New Roman" w:hAnsi="Times New Roman" w:cs="Times New Roman"/>
          <w:sz w:val="20"/>
          <w:szCs w:val="20"/>
          <w:lang w:val="en-GB"/>
        </w:rPr>
        <w:t>if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Age</w:t>
      </w:r>
      <w:r w:rsidRPr="00EB139D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ART</w:t>
      </w:r>
      <w:proofErr w:type="spell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&lt;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A1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b1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estimated (if not)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b1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= 1 </w:t>
      </w:r>
    </w:p>
    <w:p w14:paraId="6F38A729" w14:textId="77777777" w:rsidR="00DB35B6" w:rsidRPr="00EB139D" w:rsidRDefault="00DB35B6" w:rsidP="00DB35B6">
      <w:pPr>
        <w:spacing w:before="0" w:line="360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EB139D">
        <w:rPr>
          <w:rFonts w:ascii="Times New Roman" w:hAnsi="Times New Roman" w:cs="Times New Roman"/>
          <w:sz w:val="20"/>
          <w:szCs w:val="20"/>
          <w:lang w:val="en-GB"/>
        </w:rPr>
        <w:t>if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Age</w:t>
      </w:r>
      <w:r w:rsidRPr="00EB139D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ART</w:t>
      </w:r>
      <w:proofErr w:type="spell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&gt;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A1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Age(ART) 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>&lt;A2)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ab/>
      </w:r>
      <w:r w:rsidR="00A5250C"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         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b2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estimated (if not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) b2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= 1 </w:t>
      </w:r>
    </w:p>
    <w:p w14:paraId="6B71C1DC" w14:textId="77777777" w:rsidR="00DB35B6" w:rsidRPr="00EB139D" w:rsidRDefault="00DB35B6" w:rsidP="00DB35B6">
      <w:pPr>
        <w:spacing w:before="0" w:line="360" w:lineRule="auto"/>
        <w:jc w:val="left"/>
        <w:rPr>
          <w:rFonts w:ascii="Times New Roman" w:hAnsi="Times New Roman" w:cs="Times New Roman"/>
          <w:sz w:val="20"/>
          <w:szCs w:val="25"/>
          <w:lang w:val="en-GB" w:bidi="th-TH"/>
        </w:rPr>
      </w:pPr>
      <w:proofErr w:type="gramStart"/>
      <w:r w:rsidRPr="00EB139D">
        <w:rPr>
          <w:rFonts w:ascii="Times New Roman" w:hAnsi="Times New Roman" w:cs="Times New Roman"/>
          <w:sz w:val="20"/>
          <w:szCs w:val="20"/>
          <w:lang w:val="en-GB"/>
        </w:rPr>
        <w:t>if</w:t>
      </w:r>
      <w:proofErr w:type="gram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Age</w:t>
      </w:r>
      <w:r w:rsidRPr="00EB139D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ART</w:t>
      </w:r>
      <w:proofErr w:type="spellEnd"/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&gt;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A2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ab/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ab/>
        <w:t>b3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estimated (if not) </w:t>
      </w:r>
      <w:r w:rsidRPr="00EB139D">
        <w:rPr>
          <w:rFonts w:ascii="Times New Roman" w:hAnsi="Times New Roman" w:cs="Times New Roman"/>
          <w:i/>
          <w:iCs/>
          <w:sz w:val="20"/>
          <w:szCs w:val="20"/>
          <w:lang w:val="en-GB"/>
        </w:rPr>
        <w:t>b3</w:t>
      </w:r>
      <w:r w:rsidRPr="00EB139D">
        <w:rPr>
          <w:rFonts w:ascii="Times New Roman" w:hAnsi="Times New Roman" w:cs="Times New Roman"/>
          <w:sz w:val="20"/>
          <w:szCs w:val="20"/>
          <w:lang w:val="en-GB"/>
        </w:rPr>
        <w:t xml:space="preserve"> = 1</w:t>
      </w:r>
      <w:r w:rsidR="00CD0820" w:rsidRPr="00EB139D">
        <w:rPr>
          <w:rFonts w:ascii="Times New Roman" w:hAnsi="Times New Roman" w:cs="Times New Roman"/>
          <w:sz w:val="20"/>
          <w:szCs w:val="25"/>
          <w:cs/>
          <w:lang w:val="en-GB" w:bidi="th-TH"/>
        </w:rPr>
        <w:t xml:space="preserve"> </w:t>
      </w:r>
    </w:p>
    <w:p w14:paraId="0626F968" w14:textId="27B1DB40" w:rsidR="00DB35B6" w:rsidRPr="00916402" w:rsidRDefault="00DB35B6" w:rsidP="00916402">
      <w:pPr>
        <w:spacing w:before="0" w:line="276" w:lineRule="auto"/>
        <w:jc w:val="left"/>
        <w:rPr>
          <w:rFonts w:ascii="Times New Roman" w:hAnsi="Times New Roman" w:cs="Times New Roman"/>
          <w:sz w:val="20"/>
          <w:szCs w:val="20"/>
          <w:lang w:val="en-GB"/>
        </w:rPr>
      </w:pPr>
    </w:p>
    <w:p w14:paraId="6D34F9B8" w14:textId="3D1051D7" w:rsidR="00916402" w:rsidRPr="00916402" w:rsidRDefault="00916402" w:rsidP="00916402">
      <w:pPr>
        <w:spacing w:before="0" w:line="360" w:lineRule="auto"/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16402">
        <w:rPr>
          <w:rFonts w:ascii="Times New Roman" w:hAnsi="Times New Roman" w:cs="Times New Roman"/>
          <w:b/>
          <w:bCs/>
          <w:sz w:val="20"/>
          <w:szCs w:val="20"/>
          <w:lang w:val="en-GB"/>
        </w:rPr>
        <w:t>Example of prediction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"/>
        <w:gridCol w:w="805"/>
        <w:gridCol w:w="717"/>
        <w:gridCol w:w="1930"/>
        <w:gridCol w:w="2711"/>
        <w:gridCol w:w="1548"/>
        <w:gridCol w:w="1548"/>
      </w:tblGrid>
      <w:tr w:rsidR="00916402" w:rsidRPr="00916402" w14:paraId="5F9FD593" w14:textId="77777777" w:rsidTr="00916402">
        <w:tc>
          <w:tcPr>
            <w:tcW w:w="0" w:type="auto"/>
            <w:vAlign w:val="center"/>
          </w:tcPr>
          <w:p w14:paraId="18651F09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645450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0" w:type="auto"/>
            <w:vAlign w:val="center"/>
          </w:tcPr>
          <w:p w14:paraId="76037C2B" w14:textId="044E6629" w:rsidR="00916402" w:rsidRPr="00916402" w:rsidRDefault="00FF1437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ADEs</w:t>
            </w:r>
          </w:p>
        </w:tc>
        <w:tc>
          <w:tcPr>
            <w:tcW w:w="0" w:type="auto"/>
            <w:vAlign w:val="center"/>
          </w:tcPr>
          <w:p w14:paraId="7EBF683E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at ART initiation</w:t>
            </w:r>
          </w:p>
          <w:p w14:paraId="100EFEA6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(months)</w:t>
            </w:r>
          </w:p>
        </w:tc>
        <w:tc>
          <w:tcPr>
            <w:tcW w:w="0" w:type="auto"/>
            <w:vAlign w:val="center"/>
          </w:tcPr>
          <w:p w14:paraId="2A4BDDFA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at last height measurement</w:t>
            </w:r>
          </w:p>
          <w:p w14:paraId="3B8F9816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(months)</w:t>
            </w:r>
          </w:p>
        </w:tc>
        <w:tc>
          <w:tcPr>
            <w:tcW w:w="0" w:type="auto"/>
            <w:vAlign w:val="center"/>
          </w:tcPr>
          <w:p w14:paraId="0ECA5CC9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Observed height</w:t>
            </w:r>
          </w:p>
          <w:p w14:paraId="045647DE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(cm)</w:t>
            </w:r>
          </w:p>
        </w:tc>
        <w:tc>
          <w:tcPr>
            <w:tcW w:w="0" w:type="auto"/>
            <w:vAlign w:val="center"/>
          </w:tcPr>
          <w:p w14:paraId="7D0FAFA4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Predicted height</w:t>
            </w:r>
          </w:p>
          <w:p w14:paraId="5DD215EC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(cm)</w:t>
            </w:r>
          </w:p>
        </w:tc>
      </w:tr>
      <w:tr w:rsidR="00916402" w:rsidRPr="00916402" w14:paraId="3D3728E8" w14:textId="77777777" w:rsidTr="00916402">
        <w:tc>
          <w:tcPr>
            <w:tcW w:w="0" w:type="auto"/>
          </w:tcPr>
          <w:p w14:paraId="11D15640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6E693AB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76BBC65C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CB59CF4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63.179</w:t>
            </w:r>
          </w:p>
        </w:tc>
        <w:tc>
          <w:tcPr>
            <w:tcW w:w="0" w:type="auto"/>
          </w:tcPr>
          <w:p w14:paraId="7E52F4E9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172.682</w:t>
            </w:r>
          </w:p>
        </w:tc>
        <w:tc>
          <w:tcPr>
            <w:tcW w:w="0" w:type="auto"/>
          </w:tcPr>
          <w:p w14:paraId="4F8A784B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14:paraId="0E35B396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156.194</w:t>
            </w:r>
          </w:p>
        </w:tc>
      </w:tr>
      <w:tr w:rsidR="00916402" w:rsidRPr="00916402" w14:paraId="23F8DD20" w14:textId="77777777" w:rsidTr="00916402">
        <w:tc>
          <w:tcPr>
            <w:tcW w:w="0" w:type="auto"/>
          </w:tcPr>
          <w:p w14:paraId="08291497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B07A333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5F0C93CC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008EE2C3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9.692</w:t>
            </w:r>
          </w:p>
        </w:tc>
        <w:tc>
          <w:tcPr>
            <w:tcW w:w="0" w:type="auto"/>
          </w:tcPr>
          <w:p w14:paraId="049E0AAA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149.257</w:t>
            </w:r>
          </w:p>
        </w:tc>
        <w:tc>
          <w:tcPr>
            <w:tcW w:w="0" w:type="auto"/>
          </w:tcPr>
          <w:p w14:paraId="3E0BDB99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14:paraId="67F458A0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134.827</w:t>
            </w:r>
          </w:p>
        </w:tc>
      </w:tr>
      <w:tr w:rsidR="00916402" w:rsidRPr="00916402" w14:paraId="1699C236" w14:textId="77777777" w:rsidTr="00916402">
        <w:trPr>
          <w:trHeight w:val="70"/>
        </w:trPr>
        <w:tc>
          <w:tcPr>
            <w:tcW w:w="0" w:type="auto"/>
          </w:tcPr>
          <w:p w14:paraId="1D47D6CA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807C5C4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0D3AEDDC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28C3DBDA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120.739</w:t>
            </w:r>
          </w:p>
        </w:tc>
        <w:tc>
          <w:tcPr>
            <w:tcW w:w="0" w:type="auto"/>
          </w:tcPr>
          <w:p w14:paraId="7CD6063F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172.485</w:t>
            </w:r>
          </w:p>
        </w:tc>
        <w:tc>
          <w:tcPr>
            <w:tcW w:w="0" w:type="auto"/>
          </w:tcPr>
          <w:p w14:paraId="39BA86BD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158.9</w:t>
            </w:r>
          </w:p>
        </w:tc>
        <w:tc>
          <w:tcPr>
            <w:tcW w:w="0" w:type="auto"/>
          </w:tcPr>
          <w:p w14:paraId="43CFD135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155.208</w:t>
            </w:r>
          </w:p>
        </w:tc>
      </w:tr>
      <w:tr w:rsidR="00916402" w:rsidRPr="00916402" w14:paraId="1FF99AB5" w14:textId="77777777" w:rsidTr="00916402">
        <w:tc>
          <w:tcPr>
            <w:tcW w:w="0" w:type="auto"/>
          </w:tcPr>
          <w:p w14:paraId="23BC50EF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A79A6F6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7806DF70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3AB6D51B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139.203</w:t>
            </w:r>
          </w:p>
        </w:tc>
        <w:tc>
          <w:tcPr>
            <w:tcW w:w="0" w:type="auto"/>
          </w:tcPr>
          <w:p w14:paraId="131A4BBF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211.023</w:t>
            </w:r>
          </w:p>
        </w:tc>
        <w:tc>
          <w:tcPr>
            <w:tcW w:w="0" w:type="auto"/>
          </w:tcPr>
          <w:p w14:paraId="72D8972E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14:paraId="7A2CB3C6" w14:textId="77777777" w:rsidR="00916402" w:rsidRPr="00916402" w:rsidRDefault="00916402" w:rsidP="0091640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2">
              <w:rPr>
                <w:rFonts w:ascii="Times New Roman" w:hAnsi="Times New Roman" w:cs="Times New Roman"/>
                <w:sz w:val="20"/>
                <w:szCs w:val="20"/>
              </w:rPr>
              <w:t>151.124</w:t>
            </w:r>
          </w:p>
        </w:tc>
      </w:tr>
    </w:tbl>
    <w:p w14:paraId="45B0DB42" w14:textId="77777777" w:rsidR="00916402" w:rsidRPr="00916402" w:rsidRDefault="00916402" w:rsidP="00916402">
      <w:pPr>
        <w:spacing w:before="0" w:line="360" w:lineRule="auto"/>
        <w:rPr>
          <w:rFonts w:ascii="Times New Roman" w:hAnsi="Times New Roman" w:cs="Times New Roman"/>
          <w:sz w:val="20"/>
          <w:szCs w:val="20"/>
        </w:rPr>
      </w:pPr>
    </w:p>
    <w:p w14:paraId="2CD85416" w14:textId="77777777" w:rsidR="00916402" w:rsidRPr="00916402" w:rsidRDefault="00916402" w:rsidP="00916402">
      <w:pPr>
        <w:spacing w:before="0" w:after="240" w:line="360" w:lineRule="auto"/>
        <w:rPr>
          <w:rFonts w:ascii="Times New Roman" w:hAnsi="Times New Roman" w:cs="Times New Roman"/>
          <w:sz w:val="20"/>
          <w:szCs w:val="20"/>
        </w:rPr>
      </w:pPr>
      <w:r w:rsidRPr="00916402">
        <w:rPr>
          <w:rFonts w:ascii="Times New Roman" w:hAnsi="Times New Roman" w:cs="Times New Roman"/>
          <w:sz w:val="20"/>
          <w:szCs w:val="20"/>
        </w:rPr>
        <w:t xml:space="preserve">For </w:t>
      </w:r>
      <w:r w:rsidRPr="00916402">
        <w:rPr>
          <w:rFonts w:ascii="Times New Roman" w:hAnsi="Times New Roman" w:cs="Times New Roman"/>
          <w:sz w:val="20"/>
          <w:szCs w:val="20"/>
          <w:lang w:val="en-GB"/>
        </w:rPr>
        <w:t xml:space="preserve">example, the calculation for case 1 was </w:t>
      </w:r>
      <w:r w:rsidRPr="00916402">
        <w:rPr>
          <w:rFonts w:ascii="Times New Roman" w:hAnsi="Times New Roman" w:cs="Times New Roman"/>
          <w:sz w:val="20"/>
          <w:szCs w:val="20"/>
        </w:rPr>
        <w:t>as follows:</w:t>
      </w:r>
    </w:p>
    <w:p w14:paraId="021E930F" w14:textId="77777777" w:rsidR="00916402" w:rsidRPr="00916402" w:rsidRDefault="00916402" w:rsidP="00916402">
      <w:pPr>
        <w:spacing w:before="0" w:after="24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16402">
        <w:rPr>
          <w:rFonts w:ascii="Times New Roman" w:hAnsi="Times New Roman" w:cs="Times New Roman"/>
          <w:sz w:val="20"/>
          <w:szCs w:val="20"/>
          <w:lang w:val="en-GB"/>
        </w:rPr>
        <w:t>HTa</w:t>
      </w:r>
      <w:proofErr w:type="spellEnd"/>
      <w:r w:rsidRPr="00916402">
        <w:rPr>
          <w:rFonts w:ascii="Times New Roman" w:hAnsi="Times New Roman" w:cs="Times New Roman"/>
          <w:sz w:val="20"/>
          <w:szCs w:val="20"/>
          <w:lang w:val="en-GB"/>
        </w:rPr>
        <w:t xml:space="preserve"> = 0.557 * (1 – </w:t>
      </w:r>
      <w:proofErr w:type="spellStart"/>
      <w:proofErr w:type="gramStart"/>
      <w:r w:rsidRPr="00916402">
        <w:rPr>
          <w:rFonts w:ascii="Times New Roman" w:hAnsi="Times New Roman" w:cs="Times New Roman"/>
          <w:sz w:val="20"/>
          <w:szCs w:val="20"/>
          <w:lang w:val="en-GB"/>
        </w:rPr>
        <w:t>exp</w:t>
      </w:r>
      <w:proofErr w:type="spellEnd"/>
      <w:r w:rsidRPr="00916402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916402">
        <w:rPr>
          <w:rFonts w:ascii="Times New Roman" w:hAnsi="Times New Roman" w:cs="Times New Roman"/>
          <w:sz w:val="20"/>
          <w:szCs w:val="20"/>
          <w:lang w:val="en-GB"/>
        </w:rPr>
        <w:t>-0.693*172.268 /(50.8*0.713)))</w:t>
      </w:r>
      <w:r w:rsidRPr="00916402">
        <w:rPr>
          <w:rFonts w:ascii="Times New Roman" w:hAnsi="Times New Roman" w:cs="Times New Roman"/>
          <w:sz w:val="20"/>
          <w:szCs w:val="20"/>
          <w:lang w:val="en-GB"/>
        </w:rPr>
        <w:tab/>
        <w:t>with t = 172.268 months</w:t>
      </w:r>
    </w:p>
    <w:p w14:paraId="69FC495D" w14:textId="0B1D2F03" w:rsidR="00916402" w:rsidRPr="00916402" w:rsidRDefault="00916402" w:rsidP="00916402">
      <w:pPr>
        <w:spacing w:before="0" w:after="24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16402">
        <w:rPr>
          <w:rFonts w:ascii="Times New Roman" w:hAnsi="Times New Roman" w:cs="Times New Roman"/>
          <w:sz w:val="20"/>
          <w:szCs w:val="20"/>
          <w:lang w:val="en-GB"/>
        </w:rPr>
        <w:t>HTb</w:t>
      </w:r>
      <w:proofErr w:type="spellEnd"/>
      <w:r w:rsidRPr="00916402">
        <w:rPr>
          <w:rFonts w:ascii="Times New Roman" w:hAnsi="Times New Roman" w:cs="Times New Roman"/>
          <w:sz w:val="20"/>
          <w:szCs w:val="20"/>
          <w:lang w:val="en-GB"/>
        </w:rPr>
        <w:t xml:space="preserve"> = 0.274 * (1 – </w:t>
      </w:r>
      <w:proofErr w:type="spellStart"/>
      <w:proofErr w:type="gramStart"/>
      <w:r w:rsidRPr="00916402">
        <w:rPr>
          <w:rFonts w:ascii="Times New Roman" w:hAnsi="Times New Roman" w:cs="Times New Roman"/>
          <w:sz w:val="20"/>
          <w:szCs w:val="20"/>
          <w:lang w:val="en-GB"/>
        </w:rPr>
        <w:t>exp</w:t>
      </w:r>
      <w:proofErr w:type="spellEnd"/>
      <w:r w:rsidRPr="00916402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916402">
        <w:rPr>
          <w:rFonts w:ascii="Times New Roman" w:hAnsi="Times New Roman" w:cs="Times New Roman"/>
          <w:sz w:val="20"/>
          <w:szCs w:val="20"/>
          <w:lang w:val="en-GB"/>
        </w:rPr>
        <w:t>-0.693*(98.768)/</w:t>
      </w:r>
      <w:r w:rsidRPr="00916402">
        <w:rPr>
          <w:rFonts w:ascii="Times New Roman" w:hAnsi="Times New Roman" w:cs="Times New Roman"/>
          <w:sz w:val="20"/>
          <w:szCs w:val="20"/>
        </w:rPr>
        <w:t>(75.3*1)</w:t>
      </w:r>
      <w:r w:rsidRPr="00916402">
        <w:rPr>
          <w:rFonts w:ascii="Times New Roman" w:hAnsi="Times New Roman" w:cs="Times New Roman"/>
          <w:sz w:val="20"/>
          <w:szCs w:val="20"/>
          <w:lang w:val="en-GB"/>
        </w:rPr>
        <w:t>))</w:t>
      </w:r>
      <w:r w:rsidRPr="00916402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16402">
        <w:rPr>
          <w:rFonts w:ascii="Times New Roman" w:hAnsi="Times New Roman" w:cs="Times New Roman"/>
          <w:sz w:val="20"/>
          <w:szCs w:val="20"/>
          <w:lang w:val="en-GB"/>
        </w:rPr>
        <w:t>with t = 172.268 – 73.5 = 98.768 months</w:t>
      </w:r>
    </w:p>
    <w:p w14:paraId="0E97675B" w14:textId="79A130F2" w:rsidR="00916402" w:rsidRPr="00916402" w:rsidRDefault="00916402" w:rsidP="00916402">
      <w:pPr>
        <w:spacing w:before="0" w:after="24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16402">
        <w:rPr>
          <w:rFonts w:ascii="Times New Roman" w:hAnsi="Times New Roman" w:cs="Times New Roman"/>
          <w:sz w:val="20"/>
          <w:szCs w:val="20"/>
          <w:lang w:val="en-GB"/>
        </w:rPr>
        <w:t>HTc</w:t>
      </w:r>
      <w:proofErr w:type="spellEnd"/>
      <w:r w:rsidRPr="00916402">
        <w:rPr>
          <w:rFonts w:ascii="Times New Roman" w:hAnsi="Times New Roman" w:cs="Times New Roman"/>
          <w:sz w:val="20"/>
          <w:szCs w:val="20"/>
          <w:lang w:val="en-GB"/>
        </w:rPr>
        <w:t xml:space="preserve"> = 0.169 * (1 – </w:t>
      </w:r>
      <w:proofErr w:type="spellStart"/>
      <w:proofErr w:type="gramStart"/>
      <w:r w:rsidRPr="00916402">
        <w:rPr>
          <w:rFonts w:ascii="Times New Roman" w:hAnsi="Times New Roman" w:cs="Times New Roman"/>
          <w:sz w:val="20"/>
          <w:szCs w:val="20"/>
          <w:lang w:val="en-GB"/>
        </w:rPr>
        <w:t>exp</w:t>
      </w:r>
      <w:proofErr w:type="spellEnd"/>
      <w:r w:rsidRPr="00916402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Pr="00916402">
        <w:rPr>
          <w:rFonts w:ascii="Times New Roman" w:hAnsi="Times New Roman" w:cs="Times New Roman"/>
          <w:sz w:val="20"/>
          <w:szCs w:val="20"/>
          <w:lang w:val="en-GB"/>
        </w:rPr>
        <w:t>-0.693*(28.868)/(15.7*1)))</w:t>
      </w:r>
      <w:r w:rsidRPr="00916402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16402">
        <w:rPr>
          <w:rFonts w:ascii="Times New Roman" w:hAnsi="Times New Roman" w:cs="Times New Roman"/>
          <w:sz w:val="20"/>
          <w:szCs w:val="20"/>
          <w:lang w:val="en-GB"/>
        </w:rPr>
        <w:t>with t = 172.268 – 143.4 = 28.868 months</w:t>
      </w:r>
    </w:p>
    <w:p w14:paraId="36208398" w14:textId="51F6FB8D" w:rsidR="00916402" w:rsidRPr="00916402" w:rsidRDefault="00916402" w:rsidP="00916402">
      <w:pPr>
        <w:spacing w:before="0" w:after="24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16402">
        <w:rPr>
          <w:rFonts w:ascii="Times New Roman" w:hAnsi="Times New Roman" w:cs="Times New Roman"/>
          <w:sz w:val="20"/>
          <w:szCs w:val="20"/>
          <w:lang w:val="en-GB"/>
        </w:rPr>
        <w:t>HT = 54.7 + (178 – 54.7) * (0.537 + 0.164 + 0.123) = 156.194</w:t>
      </w:r>
    </w:p>
    <w:sectPr w:rsidR="00916402" w:rsidRPr="00916402" w:rsidSect="00DB35B6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CB42BB"/>
    <w:rsid w:val="000247BC"/>
    <w:rsid w:val="0006596D"/>
    <w:rsid w:val="000C5658"/>
    <w:rsid w:val="000E4593"/>
    <w:rsid w:val="00101C21"/>
    <w:rsid w:val="00136A93"/>
    <w:rsid w:val="00190150"/>
    <w:rsid w:val="00234CD1"/>
    <w:rsid w:val="003070C1"/>
    <w:rsid w:val="00376AB4"/>
    <w:rsid w:val="00387778"/>
    <w:rsid w:val="003D7195"/>
    <w:rsid w:val="003F0A66"/>
    <w:rsid w:val="003F5083"/>
    <w:rsid w:val="00453B9F"/>
    <w:rsid w:val="004C5602"/>
    <w:rsid w:val="004D7FE7"/>
    <w:rsid w:val="005D30F1"/>
    <w:rsid w:val="00635D76"/>
    <w:rsid w:val="006C5032"/>
    <w:rsid w:val="00711F7C"/>
    <w:rsid w:val="0076100A"/>
    <w:rsid w:val="00764D64"/>
    <w:rsid w:val="008462C9"/>
    <w:rsid w:val="008741F8"/>
    <w:rsid w:val="008770FA"/>
    <w:rsid w:val="008808A8"/>
    <w:rsid w:val="00916402"/>
    <w:rsid w:val="009317D3"/>
    <w:rsid w:val="009D71C7"/>
    <w:rsid w:val="00A5250C"/>
    <w:rsid w:val="00A620BA"/>
    <w:rsid w:val="00A77BA0"/>
    <w:rsid w:val="00AD736B"/>
    <w:rsid w:val="00AE11C9"/>
    <w:rsid w:val="00B5639F"/>
    <w:rsid w:val="00B92222"/>
    <w:rsid w:val="00BD1AB6"/>
    <w:rsid w:val="00C57B09"/>
    <w:rsid w:val="00C94DA7"/>
    <w:rsid w:val="00CB42BB"/>
    <w:rsid w:val="00CD0820"/>
    <w:rsid w:val="00D0092C"/>
    <w:rsid w:val="00D2088A"/>
    <w:rsid w:val="00DB35B6"/>
    <w:rsid w:val="00DE56AE"/>
    <w:rsid w:val="00E43CA1"/>
    <w:rsid w:val="00EB139D"/>
    <w:rsid w:val="00F04252"/>
    <w:rsid w:val="00FD6F73"/>
    <w:rsid w:val="00FF1437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2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BB"/>
    <w:pPr>
      <w:spacing w:before="240" w:after="0" w:line="480" w:lineRule="auto"/>
      <w:jc w:val="thaiDistribute"/>
    </w:pPr>
    <w:rPr>
      <w:rFonts w:ascii="Arial" w:eastAsia="Times New Roman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C9"/>
    <w:rPr>
      <w:rFonts w:ascii="Arial" w:eastAsia="Times New Roman" w:hAnsi="Arial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C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C9"/>
    <w:rPr>
      <w:rFonts w:ascii="Tahoma" w:eastAsia="Times New Roman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B35B6"/>
    <w:rPr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B35B6"/>
    <w:rPr>
      <w:rFonts w:ascii="Arial" w:eastAsia="Times New Roman" w:hAnsi="Arial" w:cs="Arial"/>
      <w:color w:val="000000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EB139D"/>
    <w:pPr>
      <w:spacing w:after="0" w:line="240" w:lineRule="auto"/>
    </w:pPr>
    <w:rPr>
      <w:rFonts w:ascii="Calibri" w:eastAsia="Calibri" w:hAnsi="Calibri" w:cs="Cordia New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BB"/>
    <w:pPr>
      <w:spacing w:before="240" w:after="0" w:line="480" w:lineRule="auto"/>
      <w:jc w:val="thaiDistribute"/>
    </w:pPr>
    <w:rPr>
      <w:rFonts w:ascii="Arial" w:eastAsia="Times New Roman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C9"/>
    <w:rPr>
      <w:rFonts w:ascii="Arial" w:eastAsia="Times New Roman" w:hAnsi="Arial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C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C9"/>
    <w:rPr>
      <w:rFonts w:ascii="Tahoma" w:eastAsia="Times New Roman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B35B6"/>
    <w:rPr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B35B6"/>
    <w:rPr>
      <w:rFonts w:ascii="Arial" w:eastAsia="Times New Roman" w:hAnsi="Arial" w:cs="Arial"/>
      <w:color w:val="000000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EB139D"/>
    <w:pPr>
      <w:spacing w:after="0" w:line="240" w:lineRule="auto"/>
    </w:pPr>
    <w:rPr>
      <w:rFonts w:ascii="Calibri" w:eastAsia="Calibri" w:hAnsi="Calibri" w:cs="Cordia New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0314-EDD7-4EEF-A557-372D72F3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3023</Characters>
  <Application>Microsoft Office Word</Application>
  <DocSecurity>0</DocSecurity>
  <Lines>302</Lines>
  <Paragraphs>312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S3G_Reference_Citation_Sequence</cp:lastModifiedBy>
  <cp:revision>8</cp:revision>
  <dcterms:created xsi:type="dcterms:W3CDTF">2019-07-25T04:40:00Z</dcterms:created>
  <dcterms:modified xsi:type="dcterms:W3CDTF">2019-08-08T18:51:00Z</dcterms:modified>
</cp:coreProperties>
</file>