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B4" w:rsidRPr="001416B4" w:rsidRDefault="001416B4" w:rsidP="00F54B16">
      <w:pPr>
        <w:pStyle w:val="Caption"/>
        <w:keepNext/>
        <w:rPr>
          <w:rFonts w:ascii="Arial" w:hAnsi="Arial" w:cs="Arial"/>
          <w:color w:val="auto"/>
          <w:sz w:val="20"/>
          <w:szCs w:val="20"/>
        </w:rPr>
      </w:pPr>
      <w:r w:rsidRPr="001416B4">
        <w:rPr>
          <w:rFonts w:ascii="Arial" w:hAnsi="Arial" w:cs="Arial"/>
          <w:color w:val="auto"/>
          <w:sz w:val="20"/>
          <w:szCs w:val="20"/>
        </w:rPr>
        <w:t xml:space="preserve">Table </w:t>
      </w:r>
      <w:r w:rsidR="00290E83">
        <w:rPr>
          <w:rFonts w:ascii="Arial" w:hAnsi="Arial" w:cs="Arial"/>
          <w:color w:val="auto"/>
          <w:sz w:val="20"/>
          <w:szCs w:val="20"/>
        </w:rPr>
        <w:t>S</w:t>
      </w:r>
      <w:r w:rsidRPr="001416B4">
        <w:rPr>
          <w:rFonts w:ascii="Arial" w:hAnsi="Arial" w:cs="Arial"/>
          <w:color w:val="auto"/>
          <w:sz w:val="20"/>
          <w:szCs w:val="20"/>
        </w:rPr>
        <w:fldChar w:fldCharType="begin"/>
      </w:r>
      <w:r w:rsidRPr="001416B4">
        <w:rPr>
          <w:rFonts w:ascii="Arial" w:hAnsi="Arial" w:cs="Arial"/>
          <w:color w:val="auto"/>
          <w:sz w:val="20"/>
          <w:szCs w:val="20"/>
        </w:rPr>
        <w:instrText xml:space="preserve"> SEQ Table \* ARABIC </w:instrText>
      </w:r>
      <w:r w:rsidRPr="001416B4">
        <w:rPr>
          <w:rFonts w:ascii="Arial" w:hAnsi="Arial" w:cs="Arial"/>
          <w:color w:val="auto"/>
          <w:sz w:val="20"/>
          <w:szCs w:val="20"/>
        </w:rPr>
        <w:fldChar w:fldCharType="separate"/>
      </w:r>
      <w:r w:rsidRPr="001416B4">
        <w:rPr>
          <w:rFonts w:ascii="Arial" w:hAnsi="Arial" w:cs="Arial"/>
          <w:noProof/>
          <w:color w:val="auto"/>
          <w:sz w:val="20"/>
          <w:szCs w:val="20"/>
        </w:rPr>
        <w:t>1</w:t>
      </w:r>
      <w:r w:rsidRPr="001416B4">
        <w:rPr>
          <w:rFonts w:ascii="Arial" w:hAnsi="Arial" w:cs="Arial"/>
          <w:color w:val="auto"/>
          <w:sz w:val="20"/>
          <w:szCs w:val="20"/>
        </w:rPr>
        <w:fldChar w:fldCharType="end"/>
      </w:r>
      <w:r w:rsidR="00290E83">
        <w:rPr>
          <w:rFonts w:ascii="Arial" w:hAnsi="Arial" w:cs="Arial"/>
          <w:color w:val="auto"/>
          <w:sz w:val="20"/>
          <w:szCs w:val="20"/>
        </w:rPr>
        <w:t xml:space="preserve">. </w:t>
      </w:r>
      <w:r w:rsidR="00F54B16">
        <w:rPr>
          <w:rFonts w:ascii="Arial" w:hAnsi="Arial" w:cs="Arial"/>
          <w:color w:val="auto"/>
          <w:sz w:val="20"/>
          <w:szCs w:val="20"/>
        </w:rPr>
        <w:t>F</w:t>
      </w:r>
      <w:r w:rsidR="00290E83">
        <w:rPr>
          <w:rFonts w:ascii="Arial" w:hAnsi="Arial" w:cs="Arial"/>
          <w:color w:val="auto"/>
          <w:sz w:val="20"/>
          <w:szCs w:val="20"/>
        </w:rPr>
        <w:t xml:space="preserve">low cytometry </w:t>
      </w:r>
      <w:r w:rsidR="00F54B16">
        <w:rPr>
          <w:rFonts w:ascii="Arial" w:hAnsi="Arial" w:cs="Arial"/>
          <w:color w:val="auto"/>
          <w:sz w:val="20"/>
          <w:szCs w:val="20"/>
        </w:rPr>
        <w:t>data considered in this study.</w:t>
      </w:r>
    </w:p>
    <w:tbl>
      <w:tblPr>
        <w:tblW w:w="7998" w:type="dxa"/>
        <w:jc w:val="center"/>
        <w:tblLook w:val="04A0" w:firstRow="1" w:lastRow="0" w:firstColumn="1" w:lastColumn="0" w:noHBand="0" w:noVBand="1"/>
      </w:tblPr>
      <w:tblGrid>
        <w:gridCol w:w="2395"/>
        <w:gridCol w:w="1746"/>
        <w:gridCol w:w="658"/>
        <w:gridCol w:w="2177"/>
        <w:gridCol w:w="1022"/>
      </w:tblGrid>
      <w:tr w:rsidR="00F159A4" w:rsidRPr="001416B4" w:rsidTr="007C6055">
        <w:trPr>
          <w:trHeight w:val="315"/>
          <w:jc w:val="center"/>
        </w:trPr>
        <w:tc>
          <w:tcPr>
            <w:tcW w:w="2395" w:type="dxa"/>
            <w:tcBorders>
              <w:top w:val="nil"/>
              <w:left w:val="nil"/>
              <w:bottom w:val="nil"/>
              <w:right w:val="nil"/>
            </w:tcBorders>
            <w:shd w:val="clear" w:color="auto" w:fill="auto"/>
            <w:noWrap/>
            <w:vAlign w:val="bottom"/>
            <w:hideMark/>
          </w:tcPr>
          <w:p w:rsidR="00F159A4" w:rsidRPr="001416B4" w:rsidRDefault="00F159A4" w:rsidP="00FB7371">
            <w:pPr>
              <w:spacing w:after="0" w:line="240" w:lineRule="auto"/>
              <w:rPr>
                <w:rFonts w:ascii="Arial" w:eastAsia="Times New Roman" w:hAnsi="Arial" w:cs="Arial"/>
                <w:color w:val="000000"/>
                <w:sz w:val="20"/>
                <w:szCs w:val="20"/>
              </w:rPr>
            </w:pPr>
          </w:p>
        </w:tc>
        <w:tc>
          <w:tcPr>
            <w:tcW w:w="2404" w:type="dxa"/>
            <w:gridSpan w:val="2"/>
            <w:tcBorders>
              <w:top w:val="single" w:sz="8" w:space="0" w:color="auto"/>
              <w:left w:val="single" w:sz="8" w:space="0" w:color="auto"/>
              <w:bottom w:val="nil"/>
              <w:right w:val="single" w:sz="8" w:space="0" w:color="000000"/>
            </w:tcBorders>
            <w:shd w:val="clear" w:color="auto" w:fill="auto"/>
            <w:vAlign w:val="bottom"/>
          </w:tcPr>
          <w:p w:rsidR="00F159A4" w:rsidRPr="001416B4" w:rsidRDefault="00F159A4" w:rsidP="00FB7371">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Healthy</w:t>
            </w:r>
          </w:p>
        </w:tc>
        <w:tc>
          <w:tcPr>
            <w:tcW w:w="3199" w:type="dxa"/>
            <w:gridSpan w:val="2"/>
            <w:tcBorders>
              <w:top w:val="single" w:sz="8" w:space="0" w:color="auto"/>
              <w:left w:val="nil"/>
              <w:bottom w:val="nil"/>
              <w:right w:val="single" w:sz="8" w:space="0" w:color="000000"/>
            </w:tcBorders>
            <w:shd w:val="clear" w:color="auto" w:fill="auto"/>
            <w:vAlign w:val="bottom"/>
          </w:tcPr>
          <w:p w:rsidR="00F159A4" w:rsidRPr="001416B4" w:rsidRDefault="00F159A4" w:rsidP="00FB7371">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P</w:t>
            </w:r>
            <w:r w:rsidR="007C6055">
              <w:rPr>
                <w:rFonts w:ascii="Arial" w:eastAsia="Times New Roman" w:hAnsi="Arial" w:cs="Arial"/>
                <w:b/>
                <w:color w:val="000000"/>
                <w:sz w:val="20"/>
                <w:szCs w:val="20"/>
              </w:rPr>
              <w:t xml:space="preserve">soriasis </w:t>
            </w:r>
            <w:proofErr w:type="spellStart"/>
            <w:r w:rsidRPr="001416B4">
              <w:rPr>
                <w:rFonts w:ascii="Arial" w:eastAsia="Times New Roman" w:hAnsi="Arial" w:cs="Arial"/>
                <w:b/>
                <w:color w:val="000000"/>
                <w:sz w:val="20"/>
                <w:szCs w:val="20"/>
              </w:rPr>
              <w:t>L</w:t>
            </w:r>
            <w:r w:rsidR="007C6055">
              <w:rPr>
                <w:rFonts w:ascii="Arial" w:eastAsia="Times New Roman" w:hAnsi="Arial" w:cs="Arial"/>
                <w:b/>
                <w:color w:val="000000"/>
                <w:sz w:val="20"/>
                <w:szCs w:val="20"/>
              </w:rPr>
              <w:t>esional</w:t>
            </w:r>
            <w:proofErr w:type="spellEnd"/>
          </w:p>
        </w:tc>
      </w:tr>
      <w:tr w:rsidR="00F159A4" w:rsidRPr="001416B4" w:rsidTr="007C6055">
        <w:trPr>
          <w:trHeight w:val="315"/>
          <w:jc w:val="center"/>
        </w:trPr>
        <w:tc>
          <w:tcPr>
            <w:tcW w:w="2395" w:type="dxa"/>
            <w:tcBorders>
              <w:top w:val="single" w:sz="8" w:space="0" w:color="auto"/>
              <w:left w:val="single" w:sz="8" w:space="0" w:color="auto"/>
              <w:bottom w:val="nil"/>
              <w:right w:val="single" w:sz="4"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Class</w:t>
            </w:r>
          </w:p>
        </w:tc>
        <w:tc>
          <w:tcPr>
            <w:tcW w:w="174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F</w:t>
            </w:r>
            <w:r w:rsidR="007C6055">
              <w:rPr>
                <w:rFonts w:ascii="Arial" w:eastAsia="Times New Roman" w:hAnsi="Arial" w:cs="Arial"/>
                <w:b/>
                <w:color w:val="000000"/>
                <w:sz w:val="20"/>
                <w:szCs w:val="20"/>
              </w:rPr>
              <w:t>low cytometry</w:t>
            </w:r>
          </w:p>
        </w:tc>
        <w:tc>
          <w:tcPr>
            <w:tcW w:w="658" w:type="dxa"/>
            <w:tcBorders>
              <w:top w:val="single" w:sz="8" w:space="0" w:color="auto"/>
              <w:left w:val="nil"/>
              <w:bottom w:val="single" w:sz="8"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Ref</w:t>
            </w:r>
          </w:p>
        </w:tc>
        <w:tc>
          <w:tcPr>
            <w:tcW w:w="2177" w:type="dxa"/>
            <w:tcBorders>
              <w:top w:val="single" w:sz="8" w:space="0" w:color="auto"/>
              <w:left w:val="nil"/>
              <w:bottom w:val="single" w:sz="8" w:space="0" w:color="auto"/>
              <w:right w:val="single" w:sz="4" w:space="0" w:color="auto"/>
            </w:tcBorders>
            <w:shd w:val="clear" w:color="auto" w:fill="auto"/>
            <w:noWrap/>
            <w:vAlign w:val="center"/>
            <w:hideMark/>
          </w:tcPr>
          <w:p w:rsidR="00F159A4" w:rsidRPr="001416B4" w:rsidRDefault="007C6055" w:rsidP="007C6055">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F</w:t>
            </w:r>
            <w:r>
              <w:rPr>
                <w:rFonts w:ascii="Arial" w:eastAsia="Times New Roman" w:hAnsi="Arial" w:cs="Arial"/>
                <w:b/>
                <w:color w:val="000000"/>
                <w:sz w:val="20"/>
                <w:szCs w:val="20"/>
              </w:rPr>
              <w:t>low cytometry</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b/>
                <w:color w:val="000000"/>
                <w:sz w:val="20"/>
                <w:szCs w:val="20"/>
              </w:rPr>
            </w:pPr>
            <w:r w:rsidRPr="001416B4">
              <w:rPr>
                <w:rFonts w:ascii="Arial" w:eastAsia="Times New Roman" w:hAnsi="Arial" w:cs="Arial"/>
                <w:b/>
                <w:color w:val="000000"/>
                <w:sz w:val="20"/>
                <w:szCs w:val="20"/>
              </w:rPr>
              <w:t>Ref</w:t>
            </w:r>
          </w:p>
        </w:tc>
      </w:tr>
      <w:tr w:rsidR="00FE1008" w:rsidRPr="001416B4" w:rsidTr="007C6055">
        <w:trPr>
          <w:trHeight w:val="300"/>
          <w:jc w:val="center"/>
        </w:trPr>
        <w:tc>
          <w:tcPr>
            <w:tcW w:w="23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B cells (CD19+)</w:t>
            </w:r>
          </w:p>
        </w:tc>
        <w:tc>
          <w:tcPr>
            <w:tcW w:w="2404" w:type="dxa"/>
            <w:gridSpan w:val="2"/>
            <w:tcBorders>
              <w:top w:val="nil"/>
              <w:left w:val="nil"/>
              <w:bottom w:val="single" w:sz="4" w:space="0" w:color="auto"/>
              <w:right w:val="single" w:sz="8" w:space="0" w:color="auto"/>
            </w:tcBorders>
            <w:shd w:val="clear" w:color="auto" w:fill="auto"/>
            <w:noWrap/>
            <w:vAlign w:val="center"/>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4.3</w:t>
            </w:r>
            <w:r w:rsidRPr="003F1E35">
              <w:rPr>
                <w:rFonts w:ascii="Arial" w:eastAsia="Times New Roman" w:hAnsi="Arial" w:cs="Arial"/>
                <w:color w:val="000000"/>
                <w:sz w:val="20"/>
                <w:szCs w:val="20"/>
              </w:rPr>
              <w:t>+-</w:t>
            </w:r>
            <w:r w:rsidR="00CD1590" w:rsidRPr="00A928E3">
              <w:rPr>
                <w:rFonts w:ascii="Arial" w:eastAsia="Times New Roman" w:hAnsi="Arial" w:cs="Arial"/>
                <w:color w:val="000000"/>
                <w:sz w:val="20"/>
                <w:szCs w:val="20"/>
              </w:rPr>
              <w:t>.</w:t>
            </w:r>
            <w:r w:rsidR="00570278" w:rsidRPr="00A928E3">
              <w:rPr>
                <w:rFonts w:ascii="Arial" w:eastAsia="Times New Roman" w:hAnsi="Arial" w:cs="Arial"/>
                <w:color w:val="000000"/>
                <w:sz w:val="20"/>
                <w:szCs w:val="20"/>
              </w:rPr>
              <w:t>2</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sidR="007C6055">
              <w:rPr>
                <w:rFonts w:ascii="Arial" w:eastAsia="Times New Roman" w:hAnsi="Arial" w:cs="Arial"/>
                <w:color w:val="000000"/>
                <w:sz w:val="20"/>
                <w:szCs w:val="20"/>
              </w:rPr>
              <w:instrText xml:space="preserve"> ADDIN ZOTERO_ITEM CSL_CITATION {"citationID":"uf2X8dmN","properties":{"formattedCitation":"[1]","plainCitation":"[1]","noteIndex":0},"citationItems":[{"id":4657,"uris":["http://zotero.org/users/2606365/items/3KF7S637"],"uri":["http://zotero.org/users/2606365/items/3KF7S637"],"itemData":{"id":4657,"type":"article-journal","title":"CD19+ B cell subsets in the peripheral blood and skin lesions of psoriasis patients and their correlations with disease severity","container-title":"Brazilian Journal of Medical and Biological Research","volume":"49","issue":"9","source":"SciELO","abstract":"T lymphocytes are important in the pathogenesis of psoriasis, and increasing evidence indicates that B cells also play an important role. The mechanisms of action, however, remain unclear. We evaluated the ratios of CD19+ B cells in peripheral blood mononuclear cells (PBMCs) from 157 patients with psoriasis (65 patients with psoriasis vulgaris, 32 patients with erythrodermic psoriasis, 30 patients with arthropathic psoriasis, and 30 patients with pustular psoriasis) and 35 healthy controls (HCs). Ratios of CD19+ B cells in skin lesions were compared with non-lesions in 7 erythrodermic psoriasis patients. The Psoriasis Area Severity Index (PASI) was used to measure disease severity. CD19+ B cell ratios in PBMCs from psoriasis vulgaris (at both the active and stationary stage) and arthropathic psoriasis patients were higher compared with HCs (P&lt;0.01), but ratios were lower in erythrodermic and pustular psoriasis patients (P&lt;0.01). CD19+ B cell ratios in erythrodermic psoriasis skin lesions were higher than in non-lesion areas (P&lt;0.001). Different subsets of CD19+CD40+, CD19+CD44+, CD19+CD80+, CD19+CD86+, CD19+CD11b+, and CD19+HLA-DR+ B cells in PBMCs were observed in different psoriasis clinical subtypes. PASI scores were positively correlated with CD19+ B cell ratios in psoriasis vulgaris and arthropathic psoriasis cases (r=0.871 and r=0.692, respectively, P&lt;0.01), but were negatively correlated in pustular psoriasis (r=-0.569, P&lt;0.01). The results indicated that similar to T cells, B cells activation may also play important roles in different pathological stages of psoriasis.Key words: Psoriasis; B-lymphocytes; B-lymphocyte subsets; Psoriasis Area Severity Index (PASI); Flow cytometry","URL":"http://www.scielo.br/scielo.php?script=sci_abstract&amp;pid=S0100-879X2016000900706&amp;lng=en&amp;nrm=iso&amp;tlng=en","DOI":"10.1590/1414-431X20165374","ISSN":"0100-879X","author":[{"family":"Lu","given":"J."},{"family":"Ding","given":"Y."},{"family":"Yi","given":"X."},{"family":"Zheng","given":"J."},{"family":"Lu","given":"J."},{"family":"Ding","given":"Y."},{"family":"Yi","given":"X."},{"family":"Zheng","given":"J."}],"issued":{"date-parts":[["2016"]]},"accessed":{"date-parts":[["2017",10,17]]}}}],"schema":"https://github.com/citation-style-language/schema/raw/master/csl-citation.json"} </w:instrText>
            </w:r>
            <w:r w:rsidRPr="001416B4">
              <w:rPr>
                <w:rFonts w:ascii="Arial" w:eastAsia="Times New Roman" w:hAnsi="Arial" w:cs="Arial"/>
                <w:color w:val="000000"/>
                <w:sz w:val="20"/>
                <w:szCs w:val="20"/>
              </w:rPr>
              <w:fldChar w:fldCharType="separate"/>
            </w:r>
            <w:r w:rsidR="007C6055" w:rsidRPr="007C6055">
              <w:rPr>
                <w:rFonts w:ascii="Arial" w:hAnsi="Arial" w:cs="Arial"/>
                <w:sz w:val="20"/>
              </w:rPr>
              <w:t>[1]</w:t>
            </w:r>
            <w:r w:rsidRPr="001416B4">
              <w:rPr>
                <w:rFonts w:ascii="Arial" w:eastAsia="Times New Roman" w:hAnsi="Arial" w:cs="Arial"/>
                <w:color w:val="000000"/>
                <w:sz w:val="20"/>
                <w:szCs w:val="20"/>
              </w:rPr>
              <w:fldChar w:fldCharType="end"/>
            </w:r>
          </w:p>
        </w:tc>
      </w:tr>
      <w:tr w:rsidR="00F159A4" w:rsidRPr="001416B4" w:rsidTr="007C6055">
        <w:trPr>
          <w:trHeight w:val="300"/>
          <w:jc w:val="center"/>
        </w:trPr>
        <w:tc>
          <w:tcPr>
            <w:tcW w:w="2395" w:type="dxa"/>
            <w:tcBorders>
              <w:top w:val="nil"/>
              <w:left w:val="single" w:sz="8" w:space="0" w:color="auto"/>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pDCs (BDCA-2+ CD123++)</w:t>
            </w:r>
          </w:p>
        </w:tc>
        <w:tc>
          <w:tcPr>
            <w:tcW w:w="1746" w:type="dxa"/>
            <w:tcBorders>
              <w:top w:val="nil"/>
              <w:left w:val="nil"/>
              <w:bottom w:val="single" w:sz="4" w:space="0" w:color="auto"/>
              <w:right w:val="single" w:sz="4"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0</w:t>
            </w:r>
            <w:r>
              <w:rPr>
                <w:rFonts w:ascii="Arial" w:eastAsia="Times New Roman" w:hAnsi="Arial" w:cs="Arial"/>
                <w:color w:val="000000"/>
                <w:sz w:val="20"/>
                <w:szCs w:val="20"/>
              </w:rPr>
              <w:t>.03</w:t>
            </w:r>
          </w:p>
        </w:tc>
        <w:tc>
          <w:tcPr>
            <w:tcW w:w="658" w:type="dxa"/>
            <w:tcBorders>
              <w:top w:val="nil"/>
              <w:left w:val="nil"/>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2htcm1754o","properties":{"formattedCitation":"[2]","plainCitation":"[2]","noteIndex":0},"citationItems":[{"id":4694,"uris":["http://zotero.org/users/2606365/items/FS36TCIF"],"uri":["http://zotero.org/users/2606365/items/FS36TCIF"],"itemData":{"id":4694,"type":"article-journal","title":"Plasmacytoid predendritic cells initiate psoriasis through interferon-α production","container-title":"Journal of Experimental Medicine","page":"135-143","volume":"202","issue":"1","source":"jem.rupress.org","abstract":"Psoriasis is one of the most common T cell–mediated autoimmune diseases in humans. Although a role for the innate immune system in driving the autoimmune T cell cascade has been proposed, its nature remains elusive. We show that plasmacytoid predendritic cells (PDCs), the natural interferon (IFN)-α–producing cells, infiltrate the skin of psoriatic patients and become activated to produce IFN-α early during disease formation. In a xenograft model of human psoriasis, we demonstrate that blocking IFN-α signaling or inhibiting the ability of PDCs to produce IFN-α prevented the T cell–dependent development of psoriasis. Furthermore, IFN-α reconstitution experiments demonstrated that PDC-derived IFN-α is essential to drive the development of psoriasis in vivo. These findings uncover a novel innate immune pathway for triggering a common human autoimmune disease and suggest that PDCs and PDC-derived IFN-α represent potential early targets for the treatment of psoriasis.","URL":"http://jem.rupress.org/content/202/1/135","DOI":"10.1084/jem.20050500","ISSN":"0022-1007, 1540-9538","note":"PMID: 15998792","language":"en","author":[{"family":"Nestle","given":"Frank O."},{"family":"Conrad","given":"Curdin"},{"family":"Tun-Kyi","given":"Adrian"},{"family":"Homey","given":"Bernhard"},{"family":"Gombert","given":"Michael"},{"family":"Boyman","given":"Onur"},{"family":"Burg","given":"Günter"},{"family":"Liu","given":"Yong-Jun"},{"family":"Gilliet","given":"Michel"}],"issued":{"date-parts":[["2005",7,4]]},"accessed":{"date-parts":[["2017",11,1]]}}}],"schema":"https://github.com/citation-style-language/schema/raw/master/csl-citation.json"} </w:instrText>
            </w:r>
            <w:r w:rsidRPr="001416B4">
              <w:rPr>
                <w:rFonts w:ascii="Arial" w:eastAsia="Times New Roman" w:hAnsi="Arial" w:cs="Arial"/>
                <w:color w:val="000000"/>
                <w:sz w:val="20"/>
                <w:szCs w:val="20"/>
              </w:rPr>
              <w:fldChar w:fldCharType="separate"/>
            </w:r>
            <w:r w:rsidRPr="00F159A4">
              <w:rPr>
                <w:rFonts w:ascii="Arial" w:hAnsi="Arial" w:cs="Arial"/>
                <w:sz w:val="20"/>
              </w:rPr>
              <w:t>[2]</w:t>
            </w:r>
            <w:r w:rsidRPr="001416B4">
              <w:rPr>
                <w:rFonts w:ascii="Arial" w:eastAsia="Times New Roman" w:hAnsi="Arial" w:cs="Arial"/>
                <w:color w:val="000000"/>
                <w:sz w:val="20"/>
                <w:szCs w:val="20"/>
              </w:rPr>
              <w:fldChar w:fldCharType="end"/>
            </w:r>
          </w:p>
        </w:tc>
        <w:tc>
          <w:tcPr>
            <w:tcW w:w="2177" w:type="dxa"/>
            <w:tcBorders>
              <w:top w:val="nil"/>
              <w:left w:val="nil"/>
              <w:bottom w:val="single" w:sz="4" w:space="0" w:color="auto"/>
              <w:right w:val="single" w:sz="4" w:space="0" w:color="auto"/>
            </w:tcBorders>
            <w:shd w:val="clear" w:color="auto" w:fill="auto"/>
            <w:noWrap/>
            <w:vAlign w:val="center"/>
            <w:hideMark/>
          </w:tcPr>
          <w:p w:rsidR="00F159A4" w:rsidRPr="001416B4" w:rsidRDefault="008D791F" w:rsidP="00F159A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8.6</w:t>
            </w:r>
          </w:p>
        </w:tc>
        <w:tc>
          <w:tcPr>
            <w:tcW w:w="1022" w:type="dxa"/>
            <w:tcBorders>
              <w:top w:val="nil"/>
              <w:left w:val="nil"/>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11bl1lepj2","properties":{"formattedCitation":"[2]","plainCitation":"[2]","noteIndex":0},"citationItems":[{"id":4694,"uris":["http://zotero.org/users/2606365/items/FS36TCIF"],"uri":["http://zotero.org/users/2606365/items/FS36TCIF"],"itemData":{"id":4694,"type":"article-journal","title":"Plasmacytoid predendritic cells initiate psoriasis through interferon-α production","container-title":"Journal of Experimental Medicine","page":"135-143","volume":"202","issue":"1","source":"jem.rupress.org","abstract":"Psoriasis is one of the most common T cell–mediated autoimmune diseases in humans. Although a role for the innate immune system in driving the autoimmune T cell cascade has been proposed, its nature remains elusive. We show that plasmacytoid predendritic cells (PDCs), the natural interferon (IFN)-α–producing cells, infiltrate the skin of psoriatic patients and become activated to produce IFN-α early during disease formation. In a xenograft model of human psoriasis, we demonstrate that blocking IFN-α signaling or inhibiting the ability of PDCs to produce IFN-α prevented the T cell–dependent development of psoriasis. Furthermore, IFN-α reconstitution experiments demonstrated that PDC-derived IFN-α is essential to drive the development of psoriasis in vivo. These findings uncover a novel innate immune pathway for triggering a common human autoimmune disease and suggest that PDCs and PDC-derived IFN-α represent potential early targets for the treatment of psoriasis.","URL":"http://jem.rupress.org/content/202/1/135","DOI":"10.1084/jem.20050500","ISSN":"0022-1007, 1540-9538","note":"PMID: 15998792","language":"en","author":[{"family":"Nestle","given":"Frank O."},{"family":"Conrad","given":"Curdin"},{"family":"Tun-Kyi","given":"Adrian"},{"family":"Homey","given":"Bernhard"},{"family":"Gombert","given":"Michael"},{"family":"Boyman","given":"Onur"},{"family":"Burg","given":"Günter"},{"family":"Liu","given":"Yong-Jun"},{"family":"Gilliet","given":"Michel"}],"issued":{"date-parts":[["2005",7,4]]},"accessed":{"date-parts":[["2017",11,1]]}}}],"schema":"https://github.com/citation-style-language/schema/raw/master/csl-citation.json"} </w:instrText>
            </w:r>
            <w:r w:rsidRPr="001416B4">
              <w:rPr>
                <w:rFonts w:ascii="Arial" w:eastAsia="Times New Roman" w:hAnsi="Arial" w:cs="Arial"/>
                <w:color w:val="000000"/>
                <w:sz w:val="20"/>
                <w:szCs w:val="20"/>
              </w:rPr>
              <w:fldChar w:fldCharType="separate"/>
            </w:r>
            <w:r w:rsidRPr="00F159A4">
              <w:rPr>
                <w:rFonts w:ascii="Arial" w:hAnsi="Arial" w:cs="Arial"/>
                <w:sz w:val="20"/>
              </w:rPr>
              <w:t>[2]</w:t>
            </w:r>
            <w:r w:rsidRPr="001416B4">
              <w:rPr>
                <w:rFonts w:ascii="Arial" w:eastAsia="Times New Roman" w:hAnsi="Arial" w:cs="Arial"/>
                <w:color w:val="000000"/>
                <w:sz w:val="20"/>
                <w:szCs w:val="20"/>
              </w:rPr>
              <w:fldChar w:fldCharType="end"/>
            </w:r>
          </w:p>
        </w:tc>
      </w:tr>
      <w:tr w:rsidR="00F159A4" w:rsidRPr="001416B4" w:rsidTr="007C6055">
        <w:trPr>
          <w:trHeight w:val="300"/>
          <w:jc w:val="center"/>
        </w:trPr>
        <w:tc>
          <w:tcPr>
            <w:tcW w:w="2395" w:type="dxa"/>
            <w:tcBorders>
              <w:top w:val="nil"/>
              <w:left w:val="single" w:sz="8" w:space="0" w:color="auto"/>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keratinocytes (Ker 10+)</w:t>
            </w:r>
          </w:p>
        </w:tc>
        <w:tc>
          <w:tcPr>
            <w:tcW w:w="1746" w:type="dxa"/>
            <w:tcBorders>
              <w:top w:val="nil"/>
              <w:left w:val="nil"/>
              <w:bottom w:val="single" w:sz="4" w:space="0" w:color="auto"/>
              <w:right w:val="single" w:sz="4"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57.8+-3.4</w:t>
            </w:r>
          </w:p>
        </w:tc>
        <w:tc>
          <w:tcPr>
            <w:tcW w:w="658" w:type="dxa"/>
            <w:tcBorders>
              <w:top w:val="nil"/>
              <w:left w:val="nil"/>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sidR="00917395">
              <w:rPr>
                <w:rFonts w:ascii="Arial" w:eastAsia="Times New Roman" w:hAnsi="Arial" w:cs="Arial"/>
                <w:color w:val="000000"/>
                <w:sz w:val="20"/>
                <w:szCs w:val="20"/>
              </w:rPr>
              <w:instrText xml:space="preserve"> ADDIN ZOTERO_ITEM CSL_CITATION {"citationID":"qz5zQJlP","properties":{"formattedCitation":"[3]","plainCitation":"[3]","noteIndex":0},"citationItems":[{"id":5355,"uris":["http://zotero.org/users/2606365/items/VSBKWA75"],"uri":["http://zotero.org/users/2606365/items/VSBKWA75"],"itemData":{"id":5355,"type":"article-journal","title":"Topical treatment of psoriatic plaques with 1 alpha, 24 dihydroxyvitamin D3: a multiparameter flow cytometrical analysis of epidermal growth, differentiation and inflammation","container-title":"Acta Dermato-Venereologica","page":"381-385","volume":"75","issue":"5","source":"PubMed","abstract":"The clinical efficacy and tolerability of the vitamin D3 analogues calcitriol, calcipotriol and 1 alpha, 24 dihydroxyvitamin D3 in the treatment of psoriasis have been assessed in various clinical studies. In vitro and in vivo investigations have shown interference of these compounds with epidermal growth, keratinisation and inflammation. In this study we quantified the in vivo cell biological effects during treatment of psoriatic plaques with 1 alpha, 24 dihydroxyvitamin D3. By using a flow cytometric triple labelling procedure, we could discriminate different epidermal subpopulations, permitting precise assessment of epidermal cell cycle kinetics. Twenty patients with plaque-type psoriasis were treated in a double-blind placebo-controlled left-right comparative study with 1 alpha, 24 dihydroxyvitamin D3 ointment (4 micrograms/g applied once daily) for 8 weeks. Epidermal cell suspensions prepared from keratotome biopsies taken before and after treatment were stained with TO-PRO-3 iodide (a new DNA fluorochrome) and monoclonal antibodies against keratin 10 (as a marker for differentiation) and vimentin (as a marker for inflammation), simultaneously. The flow cytometric analyses showed a significant decrease of proliferating basal keratinocytes in verum-treated lesions, whereas such a decrease was not observed in placebo-treated lesions. The amount of keratin 10-positive keratinocytes increased and the presence of vimentin-positive cells decreased in cell suspensions derived from both verum- and placebo-treated lesions, but these effects were not significant. We conclude that multiparameter flow cytometry promises to be an adequate approach to assess the interference of antipsoriatic treatments with cutaneous inflammation, epidermal proliferation and keratinisation. Topical 1 alpha, 24 dihydroxyvitamin D3 seems to exert its in vivo antipsoriatic effect mainly through an inhibition of epidermal growth.","ISSN":"0001-5555","note":"PMID: 8615058","shortTitle":"Topical treatment of psoriatic plaques with 1 alpha, 24 dihydroxyvitamin D3","journalAbbreviation":"Acta Derm. Venereol.","language":"eng","author":[{"family":"Glade","given":"C. P."},{"family":"Erp","given":"P. E.","non-dropping-particle":"van"},{"family":"Hooijdonk","given":"C. A.","non-dropping-particle":"van"},{"family":"Elbers","given":"M. E."},{"family":"Kerkhof","given":"P. C.","non-dropping-particle":"van de"}],"issued":{"date-parts":[["1995",9]]}}}],"schema":"https://github.com/citation-style-language/schema/raw/master/csl-citation.json"} </w:instrText>
            </w:r>
            <w:r w:rsidRPr="001416B4">
              <w:rPr>
                <w:rFonts w:ascii="Arial" w:eastAsia="Times New Roman" w:hAnsi="Arial" w:cs="Arial"/>
                <w:color w:val="000000"/>
                <w:sz w:val="20"/>
                <w:szCs w:val="20"/>
              </w:rPr>
              <w:fldChar w:fldCharType="separate"/>
            </w:r>
            <w:r w:rsidR="00917395" w:rsidRPr="00FE1008">
              <w:rPr>
                <w:rFonts w:ascii="Arial" w:hAnsi="Arial" w:cs="Arial"/>
                <w:sz w:val="20"/>
              </w:rPr>
              <w:t>[3]</w:t>
            </w:r>
            <w:r w:rsidRPr="001416B4">
              <w:rPr>
                <w:rFonts w:ascii="Arial" w:eastAsia="Times New Roman" w:hAnsi="Arial" w:cs="Arial"/>
                <w:color w:val="000000"/>
                <w:sz w:val="20"/>
                <w:szCs w:val="20"/>
              </w:rPr>
              <w:fldChar w:fldCharType="end"/>
            </w:r>
          </w:p>
        </w:tc>
        <w:tc>
          <w:tcPr>
            <w:tcW w:w="2177" w:type="dxa"/>
            <w:tcBorders>
              <w:top w:val="nil"/>
              <w:left w:val="nil"/>
              <w:bottom w:val="single" w:sz="4" w:space="0" w:color="auto"/>
              <w:right w:val="single" w:sz="4" w:space="0" w:color="auto"/>
            </w:tcBorders>
            <w:shd w:val="clear" w:color="auto" w:fill="auto"/>
            <w:noWrap/>
            <w:vAlign w:val="center"/>
          </w:tcPr>
          <w:p w:rsidR="00F159A4" w:rsidRPr="001416B4" w:rsidRDefault="00F159A4" w:rsidP="001416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w:t>
            </w:r>
            <w:r w:rsidR="00AA2185">
              <w:rPr>
                <w:rFonts w:ascii="Arial" w:eastAsia="Times New Roman" w:hAnsi="Arial" w:cs="Arial"/>
                <w:color w:val="000000"/>
                <w:sz w:val="20"/>
                <w:szCs w:val="20"/>
              </w:rPr>
              <w:t>3</w:t>
            </w:r>
            <w:r>
              <w:rPr>
                <w:rFonts w:ascii="Arial" w:eastAsia="Times New Roman" w:hAnsi="Arial" w:cs="Arial"/>
                <w:color w:val="000000"/>
                <w:sz w:val="20"/>
                <w:szCs w:val="20"/>
              </w:rPr>
              <w:t>+-4.4</w:t>
            </w:r>
          </w:p>
        </w:tc>
        <w:tc>
          <w:tcPr>
            <w:tcW w:w="1022" w:type="dxa"/>
            <w:tcBorders>
              <w:top w:val="nil"/>
              <w:left w:val="nil"/>
              <w:bottom w:val="single" w:sz="4" w:space="0" w:color="auto"/>
              <w:right w:val="single" w:sz="8" w:space="0" w:color="auto"/>
            </w:tcBorders>
            <w:shd w:val="clear" w:color="auto" w:fill="auto"/>
            <w:noWrap/>
            <w:vAlign w:val="center"/>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sidR="00917395">
              <w:rPr>
                <w:rFonts w:ascii="Arial" w:eastAsia="Times New Roman" w:hAnsi="Arial" w:cs="Arial"/>
                <w:color w:val="000000"/>
                <w:sz w:val="20"/>
                <w:szCs w:val="20"/>
              </w:rPr>
              <w:instrText xml:space="preserve"> ADDIN ZOTERO_ITEM CSL_CITATION {"citationID":"a1t8fbdk8vq","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rsidR="00917395" w:rsidRPr="00FE1008">
              <w:rPr>
                <w:rFonts w:ascii="Arial" w:hAnsi="Arial" w:cs="Arial"/>
                <w:sz w:val="20"/>
              </w:rP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val="restart"/>
            <w:tcBorders>
              <w:top w:val="nil"/>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4</w:t>
            </w:r>
            <w:r>
              <w:rPr>
                <w:rFonts w:ascii="Arial" w:eastAsia="Times New Roman" w:hAnsi="Arial" w:cs="Arial"/>
                <w:color w:val="000000"/>
                <w:sz w:val="20"/>
                <w:szCs w:val="20"/>
              </w:rPr>
              <w:t>1</w:t>
            </w:r>
            <w:r w:rsidRPr="001416B4">
              <w:rPr>
                <w:rFonts w:ascii="Arial" w:eastAsia="Times New Roman" w:hAnsi="Arial" w:cs="Arial"/>
                <w:color w:val="000000"/>
                <w:sz w:val="20"/>
                <w:szCs w:val="20"/>
              </w:rPr>
              <w:t>.0+-</w:t>
            </w:r>
            <w:r>
              <w:rPr>
                <w:rFonts w:ascii="Arial" w:eastAsia="Times New Roman" w:hAnsi="Arial" w:cs="Arial"/>
                <w:color w:val="000000"/>
                <w:sz w:val="20"/>
                <w:szCs w:val="20"/>
              </w:rPr>
              <w:t>5</w:t>
            </w:r>
            <w:r w:rsidRPr="001416B4">
              <w:rPr>
                <w:rFonts w:ascii="Arial" w:eastAsia="Times New Roman" w:hAnsi="Arial" w:cs="Arial"/>
                <w:color w:val="000000"/>
                <w:sz w:val="20"/>
                <w:szCs w:val="20"/>
              </w:rPr>
              <w:t>.</w:t>
            </w:r>
            <w:r>
              <w:rPr>
                <w:rFonts w:ascii="Arial" w:eastAsia="Times New Roman" w:hAnsi="Arial" w:cs="Arial"/>
                <w:color w:val="000000"/>
                <w:sz w:val="20"/>
                <w:szCs w:val="20"/>
              </w:rPr>
              <w:t>3</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M4kXIW0o","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rsidRPr="00FE1008">
              <w:rPr>
                <w:rFonts w:ascii="Arial" w:hAnsi="Arial" w:cs="Arial"/>
                <w:sz w:val="20"/>
              </w:rP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35.7</w:t>
            </w:r>
            <w:r w:rsidRPr="001416B4">
              <w:rPr>
                <w:rFonts w:ascii="Arial" w:eastAsia="Times New Roman" w:hAnsi="Arial" w:cs="Arial"/>
                <w:color w:val="000000"/>
                <w:sz w:val="20"/>
                <w:szCs w:val="20"/>
              </w:rPr>
              <w:t>+-</w:t>
            </w:r>
            <w:r>
              <w:rPr>
                <w:rFonts w:ascii="Arial" w:eastAsia="Times New Roman" w:hAnsi="Arial" w:cs="Arial"/>
                <w:color w:val="000000"/>
                <w:sz w:val="20"/>
                <w:szCs w:val="20"/>
              </w:rPr>
              <w:t>3</w:t>
            </w:r>
            <w:r w:rsidRPr="001416B4">
              <w:rPr>
                <w:rFonts w:ascii="Arial" w:eastAsia="Times New Roman" w:hAnsi="Arial" w:cs="Arial"/>
                <w:color w:val="000000"/>
                <w:sz w:val="20"/>
                <w:szCs w:val="20"/>
              </w:rPr>
              <w:t>.3</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2g21tjcp4u","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120A6">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37.9+-4.2</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dundzULx","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rsidRPr="00FE1008">
              <w:rPr>
                <w:rFonts w:ascii="Arial" w:hAnsi="Arial" w:cs="Arial"/>
                <w:sz w:val="20"/>
              </w:rP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35.2+-3</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23sm19i8po","properties":{"formattedCitation":"[5]","plainCitation":"[5]","noteIndex":0},"citationItems":[{"id":4954,"uris":["http://zotero.org/users/2606365/items/Y85V9RQR"],"uri":["http://zotero.org/users/2606365/items/Y85V9RQR"],"itemData":{"id":4954,"type":"article-journal","title":"The influence of proteases on the colony-forming efficiency of human keratinocytes in culture","container-title":"Biochemical Society Transactions","page":"519-520","volume":"15","issue":"3","source":"www.biochemsoctrans.org","URL":"http://www.biochemsoctrans.org/content/15/3/519","DOI":"10.1042/bst0150519","ISSN":"0300-5127, 1470-8752","language":"en","author":[{"family":"Raxworthy","given":"Michael J."},{"family":"Cunliffe","given":"William J."},{"family":"Wood","given":"Edward J."}],"issued":{"date-parts":[["1987",6,1]]},"accessed":{"date-parts":[["2018",1,11]]}}}],"schema":"https://github.com/citation-style-language/schema/raw/master/csl-citation.json"}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[5]</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37.7+-3.7</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pp4quj12g","properties":{"formattedCitation":"[5]","plainCitation":"[5]","noteIndex":0},"citationItems":[{"id":4954,"uris":["http://zotero.org/users/2606365/items/Y85V9RQR"],"uri":["http://zotero.org/users/2606365/items/Y85V9RQR"],"itemData":{"id":4954,"type":"article-journal","title":"The influence of proteases on the colony-forming efficiency of human keratinocytes in culture","container-title":"Biochemical Society Transactions","page":"519-520","volume":"15","issue":"3","source":"www.biochemsoctrans.org","URL":"http://www.biochemsoctrans.org/content/15/3/519","DOI":"10.1042/bst0150519","ISSN":"0300-5127, 1470-8752","language":"en","author":[{"family":"Raxworthy","given":"Michael J."},{"family":"Cunliffe","given":"William J."},{"family":"Wood","given":"Edward J."}],"issued":{"date-parts":[["1987",6,1]]},"accessed":{"date-parts":[["2018",1,11]]}}}],"schema":"https://github.com/citation-style-language/schema/raw/master/csl-citation.json"}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[5]</w:t>
            </w:r>
            <w:r w:rsidRPr="001416B4">
              <w:rPr>
                <w:rFonts w:ascii="Arial" w:eastAsia="Times New Roman" w:hAnsi="Arial" w:cs="Arial"/>
                <w:color w:val="000000"/>
                <w:sz w:val="20"/>
                <w:szCs w:val="20"/>
              </w:rPr>
              <w:fldChar w:fldCharType="end"/>
            </w:r>
          </w:p>
        </w:tc>
      </w:tr>
      <w:tr w:rsidR="00F159A4" w:rsidRPr="001416B4" w:rsidTr="007C6055">
        <w:trPr>
          <w:trHeight w:val="300"/>
          <w:jc w:val="center"/>
        </w:trPr>
        <w:tc>
          <w:tcPr>
            <w:tcW w:w="2395" w:type="dxa"/>
            <w:tcBorders>
              <w:top w:val="nil"/>
              <w:left w:val="single" w:sz="8" w:space="0" w:color="auto"/>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infiltrates (Vime</w:t>
            </w:r>
            <w:r w:rsidR="00A928E3">
              <w:rPr>
                <w:rFonts w:ascii="Arial" w:eastAsia="Times New Roman" w:hAnsi="Arial" w:cs="Arial"/>
                <w:color w:val="000000"/>
                <w:sz w:val="20"/>
                <w:szCs w:val="20"/>
              </w:rPr>
              <w:t>n</w:t>
            </w:r>
            <w:r w:rsidRPr="001416B4">
              <w:rPr>
                <w:rFonts w:ascii="Arial" w:eastAsia="Times New Roman" w:hAnsi="Arial" w:cs="Arial"/>
                <w:color w:val="000000"/>
                <w:sz w:val="20"/>
                <w:szCs w:val="20"/>
              </w:rPr>
              <w:t>ti</w:t>
            </w:r>
            <w:bookmarkStart w:id="0" w:name="_GoBack"/>
            <w:bookmarkEnd w:id="0"/>
            <w:r w:rsidRPr="001416B4">
              <w:rPr>
                <w:rFonts w:ascii="Arial" w:eastAsia="Times New Roman" w:hAnsi="Arial" w:cs="Arial"/>
                <w:color w:val="000000"/>
                <w:sz w:val="20"/>
                <w:szCs w:val="20"/>
              </w:rPr>
              <w:t>n+)</w:t>
            </w:r>
          </w:p>
        </w:tc>
        <w:tc>
          <w:tcPr>
            <w:tcW w:w="1746" w:type="dxa"/>
            <w:tcBorders>
              <w:top w:val="nil"/>
              <w:left w:val="nil"/>
              <w:bottom w:val="single" w:sz="4" w:space="0" w:color="auto"/>
              <w:right w:val="single" w:sz="4"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7.2+-.6</w:t>
            </w:r>
          </w:p>
        </w:tc>
        <w:tc>
          <w:tcPr>
            <w:tcW w:w="658" w:type="dxa"/>
            <w:tcBorders>
              <w:top w:val="nil"/>
              <w:left w:val="nil"/>
              <w:bottom w:val="single" w:sz="4" w:space="0" w:color="auto"/>
              <w:right w:val="single" w:sz="8" w:space="0" w:color="auto"/>
            </w:tcBorders>
            <w:shd w:val="clear" w:color="auto" w:fill="auto"/>
            <w:noWrap/>
            <w:vAlign w:val="center"/>
            <w:hideMark/>
          </w:tcPr>
          <w:p w:rsidR="00F159A4" w:rsidRPr="001416B4" w:rsidRDefault="00917395" w:rsidP="001416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1cbtf3vrkh","properties":{"formattedCitation":"[3]","plainCitation":"[3]","noteIndex":0},"citationItems":[{"id":5355,"uris":["http://zotero.org/users/2606365/items/VSBKWA75"],"uri":["http://zotero.org/users/2606365/items/VSBKWA75"],"itemData":{"id":5355,"type":"article-journal","title":"Topical treatment of psoriatic plaques with 1 alpha, 24 dihydroxyvitamin D3: a multiparameter flow cytometrical analysis of epidermal growth, differentiation and inflammation","container-title":"Acta Dermato-Venereologica","page":"381-385","volume":"75","issue":"5","source":"PubMed","abstract":"The clinical efficacy and tolerability of the vitamin D3 analogues calcitriol, calcipotriol and 1 alpha, 24 dihydroxyvitamin D3 in the treatment of psoriasis have been assessed in various clinical studies. In vitro and in vivo investigations have shown interference of these compounds with epidermal growth, keratinisation and inflammation. In this study we quantified the in vivo cell biological effects during treatment of psoriatic plaques with 1 alpha, 24 dihydroxyvitamin D3. By using a flow cytometric triple labelling procedure, we could discriminate different epidermal subpopulations, permitting precise assessment of epidermal cell cycle kinetics. Twenty patients with plaque-type psoriasis were treated in a double-blind placebo-controlled left-right comparative study with 1 alpha, 24 dihydroxyvitamin D3 ointment (4 micrograms/g applied once daily) for 8 weeks. Epidermal cell suspensions prepared from keratotome biopsies taken before and after treatment were stained with TO-PRO-3 iodide (a new DNA fluorochrome) and monoclonal antibodies against keratin 10 (as a marker for differentiation) and vimentin (as a marker for inflammation), simultaneously. The flow cytometric analyses showed a significant decrease of proliferating basal keratinocytes in verum-treated lesions, whereas such a decrease was not observed in placebo-treated lesions. The amount of keratin 10-positive keratinocytes increased and the presence of vimentin-positive cells decreased in cell suspensions derived from both verum- and placebo-treated lesions, but these effects were not significant. We conclude that multiparameter flow cytometry promises to be an adequate approach to assess the interference of antipsoriatic treatments with cutaneous inflammation, epidermal proliferation and keratinisation. Topical 1 alpha, 24 dihydroxyvitamin D3 seems to exert its in vivo antipsoriatic effect mainly through an inhibition of epidermal growth.","ISSN":"0001-5555","note":"PMID: 8615058","shortTitle":"Topical treatment of psoriatic plaques with 1 alpha, 24 dihydroxyvitamin D3","journalAbbreviation":"Acta Derm. Venereol.","language":"eng","author":[{"family":"Glade","given":"C. P."},{"family":"Erp","given":"P. E.","non-dropping-particle":"van"},{"family":"Hooijdonk","given":"C. A.","non-dropping-particle":"van"},{"family":"Elbers","given":"M. E."},{"family":"Kerkhof","given":"P. C.","non-dropping-particle":"van de"}],"issued":{"date-parts":[["1995",9]]}}}],"schema":"https://github.com/citation-style-language/schema/raw/master/csl-citation.json"} </w:instrText>
            </w:r>
            <w:r>
              <w:rPr>
                <w:rFonts w:ascii="Arial" w:eastAsia="Times New Roman" w:hAnsi="Arial" w:cs="Arial"/>
                <w:color w:val="000000"/>
                <w:sz w:val="20"/>
                <w:szCs w:val="20"/>
              </w:rPr>
              <w:fldChar w:fldCharType="separate"/>
            </w:r>
            <w:r w:rsidRPr="00FE1008">
              <w:rPr>
                <w:rFonts w:ascii="Arial" w:hAnsi="Arial" w:cs="Arial"/>
                <w:sz w:val="20"/>
              </w:rPr>
              <w:t>[3]</w:t>
            </w:r>
            <w:r>
              <w:rPr>
                <w:rFonts w:ascii="Arial" w:eastAsia="Times New Roman" w:hAnsi="Arial" w:cs="Arial"/>
                <w:color w:val="000000"/>
                <w:sz w:val="20"/>
                <w:szCs w:val="20"/>
              </w:rPr>
              <w:fldChar w:fldCharType="end"/>
            </w:r>
          </w:p>
        </w:tc>
        <w:tc>
          <w:tcPr>
            <w:tcW w:w="2177" w:type="dxa"/>
            <w:tcBorders>
              <w:top w:val="nil"/>
              <w:left w:val="nil"/>
              <w:bottom w:val="single" w:sz="4" w:space="0" w:color="auto"/>
              <w:right w:val="single" w:sz="4"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10.9+-2.2</w:t>
            </w:r>
          </w:p>
        </w:tc>
        <w:tc>
          <w:tcPr>
            <w:tcW w:w="1022" w:type="dxa"/>
            <w:tcBorders>
              <w:top w:val="nil"/>
              <w:left w:val="nil"/>
              <w:bottom w:val="single" w:sz="4" w:space="0" w:color="auto"/>
              <w:right w:val="single" w:sz="8" w:space="0" w:color="auto"/>
            </w:tcBorders>
            <w:shd w:val="clear" w:color="auto" w:fill="auto"/>
            <w:noWrap/>
            <w:vAlign w:val="center"/>
            <w:hideMark/>
          </w:tcPr>
          <w:p w:rsidR="00F159A4" w:rsidRPr="001416B4" w:rsidRDefault="00F159A4"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 xml:space="preserve"> </w:t>
            </w:r>
            <w:r w:rsidRPr="001416B4">
              <w:rPr>
                <w:rFonts w:ascii="Arial" w:eastAsia="Times New Roman" w:hAnsi="Arial" w:cs="Arial"/>
                <w:color w:val="000000"/>
                <w:sz w:val="20"/>
                <w:szCs w:val="20"/>
              </w:rPr>
              <w:fldChar w:fldCharType="begin"/>
            </w:r>
            <w:r w:rsidR="00917395">
              <w:rPr>
                <w:rFonts w:ascii="Arial" w:eastAsia="Times New Roman" w:hAnsi="Arial" w:cs="Arial"/>
                <w:color w:val="000000"/>
                <w:sz w:val="20"/>
                <w:szCs w:val="20"/>
              </w:rPr>
              <w:instrText xml:space="preserve"> ADDIN ZOTERO_ITEM CSL_CITATION {"citationID":"a1rcku3pvff","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rsidR="00917395">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val="restart"/>
            <w:tcBorders>
              <w:top w:val="nil"/>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10.8+-2</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1osrf3ahna","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14.4+-1.8</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2omhlj6n2d","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15.5+-2.8</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lkuw3FsK","properties":{"formattedCitation":"[4]","plainCitation":"[4]","noteIndex":0},"citationItems":[{"id":4951,"uris":["http://zotero.org/users/2606365/items/33T7EALR"],"uri":["http://zotero.org/users/2606365/items/33T7EALR"],"itemData":{"id":4951,"type":"article-journal","title":"Epidermal cell DNA content and intermediate filaments keratin 10 and vimentin after treatment of psoriasis with calcipotriol cream once daily, twice daily and in combination with clobetasone 17-butyrate cream or betamethasone 17-valerate cream: a comparative flow cytometric study","container-title":"British Journal of Dermatology","page":"379-384","volume":"135","issue":"3","source":"Wiley Online Library","abstract":"Calcipotriol and corticosteroids, two therapy modalities frequently prescribed in the treatment of psoriasis, are often used in combination. The aim of the present study was to determine whether the cell biological response pattern of concurrent use of calcipotriol and corticosteroids is different from calcipotriol monotherapy. Forty patients with chronic plaque psoriasis were divided at random in four parallel groups and treated for 8 weeks with: (1) calcipotriol cream (50 μg/g once daily); (2) calcipotriol cream twice daily; (3) calcipotriol and clobetasone 17-butyrate (0.5 μg/g) creams; and (4) calcipotriol and betamethasone 17-valerate (1 mg/g) creams. Before and after treatment keratotome biopsies were taken and single cell suspensions prepared for flow cytometric analysis. Flow cytometric multiparameter quantification of markers for proliferation (TO-PRO-3), differentiation (antikeratin 10) and inflammation (antivimentin) was used to evaluate all four therapy modalities. A statistically significant decrease of the percentage of basal cells in S- and G2M-phase (proliferation)was obtained with all therapy modalities, except for calcipotriol monotherapy applied once daily. A significant reduction of the number of vimentin-positive cells (non-keratinocytes) was observed following combined treatment with calcipotriol and clobetasone butyrate. In contrast, monotherapy with calcipotriol had virtually no effect on the number of vimentin-positive cells. It can be concluded that: (i) calcipotriol monotherapy, applied once daily was less antiproliferative compared with twice daily applications of calcipotriol or the combined treatment with corticosteroids and that (ii) the combination of calcipotriol and corticosteroids proved to have a marked effect on the percentage of non-keratinocytes, in contrast to the modest effect of calcipotriol.","URL":"http://onlinelibrary.wiley.com/doi/10.1046/j.1365-2133.1996.d01-1008.x/abstract","DOI":"10.1046/j.1365-2133.1996.d01-1008.x","ISSN":"1365-2133","shortTitle":"Epidermal cell DNA content and intermediate filaments keratin 10 and vimentin after treatment of psoriasis with calcipotriol cream once daily, twice daily and in combination with clobetasone 17-butyrate cream or betamethasone 17-valerate cream","language":"en","author":[{"family":"Glade","given":"C.p."},{"family":"Van Erp","given":"P.e.j."},{"family":"Van De Kerkhof","given":"P.c.m."}],"issued":{"date-parts":[["1996",9,1]]},"accessed":{"date-parts":[["2018",1,11]]}}}],"schema":"https://github.com/citation-style-language/schema/raw/master/csl-citation.json"}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rsidRPr="00FE1008">
              <w:rPr>
                <w:rFonts w:ascii="Arial" w:hAnsi="Arial" w:cs="Arial"/>
                <w:sz w:val="20"/>
              </w:rPr>
              <w:t>[4]</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4"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15.1+-2.4</w:t>
            </w:r>
          </w:p>
        </w:tc>
        <w:tc>
          <w:tcPr>
            <w:tcW w:w="1022" w:type="dxa"/>
            <w:tcBorders>
              <w:top w:val="nil"/>
              <w:left w:val="nil"/>
              <w:bottom w:val="single" w:sz="4"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2e2prn4saf","properties":{"formattedCitation":"[5]","plainCitation":"[5]","noteIndex":0},"citationItems":[{"id":4954,"uris":["http://zotero.org/users/2606365/items/Y85V9RQR"],"uri":["http://zotero.org/users/2606365/items/Y85V9RQR"],"itemData":{"id":4954,"type":"article-journal","title":"The influence of proteases on the colony-forming efficiency of human keratinocytes in culture","container-title":"Biochemical Society Transactions","page":"519-520","volume":"15","issue":"3","source":"www.biochemsoctrans.org","URL":"http://www.biochemsoctrans.org/content/15/3/519","DOI":"10.1042/bst0150519","ISSN":"0300-5127, 1470-8752","language":"en","author":[{"family":"Raxworthy","given":"Michael J."},{"family":"Cunliffe","given":"William J."},{"family":"Wood","given":"Edward J."}],"issued":{"date-parts":[["1987",6,1]]},"accessed":{"date-parts":[["2018",1,11]]}}}],"schema":"https://github.com/citation-style-language/schema/raw/master/csl-citation.json"}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[5]</w:t>
            </w:r>
            <w:r w:rsidRPr="001416B4">
              <w:rPr>
                <w:rFonts w:ascii="Arial" w:eastAsia="Times New Roman" w:hAnsi="Arial" w:cs="Arial"/>
                <w:color w:val="000000"/>
                <w:sz w:val="20"/>
                <w:szCs w:val="20"/>
              </w:rPr>
              <w:fldChar w:fldCharType="end"/>
            </w:r>
          </w:p>
        </w:tc>
      </w:tr>
      <w:tr w:rsidR="00FE1008" w:rsidRPr="001416B4" w:rsidTr="007C6055">
        <w:trPr>
          <w:trHeight w:val="300"/>
          <w:jc w:val="center"/>
        </w:trPr>
        <w:tc>
          <w:tcPr>
            <w:tcW w:w="4799" w:type="dxa"/>
            <w:gridSpan w:val="3"/>
            <w:vMerge/>
            <w:tcBorders>
              <w:left w:val="single" w:sz="8" w:space="0" w:color="auto"/>
              <w:bottom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p>
        </w:tc>
        <w:tc>
          <w:tcPr>
            <w:tcW w:w="2177" w:type="dxa"/>
            <w:tcBorders>
              <w:top w:val="nil"/>
              <w:left w:val="nil"/>
              <w:bottom w:val="single" w:sz="8" w:space="0" w:color="auto"/>
              <w:right w:val="single" w:sz="4"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t>16.2+-2.5</w:t>
            </w:r>
          </w:p>
        </w:tc>
        <w:tc>
          <w:tcPr>
            <w:tcW w:w="1022" w:type="dxa"/>
            <w:tcBorders>
              <w:top w:val="nil"/>
              <w:left w:val="nil"/>
              <w:bottom w:val="single" w:sz="8" w:space="0" w:color="auto"/>
              <w:right w:val="single" w:sz="8" w:space="0" w:color="auto"/>
            </w:tcBorders>
            <w:shd w:val="clear" w:color="auto" w:fill="auto"/>
            <w:noWrap/>
            <w:vAlign w:val="center"/>
            <w:hideMark/>
          </w:tcPr>
          <w:p w:rsidR="00FE1008" w:rsidRPr="001416B4" w:rsidRDefault="00FE1008" w:rsidP="001416B4">
            <w:pPr>
              <w:spacing w:after="0" w:line="240" w:lineRule="auto"/>
              <w:jc w:val="center"/>
              <w:rPr>
                <w:rFonts w:ascii="Arial" w:eastAsia="Times New Roman" w:hAnsi="Arial" w:cs="Arial"/>
                <w:color w:val="000000"/>
                <w:sz w:val="20"/>
                <w:szCs w:val="20"/>
              </w:rPr>
            </w:pPr>
            <w:r w:rsidRPr="001416B4">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ADDIN ZOTERO_ITEM CSL_CITATION {"citationID":"abuuf3v2ok","properties":{"formattedCitation":"[5]","plainCitation":"[5]","noteIndex":0},"citationItems":[{"id":4954,"uris":["http://zotero.org/users/2606365/items/Y85V9RQR"],"uri":["http://zotero.org/users/2606365/items/Y85V9RQR"],"itemData":{"id":4954,"type":"article-journal","title":"The influence of proteases on the colony-forming efficiency of human keratinocytes in culture","container-title":"Biochemical Society Transactions","page":"519-520","volume":"15","issue":"3","source":"www.biochemsoctrans.org","URL":"http://www.biochemsoctrans.org/content/15/3/519","DOI":"10.1042/bst0150519","ISSN":"0300-5127, 1470-8752","language":"en","author":[{"family":"Raxworthy","given":"Michael J."},{"family":"Cunliffe","given":"William J."},{"family":"Wood","given":"Edward J."}],"issued":{"date-parts":[["1987",6,1]]},"accessed":{"date-parts":[["2018",1,11]]}}}],"schema":"https://github.com/citation-style-language/schema/raw/master/csl-citation.json"} </w:instrText>
            </w:r>
            <w:r w:rsidRPr="001416B4">
              <w:rPr>
                <w:rFonts w:ascii="Arial" w:eastAsia="Times New Roman" w:hAnsi="Arial" w:cs="Arial"/>
                <w:color w:val="000000"/>
                <w:sz w:val="20"/>
                <w:szCs w:val="20"/>
              </w:rPr>
              <w:fldChar w:fldCharType="separate"/>
            </w:r>
            <w:r>
              <w:t>[5]</w:t>
            </w:r>
            <w:r w:rsidRPr="001416B4">
              <w:rPr>
                <w:rFonts w:ascii="Arial" w:eastAsia="Times New Roman" w:hAnsi="Arial" w:cs="Arial"/>
                <w:color w:val="000000"/>
                <w:sz w:val="20"/>
                <w:szCs w:val="20"/>
              </w:rPr>
              <w:fldChar w:fldCharType="end"/>
            </w:r>
          </w:p>
        </w:tc>
      </w:tr>
    </w:tbl>
    <w:p w:rsidR="00D243E4" w:rsidRPr="001416B4" w:rsidRDefault="00D243E4" w:rsidP="001416B4">
      <w:pPr>
        <w:jc w:val="both"/>
        <w:rPr>
          <w:rFonts w:ascii="Arial" w:hAnsi="Arial" w:cs="Arial"/>
          <w:sz w:val="20"/>
          <w:szCs w:val="20"/>
        </w:rPr>
      </w:pPr>
    </w:p>
    <w:p w:rsidR="007C6055" w:rsidRPr="007C6055" w:rsidRDefault="001416B4" w:rsidP="007C6055">
      <w:pPr>
        <w:pStyle w:val="Bibliography"/>
        <w:rPr>
          <w:rFonts w:ascii="Arial" w:hAnsi="Arial" w:cs="Arial"/>
          <w:sz w:val="20"/>
        </w:rPr>
      </w:pPr>
      <w:r w:rsidRPr="001416B4">
        <w:fldChar w:fldCharType="begin"/>
      </w:r>
      <w:r w:rsidR="007C6055">
        <w:rPr>
          <w:lang w:val="nl-NL"/>
        </w:rPr>
        <w:instrText xml:space="preserve"> ADDIN ZOTERO_BIBL {"uncited":[],"omitted":[],"custom":[]} CSL_BIBLIOGRAPHY </w:instrText>
      </w:r>
      <w:r w:rsidRPr="001416B4">
        <w:fldChar w:fldCharType="separate"/>
      </w:r>
      <w:r w:rsidR="007C6055" w:rsidRPr="007C6055">
        <w:rPr>
          <w:rFonts w:ascii="Arial" w:hAnsi="Arial" w:cs="Arial"/>
          <w:sz w:val="20"/>
          <w:lang w:val="nl-NL"/>
        </w:rPr>
        <w:t xml:space="preserve">1. Lu J, Ding Y, Yi X, Zheng J, Lu J, Ding Y, et al. </w:t>
      </w:r>
      <w:r w:rsidR="007C6055" w:rsidRPr="007C6055">
        <w:rPr>
          <w:rFonts w:ascii="Arial" w:hAnsi="Arial" w:cs="Arial"/>
          <w:sz w:val="20"/>
        </w:rPr>
        <w:t>CD19+ B cell subsets in the peripheral blood and skin lesions of psoriasis patients and their correlations with disease severity. Braz J Med Biol Res. 2016;49. doi:10.1590/1414-431X20165374.</w:t>
      </w:r>
    </w:p>
    <w:p w:rsidR="007C6055" w:rsidRPr="007C6055" w:rsidRDefault="007C6055" w:rsidP="007C6055">
      <w:pPr>
        <w:pStyle w:val="Bibliography"/>
        <w:rPr>
          <w:rFonts w:ascii="Arial" w:hAnsi="Arial" w:cs="Arial"/>
          <w:sz w:val="20"/>
        </w:rPr>
      </w:pPr>
      <w:r w:rsidRPr="007C6055">
        <w:rPr>
          <w:rFonts w:ascii="Arial" w:hAnsi="Arial" w:cs="Arial"/>
          <w:sz w:val="20"/>
        </w:rPr>
        <w:t>2. Nestle FO, Conrad C, Tun-Kyi A, Homey B, Gombert M, Boyman O, et al. Plasmacytoid predendritic cells initiate psoriasis through interferon-α production. J Exp Med. 2005;202:135–43. doi:10.1084/jem.20050500.</w:t>
      </w:r>
    </w:p>
    <w:p w:rsidR="007C6055" w:rsidRPr="007C6055" w:rsidRDefault="007C6055" w:rsidP="007C6055">
      <w:pPr>
        <w:pStyle w:val="Bibliography"/>
        <w:rPr>
          <w:rFonts w:ascii="Arial" w:hAnsi="Arial" w:cs="Arial"/>
          <w:sz w:val="20"/>
        </w:rPr>
      </w:pPr>
      <w:r w:rsidRPr="007C6055">
        <w:rPr>
          <w:rFonts w:ascii="Arial" w:hAnsi="Arial" w:cs="Arial"/>
          <w:sz w:val="20"/>
          <w:lang w:val="nl-NL"/>
        </w:rPr>
        <w:t xml:space="preserve">3. Glade CP, van Erp PE, van Hooijdonk CA, Elbers ME, van de Kerkhof PC. </w:t>
      </w:r>
      <w:r w:rsidRPr="007C6055">
        <w:rPr>
          <w:rFonts w:ascii="Arial" w:hAnsi="Arial" w:cs="Arial"/>
          <w:sz w:val="20"/>
        </w:rPr>
        <w:t xml:space="preserve">Topical treatment of psoriatic plaques with 1 alpha, 24 </w:t>
      </w:r>
      <w:r w:rsidRPr="00840895">
        <w:rPr>
          <w:rFonts w:ascii="Arial" w:hAnsi="Arial" w:cs="Arial"/>
          <w:noProof/>
          <w:sz w:val="20"/>
        </w:rPr>
        <w:t>dihydroxyvitamin</w:t>
      </w:r>
      <w:r w:rsidRPr="007C6055">
        <w:rPr>
          <w:rFonts w:ascii="Arial" w:hAnsi="Arial" w:cs="Arial"/>
          <w:sz w:val="20"/>
        </w:rPr>
        <w:t xml:space="preserve"> D3: a multiparameter flow cytometrical analysis of epidermal growth, differentiation </w:t>
      </w:r>
      <w:r w:rsidRPr="00840895">
        <w:rPr>
          <w:rFonts w:ascii="Arial" w:hAnsi="Arial" w:cs="Arial"/>
          <w:noProof/>
          <w:sz w:val="20"/>
        </w:rPr>
        <w:t>and</w:t>
      </w:r>
      <w:r w:rsidRPr="007C6055">
        <w:rPr>
          <w:rFonts w:ascii="Arial" w:hAnsi="Arial" w:cs="Arial"/>
          <w:sz w:val="20"/>
        </w:rPr>
        <w:t xml:space="preserve"> inflammation. Acta Derm Venereol. 1995;75:381–5.</w:t>
      </w:r>
    </w:p>
    <w:p w:rsidR="007C6055" w:rsidRPr="007C6055" w:rsidRDefault="007C6055" w:rsidP="007C6055">
      <w:pPr>
        <w:pStyle w:val="Bibliography"/>
        <w:rPr>
          <w:rFonts w:ascii="Arial" w:hAnsi="Arial" w:cs="Arial"/>
          <w:sz w:val="20"/>
        </w:rPr>
      </w:pPr>
      <w:r w:rsidRPr="007C6055">
        <w:rPr>
          <w:rFonts w:ascii="Arial" w:hAnsi="Arial" w:cs="Arial"/>
          <w:sz w:val="20"/>
        </w:rPr>
        <w:t xml:space="preserve">4. Glade C p., Van Erp P e. j., Van De Kerkhof P c. m. Epidermal cell DNA content and intermediate filaments keratin 10 and vimentin after treatment of psoriasis with calcipotriol cream once daily, twice daily and in combination with clobetasone 17-butyrate cream or betamethasone 17-valerate cream: </w:t>
      </w:r>
      <w:r w:rsidRPr="00840895">
        <w:rPr>
          <w:rFonts w:ascii="Arial" w:hAnsi="Arial" w:cs="Arial"/>
          <w:noProof/>
          <w:sz w:val="20"/>
        </w:rPr>
        <w:t>a comparative</w:t>
      </w:r>
      <w:r w:rsidRPr="007C6055">
        <w:rPr>
          <w:rFonts w:ascii="Arial" w:hAnsi="Arial" w:cs="Arial"/>
          <w:sz w:val="20"/>
        </w:rPr>
        <w:t xml:space="preserve"> flow cytometric study. Br J Dermatol. 1996;135:379–84. doi:10.1046/j.1365-2133.1996.d01-1008.x.</w:t>
      </w:r>
    </w:p>
    <w:p w:rsidR="007C6055" w:rsidRPr="007C6055" w:rsidRDefault="007C6055" w:rsidP="007C6055">
      <w:pPr>
        <w:pStyle w:val="Bibliography"/>
        <w:rPr>
          <w:rFonts w:ascii="Arial" w:hAnsi="Arial" w:cs="Arial"/>
          <w:sz w:val="20"/>
        </w:rPr>
      </w:pPr>
      <w:r w:rsidRPr="007C6055">
        <w:rPr>
          <w:rFonts w:ascii="Arial" w:hAnsi="Arial" w:cs="Arial"/>
          <w:sz w:val="20"/>
        </w:rPr>
        <w:t>5. Raxworthy MJ, Cunliffe WJ, Wood EJ. The influence of proteases on the colony-forming efficiency of human keratinocytes in culture. Biochem Soc Trans. 1987;15:519–20. doi:10.1042/bst0150519.</w:t>
      </w:r>
    </w:p>
    <w:p w:rsidR="001416B4" w:rsidRPr="001416B4" w:rsidRDefault="001416B4" w:rsidP="001416B4">
      <w:pPr>
        <w:spacing w:line="240" w:lineRule="auto"/>
        <w:jc w:val="both"/>
        <w:rPr>
          <w:rFonts w:ascii="Arial" w:hAnsi="Arial" w:cs="Arial"/>
          <w:sz w:val="20"/>
          <w:szCs w:val="20"/>
        </w:rPr>
      </w:pPr>
      <w:r w:rsidRPr="001416B4">
        <w:rPr>
          <w:rFonts w:ascii="Arial" w:hAnsi="Arial" w:cs="Arial"/>
          <w:sz w:val="20"/>
          <w:szCs w:val="20"/>
        </w:rPr>
        <w:fldChar w:fldCharType="end"/>
      </w:r>
    </w:p>
    <w:sectPr w:rsidR="001416B4" w:rsidRPr="001416B4" w:rsidSect="00F5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0NTEyMjU0NTa2MDNU0lEKTi0uzszPAykwrQUAHxN9rCwAAAA="/>
  </w:docVars>
  <w:rsids>
    <w:rsidRoot w:val="00FB7371"/>
    <w:rsid w:val="000B2D25"/>
    <w:rsid w:val="001120A6"/>
    <w:rsid w:val="001416B4"/>
    <w:rsid w:val="001D3A5A"/>
    <w:rsid w:val="00290E83"/>
    <w:rsid w:val="00316A50"/>
    <w:rsid w:val="003F1E35"/>
    <w:rsid w:val="00440B8D"/>
    <w:rsid w:val="00570278"/>
    <w:rsid w:val="00784262"/>
    <w:rsid w:val="007C6055"/>
    <w:rsid w:val="007E1D68"/>
    <w:rsid w:val="007F7A21"/>
    <w:rsid w:val="00840895"/>
    <w:rsid w:val="008B5B57"/>
    <w:rsid w:val="008D791F"/>
    <w:rsid w:val="00917395"/>
    <w:rsid w:val="00A928E3"/>
    <w:rsid w:val="00AA2185"/>
    <w:rsid w:val="00AF40AB"/>
    <w:rsid w:val="00AF6F3C"/>
    <w:rsid w:val="00CD1590"/>
    <w:rsid w:val="00D243E4"/>
    <w:rsid w:val="00DF3CDB"/>
    <w:rsid w:val="00E872DB"/>
    <w:rsid w:val="00EF5ED3"/>
    <w:rsid w:val="00F159A4"/>
    <w:rsid w:val="00F54B16"/>
    <w:rsid w:val="00F77CFE"/>
    <w:rsid w:val="00FB7371"/>
    <w:rsid w:val="00FE1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655"/>
  <w15:docId w15:val="{34E0428E-B766-4C81-A4DA-CEE144B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416B4"/>
    <w:pPr>
      <w:spacing w:after="240" w:line="240" w:lineRule="auto"/>
    </w:pPr>
  </w:style>
  <w:style w:type="paragraph" w:styleId="Caption">
    <w:name w:val="caption"/>
    <w:basedOn w:val="Normal"/>
    <w:next w:val="Normal"/>
    <w:uiPriority w:val="35"/>
    <w:unhideWhenUsed/>
    <w:qFormat/>
    <w:rsid w:val="001416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1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A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6930</Words>
  <Characters>39503</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TUe</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Garza, Z.C.</dc:creator>
  <cp:keywords/>
  <dc:description/>
  <cp:lastModifiedBy>zandra Felix</cp:lastModifiedBy>
  <cp:revision>3</cp:revision>
  <dcterms:created xsi:type="dcterms:W3CDTF">2019-07-26T09:28:00Z</dcterms:created>
  <dcterms:modified xsi:type="dcterms:W3CDTF">2019-07-26T09:29:00Z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id="fVz3oXZ1"/&gt;&lt;style id="http://www.zotero.org/styles/biomed-central"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