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17" w:rsidRPr="00134C21" w:rsidRDefault="00F16870">
      <w:pPr>
        <w:rPr>
          <w:rFonts w:ascii="Arial" w:hAnsi="Arial" w:cs="Arial"/>
          <w:b/>
        </w:rPr>
      </w:pPr>
      <w:r w:rsidRPr="00134C21">
        <w:rPr>
          <w:rFonts w:ascii="Arial" w:hAnsi="Arial" w:cs="Arial" w:hint="cs"/>
          <w:b/>
        </w:rPr>
        <w:t>A</w:t>
      </w:r>
      <w:r w:rsidRPr="00134C21">
        <w:rPr>
          <w:rFonts w:ascii="Arial" w:hAnsi="Arial" w:cs="Arial"/>
          <w:b/>
        </w:rPr>
        <w:t xml:space="preserve">dditional file </w:t>
      </w:r>
      <w:r w:rsidR="00C863CA">
        <w:rPr>
          <w:rFonts w:ascii="Arial" w:hAnsi="Arial" w:cs="Arial"/>
          <w:b/>
        </w:rPr>
        <w:t>2</w:t>
      </w:r>
      <w:r w:rsidRPr="00134C21">
        <w:rPr>
          <w:rFonts w:ascii="Arial" w:hAnsi="Arial" w:cs="Arial"/>
          <w:b/>
        </w:rPr>
        <w:t xml:space="preserve">: </w:t>
      </w:r>
      <w:bookmarkStart w:id="0" w:name="_GoBack"/>
      <w:r w:rsidRPr="00134C21">
        <w:rPr>
          <w:rFonts w:ascii="Arial" w:hAnsi="Arial" w:cs="Arial"/>
          <w:b/>
        </w:rPr>
        <w:t>Table S</w:t>
      </w:r>
      <w:r w:rsidR="00C863CA">
        <w:rPr>
          <w:rFonts w:ascii="Arial" w:hAnsi="Arial" w:cs="Arial"/>
          <w:b/>
        </w:rPr>
        <w:t>2</w:t>
      </w:r>
      <w:r w:rsidRPr="00134C21">
        <w:rPr>
          <w:rFonts w:ascii="Arial" w:hAnsi="Arial" w:cs="Arial"/>
          <w:b/>
        </w:rPr>
        <w:t>. Structure and Content of the AGREE II instrument</w:t>
      </w:r>
    </w:p>
    <w:bookmarkEnd w:id="0"/>
    <w:p w:rsidR="00F16870" w:rsidRDefault="00F1687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The following is adapted from the AGREE II instrument</w:t>
      </w:r>
      <w:r w:rsidR="00134C21">
        <w:rPr>
          <w:rFonts w:ascii="Arial" w:hAnsi="Arial" w:cs="Arial"/>
        </w:rPr>
        <w:t xml:space="preserve"> (</w:t>
      </w:r>
      <w:r w:rsidR="00134C21">
        <w:rPr>
          <w:rFonts w:ascii="Arial" w:hAnsi="Arial" w:cs="Arial"/>
          <w:color w:val="222222"/>
          <w:sz w:val="20"/>
          <w:szCs w:val="20"/>
          <w:shd w:val="clear" w:color="auto" w:fill="FFFFFF"/>
        </w:rPr>
        <w:t>Brouwers M C, Kho M E, Browman G P, et al. AGREE II: advancing guideline development, reporting and evaluation in health care[J]. Canadian Medical Association Journal, 2010, 182(18): E839-E842.)</w:t>
      </w:r>
    </w:p>
    <w:tbl>
      <w:tblPr>
        <w:tblStyle w:val="a3"/>
        <w:tblW w:w="8931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5245"/>
        <w:gridCol w:w="1417"/>
      </w:tblGrid>
      <w:tr w:rsidR="00134C21" w:rsidRPr="000E6EB5" w:rsidTr="000E6EB5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34C21" w:rsidRPr="000E6EB5" w:rsidRDefault="00134C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6EB5">
              <w:rPr>
                <w:rFonts w:ascii="Arial" w:hAnsi="Arial" w:cs="Arial" w:hint="eastAsia"/>
                <w:b/>
                <w:sz w:val="18"/>
                <w:szCs w:val="18"/>
              </w:rPr>
              <w:t>D</w:t>
            </w:r>
            <w:r w:rsidRPr="000E6EB5">
              <w:rPr>
                <w:rFonts w:ascii="Arial" w:hAnsi="Arial" w:cs="Arial"/>
                <w:b/>
                <w:sz w:val="18"/>
                <w:szCs w:val="18"/>
              </w:rPr>
              <w:t xml:space="preserve">omains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34C21" w:rsidRPr="000E6EB5" w:rsidRDefault="00134C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6EB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0E6EB5">
              <w:rPr>
                <w:rFonts w:ascii="Arial" w:hAnsi="Arial" w:cs="Arial" w:hint="eastAsia"/>
                <w:b/>
                <w:sz w:val="18"/>
                <w:szCs w:val="18"/>
              </w:rPr>
              <w:t xml:space="preserve">ontent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C21" w:rsidRPr="000E6EB5" w:rsidRDefault="00134C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6EB5">
              <w:rPr>
                <w:rFonts w:ascii="Arial" w:hAnsi="Arial" w:cs="Arial"/>
                <w:b/>
                <w:sz w:val="18"/>
                <w:szCs w:val="18"/>
              </w:rPr>
              <w:t>No. of items</w:t>
            </w:r>
          </w:p>
        </w:tc>
      </w:tr>
      <w:tr w:rsidR="00134C21" w:rsidRPr="000E6EB5" w:rsidTr="000E6EB5">
        <w:tc>
          <w:tcPr>
            <w:tcW w:w="2269" w:type="dxa"/>
            <w:tcBorders>
              <w:top w:val="single" w:sz="4" w:space="0" w:color="auto"/>
            </w:tcBorders>
          </w:tcPr>
          <w:p w:rsidR="00134C21" w:rsidRPr="000E6EB5" w:rsidRDefault="00134C21">
            <w:pPr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 w:hint="eastAsia"/>
                <w:sz w:val="18"/>
                <w:szCs w:val="18"/>
              </w:rPr>
              <w:t>Scope and purpose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34C21" w:rsidRPr="000E6EB5" w:rsidRDefault="00134C21">
            <w:pPr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/>
                <w:sz w:val="18"/>
                <w:szCs w:val="18"/>
              </w:rPr>
              <w:t>Addresses the overall aim of the guideline, the specific clinical questions and targets patient population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4C21" w:rsidRPr="000E6EB5" w:rsidRDefault="00134C21" w:rsidP="000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34C21" w:rsidRPr="000E6EB5" w:rsidTr="000E6EB5">
        <w:tc>
          <w:tcPr>
            <w:tcW w:w="2269" w:type="dxa"/>
          </w:tcPr>
          <w:p w:rsidR="00134C21" w:rsidRPr="000E6EB5" w:rsidRDefault="00134C21">
            <w:pPr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Pr="000E6EB5">
              <w:rPr>
                <w:rFonts w:ascii="Arial" w:hAnsi="Arial" w:cs="Arial"/>
                <w:sz w:val="18"/>
                <w:szCs w:val="18"/>
              </w:rPr>
              <w:t>takeholder involvement</w:t>
            </w:r>
          </w:p>
        </w:tc>
        <w:tc>
          <w:tcPr>
            <w:tcW w:w="5245" w:type="dxa"/>
          </w:tcPr>
          <w:p w:rsidR="00134C21" w:rsidRPr="000E6EB5" w:rsidRDefault="000E6EB5" w:rsidP="000E6EB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/>
                <w:sz w:val="18"/>
                <w:szCs w:val="18"/>
              </w:rPr>
              <w:t>Addresses the extent to which the guideline represents the views of its intended users (relevant professional groups, patients, target users defined, piloting among target users)</w:t>
            </w:r>
          </w:p>
        </w:tc>
        <w:tc>
          <w:tcPr>
            <w:tcW w:w="1417" w:type="dxa"/>
          </w:tcPr>
          <w:p w:rsidR="00134C21" w:rsidRPr="000E6EB5" w:rsidRDefault="000E6EB5" w:rsidP="000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</w:tr>
      <w:tr w:rsidR="00134C21" w:rsidRPr="000E6EB5" w:rsidTr="000E6EB5">
        <w:tc>
          <w:tcPr>
            <w:tcW w:w="2269" w:type="dxa"/>
          </w:tcPr>
          <w:p w:rsidR="00134C21" w:rsidRPr="000E6EB5" w:rsidRDefault="000E6E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Rigo</w:t>
            </w:r>
            <w:r w:rsidR="00134C21" w:rsidRPr="000E6EB5">
              <w:rPr>
                <w:rFonts w:ascii="Arial" w:hAnsi="Arial" w:cs="Arial" w:hint="eastAsia"/>
                <w:sz w:val="18"/>
                <w:szCs w:val="18"/>
              </w:rPr>
              <w:t>r of development</w:t>
            </w:r>
          </w:p>
        </w:tc>
        <w:tc>
          <w:tcPr>
            <w:tcW w:w="5245" w:type="dxa"/>
          </w:tcPr>
          <w:p w:rsidR="00134C21" w:rsidRPr="000E6EB5" w:rsidRDefault="000E6EB5" w:rsidP="000E6E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E6E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Addresses the process used to collect and synthesize the evidence, the methods to formulate the recommendations, process for updating the guidelines, external review</w:t>
            </w:r>
          </w:p>
        </w:tc>
        <w:tc>
          <w:tcPr>
            <w:tcW w:w="1417" w:type="dxa"/>
          </w:tcPr>
          <w:p w:rsidR="00134C21" w:rsidRPr="000E6EB5" w:rsidRDefault="000E6EB5" w:rsidP="000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 w:hint="eastAsia"/>
                <w:sz w:val="18"/>
                <w:szCs w:val="18"/>
              </w:rPr>
              <w:t>8</w:t>
            </w:r>
          </w:p>
        </w:tc>
      </w:tr>
      <w:tr w:rsidR="00134C21" w:rsidRPr="000E6EB5" w:rsidTr="000E6EB5">
        <w:tc>
          <w:tcPr>
            <w:tcW w:w="2269" w:type="dxa"/>
          </w:tcPr>
          <w:p w:rsidR="00134C21" w:rsidRPr="000E6EB5" w:rsidRDefault="00134C21">
            <w:pPr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/>
                <w:sz w:val="18"/>
                <w:szCs w:val="18"/>
              </w:rPr>
              <w:t>C</w:t>
            </w:r>
            <w:r w:rsidRPr="000E6EB5">
              <w:rPr>
                <w:rFonts w:ascii="Arial" w:hAnsi="Arial" w:cs="Arial" w:hint="eastAsia"/>
                <w:sz w:val="18"/>
                <w:szCs w:val="18"/>
              </w:rPr>
              <w:t xml:space="preserve">larity </w:t>
            </w:r>
            <w:r w:rsidRPr="000E6EB5">
              <w:rPr>
                <w:rFonts w:ascii="Arial" w:hAnsi="Arial" w:cs="Arial"/>
                <w:sz w:val="18"/>
                <w:szCs w:val="18"/>
              </w:rPr>
              <w:t>and presentation</w:t>
            </w:r>
          </w:p>
        </w:tc>
        <w:tc>
          <w:tcPr>
            <w:tcW w:w="5245" w:type="dxa"/>
          </w:tcPr>
          <w:p w:rsidR="00134C21" w:rsidRPr="000E6EB5" w:rsidRDefault="000E6EB5" w:rsidP="000E6E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E6E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Addresses the language and format of the guideline (recommendations are specific and unambiguous, different options for management are presented, key recommendations are identifiable, tools for application are available)</w:t>
            </w:r>
          </w:p>
        </w:tc>
        <w:tc>
          <w:tcPr>
            <w:tcW w:w="1417" w:type="dxa"/>
          </w:tcPr>
          <w:p w:rsidR="00134C21" w:rsidRPr="000E6EB5" w:rsidRDefault="000E6EB5" w:rsidP="000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</w:tr>
      <w:tr w:rsidR="00134C21" w:rsidRPr="000E6EB5" w:rsidTr="000E6EB5">
        <w:tc>
          <w:tcPr>
            <w:tcW w:w="2269" w:type="dxa"/>
          </w:tcPr>
          <w:p w:rsidR="00134C21" w:rsidRPr="000E6EB5" w:rsidRDefault="00134C21">
            <w:pPr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/>
                <w:sz w:val="18"/>
                <w:szCs w:val="18"/>
              </w:rPr>
              <w:t>A</w:t>
            </w:r>
            <w:r w:rsidRPr="000E6EB5">
              <w:rPr>
                <w:rFonts w:ascii="Arial" w:hAnsi="Arial" w:cs="Arial" w:hint="eastAsia"/>
                <w:sz w:val="18"/>
                <w:szCs w:val="18"/>
              </w:rPr>
              <w:t xml:space="preserve">pplicability </w:t>
            </w:r>
          </w:p>
        </w:tc>
        <w:tc>
          <w:tcPr>
            <w:tcW w:w="5245" w:type="dxa"/>
          </w:tcPr>
          <w:p w:rsidR="00134C21" w:rsidRPr="000E6EB5" w:rsidRDefault="000E6EB5" w:rsidP="000E6E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E6E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Addresses the likely organisational, behavioral, and cost implications of applying the guideline, key criteria for monitoring and/or audit purposes</w:t>
            </w:r>
          </w:p>
        </w:tc>
        <w:tc>
          <w:tcPr>
            <w:tcW w:w="1417" w:type="dxa"/>
          </w:tcPr>
          <w:p w:rsidR="00134C21" w:rsidRPr="000E6EB5" w:rsidRDefault="000E6EB5" w:rsidP="000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</w:tr>
      <w:tr w:rsidR="00134C21" w:rsidRPr="000E6EB5" w:rsidTr="000E6EB5">
        <w:tc>
          <w:tcPr>
            <w:tcW w:w="2269" w:type="dxa"/>
          </w:tcPr>
          <w:p w:rsidR="00134C21" w:rsidRPr="000E6EB5" w:rsidRDefault="00134C21">
            <w:pPr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/>
                <w:sz w:val="18"/>
                <w:szCs w:val="18"/>
              </w:rPr>
              <w:t>E</w:t>
            </w:r>
            <w:r w:rsidRPr="000E6EB5">
              <w:rPr>
                <w:rFonts w:ascii="Arial" w:hAnsi="Arial" w:cs="Arial" w:hint="eastAsia"/>
                <w:sz w:val="18"/>
                <w:szCs w:val="18"/>
              </w:rPr>
              <w:t xml:space="preserve">ditorial </w:t>
            </w:r>
            <w:r w:rsidRPr="000E6EB5">
              <w:rPr>
                <w:rFonts w:ascii="Arial" w:hAnsi="Arial" w:cs="Arial"/>
                <w:sz w:val="18"/>
                <w:szCs w:val="18"/>
              </w:rPr>
              <w:t>independence</w:t>
            </w:r>
          </w:p>
        </w:tc>
        <w:tc>
          <w:tcPr>
            <w:tcW w:w="5245" w:type="dxa"/>
          </w:tcPr>
          <w:p w:rsidR="00134C21" w:rsidRPr="000E6EB5" w:rsidRDefault="000E6EB5" w:rsidP="000E6E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E6EB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Addresses the independence of the recommendations and acknowledgement of possible conflict of interest from the guideline development group </w:t>
            </w:r>
          </w:p>
        </w:tc>
        <w:tc>
          <w:tcPr>
            <w:tcW w:w="1417" w:type="dxa"/>
          </w:tcPr>
          <w:p w:rsidR="00134C21" w:rsidRPr="000E6EB5" w:rsidRDefault="000E6EB5" w:rsidP="000E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EB5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</w:tr>
    </w:tbl>
    <w:p w:rsidR="00134C21" w:rsidRDefault="00134C21">
      <w:pPr>
        <w:rPr>
          <w:rFonts w:ascii="Arial" w:hAnsi="Arial" w:cs="Arial"/>
        </w:rPr>
      </w:pPr>
    </w:p>
    <w:p w:rsidR="00134C21" w:rsidRPr="00F16870" w:rsidRDefault="00134C21">
      <w:pPr>
        <w:rPr>
          <w:rFonts w:ascii="Arial" w:hAnsi="Arial" w:cs="Arial"/>
        </w:rPr>
      </w:pPr>
    </w:p>
    <w:sectPr w:rsidR="00134C21" w:rsidRPr="00F16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2DC" w:rsidRDefault="00ED22DC" w:rsidP="00C863CA">
      <w:r>
        <w:separator/>
      </w:r>
    </w:p>
  </w:endnote>
  <w:endnote w:type="continuationSeparator" w:id="0">
    <w:p w:rsidR="00ED22DC" w:rsidRDefault="00ED22DC" w:rsidP="00C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2DC" w:rsidRDefault="00ED22DC" w:rsidP="00C863CA">
      <w:r>
        <w:separator/>
      </w:r>
    </w:p>
  </w:footnote>
  <w:footnote w:type="continuationSeparator" w:id="0">
    <w:p w:rsidR="00ED22DC" w:rsidRDefault="00ED22DC" w:rsidP="00C86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6"/>
    <w:rsid w:val="000E6EB5"/>
    <w:rsid w:val="00134C21"/>
    <w:rsid w:val="008E73D6"/>
    <w:rsid w:val="00C45517"/>
    <w:rsid w:val="00C863CA"/>
    <w:rsid w:val="00ED22DC"/>
    <w:rsid w:val="00F1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A16ED"/>
  <w15:chartTrackingRefBased/>
  <w15:docId w15:val="{AA7F4912-A8EF-4145-B44A-B37F0D7D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4C2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6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63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6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6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3</cp:revision>
  <dcterms:created xsi:type="dcterms:W3CDTF">2017-08-09T09:55:00Z</dcterms:created>
  <dcterms:modified xsi:type="dcterms:W3CDTF">2017-08-17T22:15:00Z</dcterms:modified>
</cp:coreProperties>
</file>