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433"/>
        <w:gridCol w:w="1679"/>
        <w:gridCol w:w="1924"/>
        <w:gridCol w:w="1573"/>
        <w:gridCol w:w="1697"/>
      </w:tblGrid>
      <w:tr w:rsidR="00872AF5" w:rsidRPr="00DA313E" w14:paraId="27D8EA90" w14:textId="77777777" w:rsidTr="00FD1050">
        <w:trPr>
          <w:cantSplit/>
          <w:tblHeader/>
        </w:trPr>
        <w:tc>
          <w:tcPr>
            <w:tcW w:w="0" w:type="auto"/>
            <w:gridSpan w:val="5"/>
            <w:tcBorders>
              <w:top w:val="nil"/>
              <w:left w:val="nil"/>
              <w:bottom w:val="nil"/>
              <w:right w:val="nil"/>
            </w:tcBorders>
            <w:shd w:val="clear" w:color="auto" w:fill="FFFFFF"/>
            <w:tcMar>
              <w:top w:w="30" w:type="dxa"/>
              <w:left w:w="30" w:type="dxa"/>
              <w:bottom w:w="30" w:type="dxa"/>
              <w:right w:w="30" w:type="dxa"/>
            </w:tcMar>
            <w:vAlign w:val="center"/>
          </w:tcPr>
          <w:p w14:paraId="529B468E" w14:textId="77777777" w:rsidR="00FA70E8" w:rsidRPr="00FA70E8" w:rsidRDefault="00FA70E8" w:rsidP="00FA70E8">
            <w:pPr>
              <w:spacing w:line="360" w:lineRule="auto"/>
              <w:rPr>
                <w:rFonts w:ascii="Times New Roman" w:hAnsi="Times New Roman" w:cs="Times New Roman"/>
                <w:b/>
                <w:bCs/>
                <w:color w:val="000000"/>
                <w:kern w:val="0"/>
                <w:sz w:val="18"/>
                <w:szCs w:val="18"/>
              </w:rPr>
            </w:pPr>
            <w:r w:rsidRPr="00FA70E8">
              <w:rPr>
                <w:rFonts w:ascii="Times New Roman" w:hAnsi="Times New Roman" w:cs="Times New Roman"/>
                <w:b/>
                <w:bCs/>
                <w:color w:val="000000"/>
                <w:kern w:val="0"/>
                <w:sz w:val="18"/>
                <w:szCs w:val="18"/>
              </w:rPr>
              <w:t>Supplementary information</w:t>
            </w:r>
          </w:p>
          <w:p w14:paraId="29EE9725" w14:textId="77777777" w:rsidR="00FA70E8" w:rsidRPr="00FA70E8" w:rsidRDefault="00FA70E8" w:rsidP="00FA70E8">
            <w:pPr>
              <w:spacing w:line="360" w:lineRule="auto"/>
              <w:rPr>
                <w:rFonts w:ascii="Times New Roman" w:hAnsi="Times New Roman" w:cs="Times New Roman"/>
                <w:b/>
                <w:bCs/>
                <w:color w:val="000000"/>
                <w:kern w:val="0"/>
                <w:sz w:val="18"/>
                <w:szCs w:val="18"/>
              </w:rPr>
            </w:pPr>
            <w:r w:rsidRPr="00FA70E8">
              <w:rPr>
                <w:rFonts w:ascii="Times New Roman" w:hAnsi="Times New Roman" w:cs="Times New Roman"/>
                <w:b/>
                <w:bCs/>
                <w:color w:val="000000"/>
                <w:kern w:val="0"/>
                <w:sz w:val="18"/>
                <w:szCs w:val="18"/>
              </w:rPr>
              <w:t>Materials and methods</w:t>
            </w:r>
          </w:p>
          <w:p w14:paraId="2AC5B448" w14:textId="48FA485F" w:rsidR="00FA70E8" w:rsidRPr="00FA70E8" w:rsidRDefault="00FA70E8" w:rsidP="00F36882">
            <w:pPr>
              <w:spacing w:line="360" w:lineRule="auto"/>
              <w:ind w:firstLineChars="100" w:firstLine="180"/>
              <w:rPr>
                <w:rFonts w:ascii="Times New Roman" w:hAnsi="Times New Roman" w:cs="Times New Roman"/>
                <w:color w:val="000000"/>
                <w:kern w:val="0"/>
                <w:sz w:val="18"/>
                <w:szCs w:val="18"/>
              </w:rPr>
            </w:pPr>
            <w:r w:rsidRPr="00FA70E8">
              <w:rPr>
                <w:rFonts w:ascii="Times New Roman" w:hAnsi="Times New Roman" w:cs="Times New Roman"/>
                <w:color w:val="000000"/>
                <w:kern w:val="0"/>
                <w:sz w:val="18"/>
                <w:szCs w:val="18"/>
              </w:rPr>
              <w:t xml:space="preserve">Receiver operating characteristic (ROC) analysis was performed on </w:t>
            </w:r>
            <w:proofErr w:type="spellStart"/>
            <w:r w:rsidRPr="00FA70E8">
              <w:rPr>
                <w:rFonts w:ascii="Times New Roman" w:hAnsi="Times New Roman" w:cs="Times New Roman"/>
                <w:color w:val="000000"/>
                <w:kern w:val="0"/>
                <w:sz w:val="18"/>
                <w:szCs w:val="18"/>
              </w:rPr>
              <w:t>SUVpeak</w:t>
            </w:r>
            <w:proofErr w:type="spellEnd"/>
            <w:r w:rsidRPr="00FA70E8">
              <w:rPr>
                <w:rFonts w:ascii="Times New Roman" w:hAnsi="Times New Roman" w:cs="Times New Roman"/>
                <w:color w:val="000000"/>
                <w:kern w:val="0"/>
                <w:sz w:val="18"/>
                <w:szCs w:val="18"/>
              </w:rPr>
              <w:t xml:space="preserve"> and MATV</w:t>
            </w:r>
            <w:r w:rsidR="00BC1501">
              <w:rPr>
                <w:rFonts w:ascii="Times New Roman" w:hAnsi="Times New Roman" w:cs="Times New Roman"/>
                <w:color w:val="000000"/>
                <w:kern w:val="0"/>
                <w:sz w:val="18"/>
                <w:szCs w:val="18"/>
              </w:rPr>
              <w:t>.</w:t>
            </w:r>
            <w:r w:rsidRPr="00FA70E8">
              <w:rPr>
                <w:rFonts w:ascii="Times New Roman" w:hAnsi="Times New Roman" w:cs="Times New Roman"/>
                <w:color w:val="000000"/>
                <w:kern w:val="0"/>
                <w:sz w:val="18"/>
                <w:szCs w:val="18"/>
              </w:rPr>
              <w:t xml:space="preserve"> The discriminant power of each index was evaluated using the areas under the ROC curves (AUC). The Pearson correlations test was performed to evaluate the correlation relationship between MATV and texture features.</w:t>
            </w:r>
            <w:r w:rsidR="00696F26">
              <w:rPr>
                <w:rFonts w:ascii="Times New Roman" w:hAnsi="Times New Roman" w:cs="Times New Roman"/>
                <w:color w:val="000000"/>
                <w:kern w:val="0"/>
                <w:sz w:val="18"/>
                <w:szCs w:val="18"/>
              </w:rPr>
              <w:t xml:space="preserve"> </w:t>
            </w:r>
            <w:r w:rsidRPr="00FA70E8">
              <w:rPr>
                <w:rFonts w:ascii="Times New Roman" w:hAnsi="Times New Roman" w:cs="Times New Roman"/>
                <w:color w:val="000000"/>
                <w:kern w:val="0"/>
                <w:sz w:val="18"/>
                <w:szCs w:val="18"/>
              </w:rPr>
              <w:t>All statistical analyses were performed using SPSS 17.0 software. P &lt; 0.05 was considered to indicate statistical significance.</w:t>
            </w:r>
          </w:p>
          <w:p w14:paraId="6A4C9713" w14:textId="5EA2E8B1" w:rsidR="00FA70E8" w:rsidRDefault="00101C9E" w:rsidP="00FA70E8">
            <w:pPr>
              <w:spacing w:line="360" w:lineRule="auto"/>
              <w:rPr>
                <w:rFonts w:ascii="Times New Roman" w:hAnsi="Times New Roman" w:cs="Times New Roman"/>
                <w:b/>
                <w:bCs/>
                <w:color w:val="000000"/>
                <w:kern w:val="0"/>
                <w:sz w:val="18"/>
                <w:szCs w:val="18"/>
              </w:rPr>
            </w:pPr>
            <w:r w:rsidRPr="00DA313E">
              <w:rPr>
                <w:rFonts w:ascii="Times New Roman" w:hAnsi="Times New Roman" w:cs="Times New Roman"/>
                <w:b/>
                <w:bCs/>
                <w:color w:val="000000"/>
                <w:kern w:val="0"/>
                <w:sz w:val="18"/>
                <w:szCs w:val="18"/>
              </w:rPr>
              <w:t>Results</w:t>
            </w:r>
            <w:r w:rsidR="00FA70E8">
              <w:rPr>
                <w:rFonts w:ascii="Times New Roman" w:hAnsi="Times New Roman" w:cs="Times New Roman"/>
                <w:b/>
                <w:bCs/>
                <w:color w:val="000000"/>
                <w:kern w:val="0"/>
                <w:sz w:val="18"/>
                <w:szCs w:val="18"/>
              </w:rPr>
              <w:t xml:space="preserve"> </w:t>
            </w:r>
          </w:p>
          <w:p w14:paraId="7CFD3BE1" w14:textId="77777777" w:rsidR="00B43A7B" w:rsidRDefault="00B43A7B" w:rsidP="00571F14">
            <w:pPr>
              <w:spacing w:line="360"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sidR="006C2B42" w:rsidRPr="00DA313E">
              <w:rPr>
                <w:rFonts w:ascii="Times New Roman" w:hAnsi="Times New Roman" w:cs="Times New Roman"/>
                <w:color w:val="000000"/>
                <w:kern w:val="0"/>
                <w:sz w:val="18"/>
                <w:szCs w:val="18"/>
              </w:rPr>
              <w:t>The ROC analysis</w:t>
            </w:r>
            <w:r w:rsidR="00E7698B">
              <w:rPr>
                <w:rFonts w:ascii="Times New Roman" w:hAnsi="Times New Roman" w:cs="Times New Roman"/>
                <w:color w:val="000000"/>
                <w:kern w:val="0"/>
                <w:sz w:val="18"/>
                <w:szCs w:val="18"/>
              </w:rPr>
              <w:t xml:space="preserve"> </w:t>
            </w:r>
            <w:r w:rsidR="006C2B42" w:rsidRPr="00DA313E">
              <w:rPr>
                <w:rFonts w:ascii="Times New Roman" w:hAnsi="Times New Roman" w:cs="Times New Roman"/>
                <w:color w:val="000000"/>
                <w:kern w:val="0"/>
                <w:sz w:val="18"/>
                <w:szCs w:val="18"/>
              </w:rPr>
              <w:t>(Table S1</w:t>
            </w:r>
            <w:r w:rsidR="004817B1">
              <w:rPr>
                <w:rFonts w:ascii="Times New Roman" w:hAnsi="Times New Roman" w:cs="Times New Roman"/>
                <w:color w:val="000000"/>
                <w:kern w:val="0"/>
                <w:sz w:val="18"/>
                <w:szCs w:val="18"/>
              </w:rPr>
              <w:t>,</w:t>
            </w:r>
            <w:r w:rsidR="006C2B42" w:rsidRPr="00DA313E">
              <w:rPr>
                <w:rFonts w:ascii="Times New Roman" w:hAnsi="Times New Roman" w:cs="Times New Roman"/>
                <w:color w:val="000000"/>
                <w:kern w:val="0"/>
                <w:sz w:val="18"/>
                <w:szCs w:val="18"/>
              </w:rPr>
              <w:t xml:space="preserve"> Figure S1) showed that Early </w:t>
            </w:r>
            <w:proofErr w:type="spellStart"/>
            <w:r w:rsidR="006C2B42" w:rsidRPr="00DA313E">
              <w:rPr>
                <w:rFonts w:ascii="Times New Roman" w:hAnsi="Times New Roman" w:cs="Times New Roman"/>
                <w:color w:val="000000"/>
                <w:kern w:val="0"/>
                <w:sz w:val="18"/>
                <w:szCs w:val="18"/>
              </w:rPr>
              <w:t>SUVpeak</w:t>
            </w:r>
            <w:proofErr w:type="spellEnd"/>
            <w:r w:rsidR="006C2B42" w:rsidRPr="00DA313E">
              <w:rPr>
                <w:rFonts w:ascii="Times New Roman" w:hAnsi="Times New Roman" w:cs="Times New Roman"/>
                <w:color w:val="000000"/>
                <w:kern w:val="0"/>
                <w:sz w:val="18"/>
                <w:szCs w:val="18"/>
              </w:rPr>
              <w:t xml:space="preserve"> and Delayed </w:t>
            </w:r>
            <w:proofErr w:type="spellStart"/>
            <w:r w:rsidR="006C2B42" w:rsidRPr="00DA313E">
              <w:rPr>
                <w:rFonts w:ascii="Times New Roman" w:hAnsi="Times New Roman" w:cs="Times New Roman"/>
                <w:color w:val="000000"/>
                <w:kern w:val="0"/>
                <w:sz w:val="18"/>
                <w:szCs w:val="18"/>
              </w:rPr>
              <w:t>SUVpeak</w:t>
            </w:r>
            <w:proofErr w:type="spellEnd"/>
            <w:r w:rsidR="006C2B42" w:rsidRPr="00DA313E">
              <w:rPr>
                <w:rFonts w:ascii="Times New Roman" w:hAnsi="Times New Roman" w:cs="Times New Roman"/>
                <w:color w:val="000000"/>
                <w:kern w:val="0"/>
                <w:sz w:val="18"/>
                <w:szCs w:val="18"/>
              </w:rPr>
              <w:t xml:space="preserve"> worked similar with Early SUVmax and Delayed SUVmax, and the Early MATV and Delayed MATV were not a good predictor.</w:t>
            </w:r>
          </w:p>
          <w:p w14:paraId="6409AC2B" w14:textId="31E4B067" w:rsidR="00872AF5" w:rsidRDefault="00DA313E" w:rsidP="00571F14">
            <w:pPr>
              <w:autoSpaceDE w:val="0"/>
              <w:autoSpaceDN w:val="0"/>
              <w:adjustRightInd w:val="0"/>
              <w:spacing w:line="360" w:lineRule="auto"/>
              <w:ind w:firstLineChars="200" w:firstLine="360"/>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The correlation coefficients of volume and texture features were calculated (Table S2 and Table S3).</w:t>
            </w:r>
            <w:r w:rsidR="00490EE2">
              <w:rPr>
                <w:rFonts w:ascii="Times New Roman" w:hAnsi="Times New Roman" w:cs="Times New Roman"/>
                <w:color w:val="000000"/>
                <w:kern w:val="0"/>
                <w:sz w:val="18"/>
                <w:szCs w:val="18"/>
              </w:rPr>
              <w:t xml:space="preserve"> </w:t>
            </w:r>
            <w:r w:rsidRPr="00DA313E">
              <w:rPr>
                <w:rFonts w:ascii="Times New Roman" w:hAnsi="Times New Roman" w:cs="Times New Roman"/>
                <w:color w:val="000000"/>
                <w:kern w:val="0"/>
                <w:sz w:val="18"/>
                <w:szCs w:val="18"/>
              </w:rPr>
              <w:t>The Pearson correlation test showed the SUVmax and texture features are correlated with MATV on both early (standard) and delayed time point PET images (P&lt;0.05)</w:t>
            </w:r>
            <w:r w:rsidRPr="00DA313E">
              <w:rPr>
                <w:rFonts w:ascii="Times New Roman" w:hAnsi="Times New Roman" w:cs="Times New Roman"/>
                <w:color w:val="000000"/>
                <w:kern w:val="0"/>
                <w:sz w:val="18"/>
                <w:szCs w:val="18"/>
              </w:rPr>
              <w:t>，</w:t>
            </w:r>
            <w:r w:rsidRPr="00DA313E">
              <w:rPr>
                <w:rFonts w:ascii="Times New Roman" w:hAnsi="Times New Roman" w:cs="Times New Roman"/>
                <w:color w:val="000000"/>
                <w:kern w:val="0"/>
                <w:sz w:val="18"/>
                <w:szCs w:val="18"/>
              </w:rPr>
              <w:t>but the correlations coefficients is low.</w:t>
            </w:r>
          </w:p>
          <w:p w14:paraId="2D502866" w14:textId="16BD3F11" w:rsidR="004A6A87" w:rsidRPr="00D23194" w:rsidRDefault="00D23194" w:rsidP="00D23194">
            <w:pPr>
              <w:autoSpaceDE w:val="0"/>
              <w:autoSpaceDN w:val="0"/>
              <w:adjustRightInd w:val="0"/>
              <w:spacing w:line="360" w:lineRule="auto"/>
              <w:rPr>
                <w:rFonts w:ascii="Times New Roman" w:hAnsi="Times New Roman" w:cs="Times New Roman"/>
                <w:b/>
                <w:bCs/>
                <w:color w:val="000000"/>
                <w:kern w:val="0"/>
                <w:sz w:val="18"/>
                <w:szCs w:val="18"/>
              </w:rPr>
            </w:pPr>
            <w:r w:rsidRPr="00D23194">
              <w:rPr>
                <w:rFonts w:ascii="Times New Roman" w:hAnsi="Times New Roman" w:cs="Times New Roman" w:hint="eastAsia"/>
                <w:b/>
                <w:bCs/>
                <w:color w:val="000000"/>
                <w:kern w:val="0"/>
                <w:sz w:val="18"/>
                <w:szCs w:val="18"/>
              </w:rPr>
              <w:t>TABLES</w:t>
            </w:r>
          </w:p>
          <w:p w14:paraId="48CD6C44" w14:textId="3EEE43D3" w:rsidR="004A6A87" w:rsidRPr="00DA313E" w:rsidRDefault="004A6A87" w:rsidP="004A6A87">
            <w:pPr>
              <w:spacing w:line="360" w:lineRule="auto"/>
              <w:jc w:val="center"/>
              <w:rPr>
                <w:rFonts w:ascii="Times New Roman" w:eastAsia="Microsoft YaHei UI" w:hAnsi="Times New Roman" w:cs="Times New Roman"/>
                <w:i/>
                <w:iCs/>
                <w:color w:val="000000"/>
                <w:sz w:val="18"/>
                <w:szCs w:val="18"/>
              </w:rPr>
            </w:pPr>
            <w:r w:rsidRPr="00DA313E">
              <w:rPr>
                <w:rFonts w:ascii="Times New Roman" w:hAnsi="Times New Roman" w:cs="Times New Roman"/>
                <w:b/>
                <w:bCs/>
                <w:color w:val="000000"/>
                <w:kern w:val="0"/>
                <w:sz w:val="18"/>
                <w:szCs w:val="18"/>
              </w:rPr>
              <w:t>Table S1</w:t>
            </w:r>
            <w:r w:rsidR="00184F08">
              <w:rPr>
                <w:rFonts w:ascii="Times New Roman" w:hAnsi="Times New Roman" w:cs="Times New Roman"/>
                <w:b/>
                <w:bCs/>
                <w:color w:val="000000"/>
                <w:kern w:val="0"/>
                <w:sz w:val="18"/>
                <w:szCs w:val="18"/>
              </w:rPr>
              <w:t>.</w:t>
            </w:r>
            <w:r w:rsidRPr="00DA313E">
              <w:rPr>
                <w:rFonts w:ascii="Times New Roman" w:hAnsi="Times New Roman" w:cs="Times New Roman"/>
                <w:b/>
                <w:bCs/>
                <w:color w:val="000000"/>
                <w:kern w:val="0"/>
                <w:sz w:val="18"/>
                <w:szCs w:val="18"/>
              </w:rPr>
              <w:t xml:space="preserve"> Area Under the ROC Curve</w:t>
            </w:r>
          </w:p>
          <w:tbl>
            <w:tblPr>
              <w:tblStyle w:val="a7"/>
              <w:tblW w:w="2798" w:type="dxa"/>
              <w:jc w:val="center"/>
              <w:tblLook w:val="0600" w:firstRow="0" w:lastRow="0" w:firstColumn="0" w:lastColumn="0" w:noHBand="1" w:noVBand="1"/>
            </w:tblPr>
            <w:tblGrid>
              <w:gridCol w:w="1788"/>
              <w:gridCol w:w="1010"/>
            </w:tblGrid>
            <w:tr w:rsidR="004A6A87" w:rsidRPr="00DA313E" w14:paraId="713B5CEF" w14:textId="77777777" w:rsidTr="00D03F27">
              <w:trPr>
                <w:trHeight w:val="245"/>
                <w:jc w:val="center"/>
              </w:trPr>
              <w:tc>
                <w:tcPr>
                  <w:tcW w:w="1788" w:type="dxa"/>
                  <w:tcBorders>
                    <w:top w:val="single" w:sz="8" w:space="0" w:color="auto"/>
                    <w:left w:val="nil"/>
                    <w:bottom w:val="single" w:sz="8" w:space="0" w:color="auto"/>
                    <w:right w:val="nil"/>
                  </w:tcBorders>
                </w:tcPr>
                <w:p w14:paraId="0BBF518F"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Variable(s)</w:t>
                  </w:r>
                </w:p>
              </w:tc>
              <w:tc>
                <w:tcPr>
                  <w:tcW w:w="1010" w:type="dxa"/>
                  <w:tcBorders>
                    <w:top w:val="single" w:sz="8" w:space="0" w:color="auto"/>
                    <w:left w:val="nil"/>
                    <w:bottom w:val="single" w:sz="8" w:space="0" w:color="auto"/>
                    <w:right w:val="nil"/>
                  </w:tcBorders>
                </w:tcPr>
                <w:p w14:paraId="45A8A128"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Area</w:t>
                  </w:r>
                </w:p>
              </w:tc>
            </w:tr>
            <w:tr w:rsidR="004A6A87" w:rsidRPr="00DA313E" w14:paraId="0573A2CF" w14:textId="77777777" w:rsidTr="00D03F27">
              <w:trPr>
                <w:jc w:val="center"/>
              </w:trPr>
              <w:tc>
                <w:tcPr>
                  <w:tcW w:w="1788" w:type="dxa"/>
                  <w:tcBorders>
                    <w:top w:val="single" w:sz="8" w:space="0" w:color="auto"/>
                    <w:left w:val="nil"/>
                    <w:bottom w:val="nil"/>
                    <w:right w:val="nil"/>
                  </w:tcBorders>
                </w:tcPr>
                <w:p w14:paraId="0D694220"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 xml:space="preserve">Early </w:t>
                  </w:r>
                  <w:proofErr w:type="spellStart"/>
                  <w:r w:rsidRPr="00DA313E">
                    <w:rPr>
                      <w:rFonts w:ascii="Times New Roman" w:hAnsi="Times New Roman" w:cs="Times New Roman"/>
                      <w:color w:val="000000"/>
                      <w:kern w:val="0"/>
                      <w:sz w:val="18"/>
                      <w:szCs w:val="18"/>
                    </w:rPr>
                    <w:t>SUVpeak</w:t>
                  </w:r>
                  <w:proofErr w:type="spellEnd"/>
                </w:p>
              </w:tc>
              <w:tc>
                <w:tcPr>
                  <w:tcW w:w="1010" w:type="dxa"/>
                  <w:tcBorders>
                    <w:top w:val="single" w:sz="8" w:space="0" w:color="auto"/>
                    <w:left w:val="nil"/>
                    <w:bottom w:val="nil"/>
                    <w:right w:val="nil"/>
                  </w:tcBorders>
                </w:tcPr>
                <w:p w14:paraId="1A1A7E80"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0.75</w:t>
                  </w:r>
                </w:p>
              </w:tc>
            </w:tr>
            <w:tr w:rsidR="004A6A87" w:rsidRPr="00DA313E" w14:paraId="1427357F" w14:textId="77777777" w:rsidTr="00D03F27">
              <w:trPr>
                <w:jc w:val="center"/>
              </w:trPr>
              <w:tc>
                <w:tcPr>
                  <w:tcW w:w="1788" w:type="dxa"/>
                  <w:tcBorders>
                    <w:top w:val="nil"/>
                    <w:left w:val="nil"/>
                    <w:bottom w:val="nil"/>
                    <w:right w:val="nil"/>
                  </w:tcBorders>
                </w:tcPr>
                <w:p w14:paraId="40399C6A"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SUVmax</w:t>
                  </w:r>
                </w:p>
              </w:tc>
              <w:tc>
                <w:tcPr>
                  <w:tcW w:w="1010" w:type="dxa"/>
                  <w:tcBorders>
                    <w:top w:val="nil"/>
                    <w:left w:val="nil"/>
                    <w:bottom w:val="nil"/>
                    <w:right w:val="nil"/>
                  </w:tcBorders>
                </w:tcPr>
                <w:p w14:paraId="7D3277B4"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0.75</w:t>
                  </w:r>
                </w:p>
              </w:tc>
            </w:tr>
            <w:tr w:rsidR="004A6A87" w:rsidRPr="00DA313E" w14:paraId="6B2A2EE4" w14:textId="77777777" w:rsidTr="00D03F27">
              <w:trPr>
                <w:jc w:val="center"/>
              </w:trPr>
              <w:tc>
                <w:tcPr>
                  <w:tcW w:w="1788" w:type="dxa"/>
                  <w:tcBorders>
                    <w:top w:val="nil"/>
                    <w:left w:val="nil"/>
                    <w:bottom w:val="nil"/>
                    <w:right w:val="nil"/>
                  </w:tcBorders>
                </w:tcPr>
                <w:p w14:paraId="3F3BFB6A"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 xml:space="preserve">Delayed </w:t>
                  </w:r>
                  <w:proofErr w:type="spellStart"/>
                  <w:r w:rsidRPr="00DA313E">
                    <w:rPr>
                      <w:rFonts w:ascii="Times New Roman" w:hAnsi="Times New Roman" w:cs="Times New Roman"/>
                      <w:color w:val="000000"/>
                      <w:kern w:val="0"/>
                      <w:sz w:val="18"/>
                      <w:szCs w:val="18"/>
                    </w:rPr>
                    <w:t>SUVpeak</w:t>
                  </w:r>
                  <w:proofErr w:type="spellEnd"/>
                </w:p>
              </w:tc>
              <w:tc>
                <w:tcPr>
                  <w:tcW w:w="1010" w:type="dxa"/>
                  <w:tcBorders>
                    <w:top w:val="nil"/>
                    <w:left w:val="nil"/>
                    <w:bottom w:val="nil"/>
                    <w:right w:val="nil"/>
                  </w:tcBorders>
                </w:tcPr>
                <w:p w14:paraId="7B28E6C6"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0.74</w:t>
                  </w:r>
                </w:p>
              </w:tc>
            </w:tr>
            <w:tr w:rsidR="004A6A87" w:rsidRPr="00DA313E" w14:paraId="6D03399C" w14:textId="77777777" w:rsidTr="00D03F27">
              <w:trPr>
                <w:jc w:val="center"/>
              </w:trPr>
              <w:tc>
                <w:tcPr>
                  <w:tcW w:w="1788" w:type="dxa"/>
                  <w:tcBorders>
                    <w:top w:val="nil"/>
                    <w:left w:val="nil"/>
                    <w:bottom w:val="nil"/>
                    <w:right w:val="nil"/>
                  </w:tcBorders>
                </w:tcPr>
                <w:p w14:paraId="4C55CF7F"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SUVmax</w:t>
                  </w:r>
                </w:p>
              </w:tc>
              <w:tc>
                <w:tcPr>
                  <w:tcW w:w="1010" w:type="dxa"/>
                  <w:tcBorders>
                    <w:top w:val="nil"/>
                    <w:left w:val="nil"/>
                    <w:bottom w:val="nil"/>
                    <w:right w:val="nil"/>
                  </w:tcBorders>
                </w:tcPr>
                <w:p w14:paraId="13061FEB"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0.74</w:t>
                  </w:r>
                </w:p>
              </w:tc>
            </w:tr>
            <w:tr w:rsidR="004A6A87" w:rsidRPr="00DA313E" w14:paraId="6EB9B88A" w14:textId="77777777" w:rsidTr="00D03F27">
              <w:trPr>
                <w:jc w:val="center"/>
              </w:trPr>
              <w:tc>
                <w:tcPr>
                  <w:tcW w:w="1788" w:type="dxa"/>
                  <w:tcBorders>
                    <w:top w:val="nil"/>
                    <w:left w:val="nil"/>
                    <w:bottom w:val="nil"/>
                    <w:right w:val="nil"/>
                  </w:tcBorders>
                </w:tcPr>
                <w:p w14:paraId="2FC5FB33"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MTAV</w:t>
                  </w:r>
                </w:p>
              </w:tc>
              <w:tc>
                <w:tcPr>
                  <w:tcW w:w="1010" w:type="dxa"/>
                  <w:tcBorders>
                    <w:top w:val="nil"/>
                    <w:left w:val="nil"/>
                    <w:bottom w:val="nil"/>
                    <w:right w:val="nil"/>
                  </w:tcBorders>
                </w:tcPr>
                <w:p w14:paraId="5942B229"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0.58</w:t>
                  </w:r>
                </w:p>
              </w:tc>
            </w:tr>
            <w:tr w:rsidR="004A6A87" w:rsidRPr="00B43A7B" w14:paraId="267D61EE" w14:textId="77777777" w:rsidTr="00D03F27">
              <w:trPr>
                <w:jc w:val="center"/>
              </w:trPr>
              <w:tc>
                <w:tcPr>
                  <w:tcW w:w="1788" w:type="dxa"/>
                  <w:tcBorders>
                    <w:top w:val="nil"/>
                    <w:left w:val="nil"/>
                    <w:bottom w:val="single" w:sz="8" w:space="0" w:color="auto"/>
                    <w:right w:val="nil"/>
                  </w:tcBorders>
                </w:tcPr>
                <w:p w14:paraId="65E98AAE"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MTAV</w:t>
                  </w:r>
                </w:p>
              </w:tc>
              <w:tc>
                <w:tcPr>
                  <w:tcW w:w="1010" w:type="dxa"/>
                  <w:tcBorders>
                    <w:top w:val="nil"/>
                    <w:left w:val="nil"/>
                    <w:bottom w:val="single" w:sz="8" w:space="0" w:color="auto"/>
                    <w:right w:val="nil"/>
                  </w:tcBorders>
                </w:tcPr>
                <w:p w14:paraId="4B7A1B7D" w14:textId="77777777" w:rsidR="004A6A87" w:rsidRPr="00DA313E" w:rsidRDefault="004A6A87" w:rsidP="004A6A87">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0.59</w:t>
                  </w:r>
                </w:p>
              </w:tc>
            </w:tr>
          </w:tbl>
          <w:p w14:paraId="47747A90" w14:textId="214BABA9" w:rsidR="004A6A87" w:rsidRPr="00097323" w:rsidRDefault="004A6A87" w:rsidP="004A6A87">
            <w:pPr>
              <w:spacing w:line="360" w:lineRule="auto"/>
              <w:jc w:val="center"/>
              <w:rPr>
                <w:rFonts w:ascii="Times New Roman" w:hAnsi="Times New Roman" w:cs="Times New Roman"/>
                <w:sz w:val="18"/>
                <w:szCs w:val="18"/>
              </w:rPr>
            </w:pPr>
            <w:r>
              <w:br w:type="page"/>
            </w:r>
          </w:p>
          <w:p w14:paraId="3A722A4C" w14:textId="77777777" w:rsidR="004A6A87" w:rsidRPr="004A6A87" w:rsidRDefault="004A6A87" w:rsidP="00571F14">
            <w:pPr>
              <w:autoSpaceDE w:val="0"/>
              <w:autoSpaceDN w:val="0"/>
              <w:adjustRightInd w:val="0"/>
              <w:spacing w:line="360" w:lineRule="auto"/>
              <w:ind w:firstLineChars="200" w:firstLine="360"/>
              <w:rPr>
                <w:rFonts w:ascii="Times New Roman" w:hAnsi="Times New Roman" w:cs="Times New Roman" w:hint="eastAsia"/>
                <w:color w:val="000000"/>
                <w:kern w:val="0"/>
                <w:sz w:val="18"/>
                <w:szCs w:val="18"/>
              </w:rPr>
            </w:pPr>
          </w:p>
          <w:p w14:paraId="586B4F95" w14:textId="706132E1"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b/>
                <w:bCs/>
                <w:color w:val="000000"/>
                <w:kern w:val="0"/>
                <w:sz w:val="18"/>
                <w:szCs w:val="18"/>
              </w:rPr>
              <w:t>Table</w:t>
            </w:r>
            <w:r w:rsidR="00101C9E" w:rsidRPr="00DA313E">
              <w:rPr>
                <w:rFonts w:ascii="Times New Roman" w:hAnsi="Times New Roman" w:cs="Times New Roman"/>
                <w:b/>
                <w:bCs/>
                <w:color w:val="000000"/>
                <w:kern w:val="0"/>
                <w:sz w:val="18"/>
                <w:szCs w:val="18"/>
              </w:rPr>
              <w:t xml:space="preserve"> S</w:t>
            </w:r>
            <w:r w:rsidRPr="00DA313E">
              <w:rPr>
                <w:rFonts w:ascii="Times New Roman" w:hAnsi="Times New Roman" w:cs="Times New Roman"/>
                <w:b/>
                <w:bCs/>
                <w:color w:val="000000"/>
                <w:kern w:val="0"/>
                <w:sz w:val="18"/>
                <w:szCs w:val="18"/>
              </w:rPr>
              <w:t>2. The Pearson Correlations Coefficient of MATV and indexes on early PET images</w:t>
            </w:r>
          </w:p>
        </w:tc>
      </w:tr>
      <w:tr w:rsidR="00C46BC9" w:rsidRPr="00DA313E" w14:paraId="5202943C" w14:textId="77777777" w:rsidTr="00FD1050">
        <w:trPr>
          <w:cantSplit/>
          <w:tblHeader/>
        </w:trPr>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47AB4B36" w14:textId="77777777" w:rsidR="00872AF5" w:rsidRPr="00DA313E" w:rsidRDefault="00872AF5" w:rsidP="00571F14">
            <w:pPr>
              <w:autoSpaceDE w:val="0"/>
              <w:autoSpaceDN w:val="0"/>
              <w:adjustRightInd w:val="0"/>
              <w:spacing w:line="360" w:lineRule="auto"/>
              <w:jc w:val="center"/>
              <w:rPr>
                <w:rFonts w:ascii="Times New Roman" w:hAnsi="Times New Roman" w:cs="Times New Roman"/>
                <w:kern w:val="0"/>
                <w:sz w:val="24"/>
                <w:szCs w:val="24"/>
              </w:rPr>
            </w:pP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1171399A"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SUVmax</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3FBB7A66"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Coarseness</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16537067"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Contrast</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1A0BCEA0"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Busyness</w:t>
            </w:r>
          </w:p>
        </w:tc>
      </w:tr>
      <w:tr w:rsidR="00C46BC9" w:rsidRPr="00DA313E" w14:paraId="0C028473" w14:textId="77777777" w:rsidTr="00FD1050">
        <w:trPr>
          <w:cantSplit/>
          <w:tblHeader/>
        </w:trPr>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47FD9FE8"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Early MTAV</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67EC6683"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0.396</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7325AA9F"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0.401</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070F7958"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-0.514</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77AEE7E0"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0.353</w:t>
            </w:r>
          </w:p>
        </w:tc>
      </w:tr>
    </w:tbl>
    <w:p w14:paraId="579FDDDB" w14:textId="77777777" w:rsidR="00872AF5" w:rsidRPr="00DA313E" w:rsidRDefault="00872AF5" w:rsidP="00571F14">
      <w:pPr>
        <w:autoSpaceDE w:val="0"/>
        <w:autoSpaceDN w:val="0"/>
        <w:adjustRightInd w:val="0"/>
        <w:spacing w:line="360" w:lineRule="auto"/>
        <w:jc w:val="left"/>
        <w:rPr>
          <w:rFonts w:ascii="Times New Roman" w:hAnsi="Times New Roman" w:cs="Times New Roman"/>
          <w:kern w:val="0"/>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316"/>
        <w:gridCol w:w="1465"/>
        <w:gridCol w:w="1614"/>
        <w:gridCol w:w="1401"/>
        <w:gridCol w:w="1475"/>
      </w:tblGrid>
      <w:tr w:rsidR="00872AF5" w:rsidRPr="00DA313E" w14:paraId="7BD62FC7" w14:textId="77777777" w:rsidTr="00FD1050">
        <w:trPr>
          <w:cantSplit/>
          <w:tblHeader/>
        </w:trPr>
        <w:tc>
          <w:tcPr>
            <w:tcW w:w="0" w:type="auto"/>
            <w:gridSpan w:val="5"/>
            <w:tcBorders>
              <w:top w:val="nil"/>
              <w:left w:val="nil"/>
              <w:bottom w:val="single" w:sz="12" w:space="0" w:color="000000"/>
              <w:right w:val="nil"/>
            </w:tcBorders>
            <w:shd w:val="clear" w:color="auto" w:fill="FFFFFF"/>
            <w:tcMar>
              <w:top w:w="30" w:type="dxa"/>
              <w:left w:w="30" w:type="dxa"/>
              <w:bottom w:w="30" w:type="dxa"/>
              <w:right w:w="30" w:type="dxa"/>
            </w:tcMar>
            <w:vAlign w:val="center"/>
          </w:tcPr>
          <w:p w14:paraId="2B0F0F99" w14:textId="36C169F8"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b/>
                <w:bCs/>
                <w:color w:val="000000"/>
                <w:kern w:val="0"/>
                <w:sz w:val="18"/>
                <w:szCs w:val="18"/>
              </w:rPr>
              <w:lastRenderedPageBreak/>
              <w:t>Table</w:t>
            </w:r>
            <w:r w:rsidR="00101C9E" w:rsidRPr="00DA313E">
              <w:rPr>
                <w:rFonts w:ascii="Times New Roman" w:hAnsi="Times New Roman" w:cs="Times New Roman"/>
                <w:b/>
                <w:bCs/>
                <w:color w:val="000000"/>
                <w:kern w:val="0"/>
                <w:sz w:val="18"/>
                <w:szCs w:val="18"/>
              </w:rPr>
              <w:t xml:space="preserve"> S</w:t>
            </w:r>
            <w:r w:rsidRPr="00DA313E">
              <w:rPr>
                <w:rFonts w:ascii="Times New Roman" w:hAnsi="Times New Roman" w:cs="Times New Roman"/>
                <w:b/>
                <w:bCs/>
                <w:color w:val="000000"/>
                <w:kern w:val="0"/>
                <w:sz w:val="18"/>
                <w:szCs w:val="18"/>
              </w:rPr>
              <w:t>3. The Pearson Correlations Coefficient of MATV and indexes on delayed PET images</w:t>
            </w:r>
          </w:p>
        </w:tc>
      </w:tr>
      <w:tr w:rsidR="00872AF5" w:rsidRPr="00DA313E" w14:paraId="77CFFDDC" w14:textId="77777777" w:rsidTr="00FD1050">
        <w:trPr>
          <w:cantSplit/>
          <w:tblHeader/>
        </w:trPr>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62F3E545" w14:textId="77777777" w:rsidR="00872AF5" w:rsidRPr="00DA313E" w:rsidRDefault="00872AF5" w:rsidP="00571F14">
            <w:pPr>
              <w:autoSpaceDE w:val="0"/>
              <w:autoSpaceDN w:val="0"/>
              <w:adjustRightInd w:val="0"/>
              <w:spacing w:line="360" w:lineRule="auto"/>
              <w:jc w:val="center"/>
              <w:rPr>
                <w:rFonts w:ascii="Times New Roman" w:hAnsi="Times New Roman" w:cs="Times New Roman"/>
                <w:kern w:val="0"/>
                <w:sz w:val="24"/>
                <w:szCs w:val="24"/>
              </w:rPr>
            </w:pP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41AF6B32"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SUVmax</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01B042EC"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Coarseness</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6203FE78"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Contrast</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14:paraId="4E463E47"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Busyness</w:t>
            </w:r>
          </w:p>
        </w:tc>
      </w:tr>
      <w:tr w:rsidR="00872AF5" w:rsidRPr="00DA313E" w14:paraId="7DDDFCB1" w14:textId="77777777" w:rsidTr="00FD1050">
        <w:trPr>
          <w:cantSplit/>
          <w:tblHeader/>
        </w:trPr>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014AD97C"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Delayed MTAV</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2F862790"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0.380</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48A89E06"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0.313</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07C321F0"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-0.440</w:t>
            </w:r>
          </w:p>
        </w:tc>
        <w:tc>
          <w:tcPr>
            <w:tcW w:w="0" w:type="auto"/>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14:paraId="63F9B692" w14:textId="77777777" w:rsidR="00872AF5" w:rsidRPr="00DA313E" w:rsidRDefault="00872AF5" w:rsidP="00571F14">
            <w:pPr>
              <w:autoSpaceDE w:val="0"/>
              <w:autoSpaceDN w:val="0"/>
              <w:adjustRightInd w:val="0"/>
              <w:spacing w:line="360" w:lineRule="auto"/>
              <w:jc w:val="center"/>
              <w:rPr>
                <w:rFonts w:ascii="Times New Roman" w:hAnsi="Times New Roman" w:cs="Times New Roman"/>
                <w:color w:val="000000"/>
                <w:kern w:val="0"/>
                <w:sz w:val="18"/>
                <w:szCs w:val="18"/>
              </w:rPr>
            </w:pPr>
            <w:r w:rsidRPr="00DA313E">
              <w:rPr>
                <w:rFonts w:ascii="Times New Roman" w:hAnsi="Times New Roman" w:cs="Times New Roman"/>
                <w:color w:val="000000"/>
                <w:kern w:val="0"/>
                <w:sz w:val="18"/>
                <w:szCs w:val="18"/>
              </w:rPr>
              <w:t>0.305</w:t>
            </w:r>
          </w:p>
        </w:tc>
      </w:tr>
    </w:tbl>
    <w:p w14:paraId="48340398" w14:textId="752930D9" w:rsidR="00872AF5" w:rsidRDefault="00872AF5" w:rsidP="00571F14">
      <w:pPr>
        <w:spacing w:line="360" w:lineRule="auto"/>
        <w:rPr>
          <w:rFonts w:ascii="Times New Roman" w:eastAsia="Microsoft YaHei UI" w:hAnsi="Times New Roman" w:cs="Times New Roman"/>
          <w:color w:val="000000"/>
          <w:sz w:val="18"/>
          <w:szCs w:val="18"/>
        </w:rPr>
      </w:pPr>
    </w:p>
    <w:p w14:paraId="4843E9D5" w14:textId="706E6F4F" w:rsidR="00D23194" w:rsidRPr="00D23194" w:rsidRDefault="00D23194" w:rsidP="00571F14">
      <w:pPr>
        <w:spacing w:line="360" w:lineRule="auto"/>
        <w:rPr>
          <w:rFonts w:ascii="Times New Roman" w:eastAsia="Microsoft YaHei UI" w:hAnsi="Times New Roman" w:cs="Times New Roman" w:hint="eastAsia"/>
          <w:b/>
          <w:bCs/>
          <w:color w:val="000000"/>
          <w:sz w:val="18"/>
          <w:szCs w:val="18"/>
        </w:rPr>
      </w:pPr>
      <w:bookmarkStart w:id="0" w:name="_GoBack"/>
      <w:r w:rsidRPr="00D23194">
        <w:rPr>
          <w:rFonts w:ascii="Times New Roman" w:eastAsia="Microsoft YaHei UI" w:hAnsi="Times New Roman" w:cs="Times New Roman" w:hint="eastAsia"/>
          <w:b/>
          <w:bCs/>
          <w:color w:val="000000"/>
          <w:sz w:val="18"/>
          <w:szCs w:val="18"/>
        </w:rPr>
        <w:t>FIGURE</w:t>
      </w:r>
    </w:p>
    <w:bookmarkEnd w:id="0"/>
    <w:p w14:paraId="6F0531DB" w14:textId="77777777" w:rsidR="004A6A87" w:rsidRPr="00DA313E" w:rsidRDefault="004A6A87" w:rsidP="004A6A87">
      <w:pPr>
        <w:spacing w:line="360" w:lineRule="auto"/>
        <w:jc w:val="center"/>
        <w:rPr>
          <w:rFonts w:ascii="Times New Roman" w:eastAsia="Microsoft YaHei UI" w:hAnsi="Times New Roman" w:cs="Times New Roman"/>
          <w:color w:val="000000"/>
          <w:sz w:val="18"/>
          <w:szCs w:val="18"/>
        </w:rPr>
      </w:pPr>
      <w:r w:rsidRPr="00DA313E">
        <w:rPr>
          <w:rFonts w:ascii="Times New Roman" w:eastAsia="Microsoft YaHei UI" w:hAnsi="Times New Roman" w:cs="Times New Roman"/>
          <w:noProof/>
          <w:color w:val="000000"/>
          <w:sz w:val="18"/>
          <w:szCs w:val="18"/>
          <w:lang w:eastAsia="en-US"/>
        </w:rPr>
        <w:drawing>
          <wp:inline distT="0" distB="0" distL="0" distR="0" wp14:anchorId="56381A9E" wp14:editId="41621124">
            <wp:extent cx="2935567" cy="2206978"/>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008" b="9291"/>
                    <a:stretch/>
                  </pic:blipFill>
                  <pic:spPr bwMode="auto">
                    <a:xfrm>
                      <a:off x="0" y="0"/>
                      <a:ext cx="2958321" cy="2224084"/>
                    </a:xfrm>
                    <a:prstGeom prst="rect">
                      <a:avLst/>
                    </a:prstGeom>
                    <a:ln>
                      <a:noFill/>
                    </a:ln>
                    <a:extLst>
                      <a:ext uri="{53640926-AAD7-44D8-BBD7-CCE9431645EC}">
                        <a14:shadowObscured xmlns:a14="http://schemas.microsoft.com/office/drawing/2010/main"/>
                      </a:ext>
                    </a:extLst>
                  </pic:spPr>
                </pic:pic>
              </a:graphicData>
            </a:graphic>
          </wp:inline>
        </w:drawing>
      </w:r>
    </w:p>
    <w:p w14:paraId="355698FE" w14:textId="77777777" w:rsidR="004A6A87" w:rsidRPr="00097323" w:rsidRDefault="004A6A87" w:rsidP="004A6A87">
      <w:pPr>
        <w:spacing w:line="360" w:lineRule="auto"/>
        <w:ind w:firstLineChars="100" w:firstLine="180"/>
        <w:jc w:val="left"/>
        <w:rPr>
          <w:rFonts w:ascii="Times New Roman" w:hAnsi="Times New Roman" w:cs="Times New Roman"/>
          <w:sz w:val="18"/>
          <w:szCs w:val="18"/>
        </w:rPr>
      </w:pPr>
      <w:r w:rsidRPr="00097323">
        <w:rPr>
          <w:rFonts w:ascii="Times New Roman" w:eastAsia="Microsoft YaHei UI" w:hAnsi="Times New Roman" w:cs="Times New Roman"/>
          <w:color w:val="000000"/>
          <w:sz w:val="18"/>
          <w:szCs w:val="18"/>
        </w:rPr>
        <w:t xml:space="preserve">Figure S1. </w:t>
      </w:r>
      <w:r w:rsidRPr="00097323">
        <w:rPr>
          <w:rFonts w:ascii="Times New Roman" w:hAnsi="Times New Roman" w:cs="Times New Roman"/>
          <w:sz w:val="18"/>
          <w:szCs w:val="18"/>
        </w:rPr>
        <w:t xml:space="preserve">ROC curve of early </w:t>
      </w:r>
      <w:proofErr w:type="spellStart"/>
      <w:r w:rsidRPr="00097323">
        <w:rPr>
          <w:rFonts w:ascii="Times New Roman" w:hAnsi="Times New Roman" w:cs="Times New Roman"/>
          <w:sz w:val="18"/>
          <w:szCs w:val="18"/>
        </w:rPr>
        <w:t>SUVpeak</w:t>
      </w:r>
      <w:proofErr w:type="spellEnd"/>
      <w:r w:rsidRPr="00097323">
        <w:rPr>
          <w:rFonts w:ascii="Times New Roman" w:hAnsi="Times New Roman" w:cs="Times New Roman"/>
          <w:sz w:val="18"/>
          <w:szCs w:val="18"/>
        </w:rPr>
        <w:t xml:space="preserve">, Delayed </w:t>
      </w:r>
      <w:proofErr w:type="spellStart"/>
      <w:r w:rsidRPr="00097323">
        <w:rPr>
          <w:rFonts w:ascii="Times New Roman" w:hAnsi="Times New Roman" w:cs="Times New Roman"/>
          <w:sz w:val="18"/>
          <w:szCs w:val="18"/>
        </w:rPr>
        <w:t>SUVpeak</w:t>
      </w:r>
      <w:proofErr w:type="spellEnd"/>
      <w:r w:rsidRPr="00097323">
        <w:rPr>
          <w:rFonts w:ascii="Times New Roman" w:hAnsi="Times New Roman" w:cs="Times New Roman"/>
          <w:sz w:val="18"/>
          <w:szCs w:val="18"/>
        </w:rPr>
        <w:t xml:space="preserve">, Early MTAV and Delayed MTAV. The ROC analysis showed Early </w:t>
      </w:r>
      <w:proofErr w:type="spellStart"/>
      <w:r w:rsidRPr="00097323">
        <w:rPr>
          <w:rFonts w:ascii="Times New Roman" w:hAnsi="Times New Roman" w:cs="Times New Roman"/>
          <w:sz w:val="18"/>
          <w:szCs w:val="18"/>
        </w:rPr>
        <w:t>SUVpeak</w:t>
      </w:r>
      <w:proofErr w:type="spellEnd"/>
      <w:r w:rsidRPr="00097323">
        <w:rPr>
          <w:rFonts w:ascii="Times New Roman" w:hAnsi="Times New Roman" w:cs="Times New Roman"/>
          <w:sz w:val="18"/>
          <w:szCs w:val="18"/>
        </w:rPr>
        <w:t xml:space="preserve"> and Delayed </w:t>
      </w:r>
      <w:proofErr w:type="spellStart"/>
      <w:r w:rsidRPr="00097323">
        <w:rPr>
          <w:rFonts w:ascii="Times New Roman" w:hAnsi="Times New Roman" w:cs="Times New Roman"/>
          <w:sz w:val="18"/>
          <w:szCs w:val="18"/>
        </w:rPr>
        <w:t>SUVpeak</w:t>
      </w:r>
      <w:proofErr w:type="spellEnd"/>
      <w:r w:rsidRPr="00097323">
        <w:rPr>
          <w:rFonts w:ascii="Times New Roman" w:hAnsi="Times New Roman" w:cs="Times New Roman"/>
          <w:sz w:val="18"/>
          <w:szCs w:val="18"/>
        </w:rPr>
        <w:t xml:space="preserve"> worked similar with Early SUVmax and Delayed SUVmax, and the Early MATV and Delayed MATV were not a good predictor.</w:t>
      </w:r>
    </w:p>
    <w:p w14:paraId="3EA02168" w14:textId="12B8D502" w:rsidR="002E2DA2" w:rsidRPr="004A6A87" w:rsidRDefault="002E2DA2" w:rsidP="00571F14">
      <w:pPr>
        <w:spacing w:line="360" w:lineRule="auto"/>
        <w:rPr>
          <w:rFonts w:ascii="Times New Roman" w:hAnsi="Times New Roman" w:cs="Times New Roman"/>
        </w:rPr>
      </w:pPr>
    </w:p>
    <w:p w14:paraId="57D07056" w14:textId="77777777" w:rsidR="003D7532" w:rsidRPr="00DA313E" w:rsidRDefault="003D7532" w:rsidP="00571F14">
      <w:pPr>
        <w:spacing w:line="360" w:lineRule="auto"/>
        <w:rPr>
          <w:rFonts w:ascii="Times New Roman" w:hAnsi="Times New Roman" w:cs="Times New Roman"/>
        </w:rPr>
      </w:pPr>
    </w:p>
    <w:sectPr w:rsidR="003D7532" w:rsidRPr="00DA3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6831" w14:textId="77777777" w:rsidR="00676AC4" w:rsidRDefault="00676AC4" w:rsidP="003D7532">
      <w:r>
        <w:separator/>
      </w:r>
    </w:p>
  </w:endnote>
  <w:endnote w:type="continuationSeparator" w:id="0">
    <w:p w14:paraId="693C7BEE" w14:textId="77777777" w:rsidR="00676AC4" w:rsidRDefault="00676AC4" w:rsidP="003D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A096" w14:textId="77777777" w:rsidR="00676AC4" w:rsidRDefault="00676AC4" w:rsidP="003D7532">
      <w:r>
        <w:separator/>
      </w:r>
    </w:p>
  </w:footnote>
  <w:footnote w:type="continuationSeparator" w:id="0">
    <w:p w14:paraId="7208DBEF" w14:textId="77777777" w:rsidR="00676AC4" w:rsidRDefault="00676AC4" w:rsidP="003D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28E9"/>
    <w:multiLevelType w:val="multilevel"/>
    <w:tmpl w:val="ADC4A5A0"/>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LM0MzU3srQwtTBS0lEKTi0uzszPAykwrQUAUd0RTiwAAAA="/>
  </w:docVars>
  <w:rsids>
    <w:rsidRoot w:val="002E2DA2"/>
    <w:rsid w:val="000507FA"/>
    <w:rsid w:val="00097323"/>
    <w:rsid w:val="000E4AD3"/>
    <w:rsid w:val="00101C9E"/>
    <w:rsid w:val="00184F08"/>
    <w:rsid w:val="001D4924"/>
    <w:rsid w:val="002E2DA2"/>
    <w:rsid w:val="003203C5"/>
    <w:rsid w:val="003237EE"/>
    <w:rsid w:val="003D7532"/>
    <w:rsid w:val="004029A5"/>
    <w:rsid w:val="004072A0"/>
    <w:rsid w:val="004103D1"/>
    <w:rsid w:val="004817B1"/>
    <w:rsid w:val="00490EE2"/>
    <w:rsid w:val="004A6A87"/>
    <w:rsid w:val="00503E9B"/>
    <w:rsid w:val="00571F14"/>
    <w:rsid w:val="00676AC4"/>
    <w:rsid w:val="0068712C"/>
    <w:rsid w:val="00696F26"/>
    <w:rsid w:val="006C2B42"/>
    <w:rsid w:val="006D1650"/>
    <w:rsid w:val="006E58CC"/>
    <w:rsid w:val="00872AF5"/>
    <w:rsid w:val="0088187F"/>
    <w:rsid w:val="00907377"/>
    <w:rsid w:val="009A4DC6"/>
    <w:rsid w:val="009F782C"/>
    <w:rsid w:val="00A56936"/>
    <w:rsid w:val="00AD201F"/>
    <w:rsid w:val="00B43A7B"/>
    <w:rsid w:val="00B714C6"/>
    <w:rsid w:val="00BC1501"/>
    <w:rsid w:val="00BF4091"/>
    <w:rsid w:val="00C467BB"/>
    <w:rsid w:val="00C46BC9"/>
    <w:rsid w:val="00C63E06"/>
    <w:rsid w:val="00CE69AD"/>
    <w:rsid w:val="00D23194"/>
    <w:rsid w:val="00D42A7A"/>
    <w:rsid w:val="00D5501E"/>
    <w:rsid w:val="00DA313E"/>
    <w:rsid w:val="00E07BCE"/>
    <w:rsid w:val="00E64C35"/>
    <w:rsid w:val="00E7698B"/>
    <w:rsid w:val="00F36882"/>
    <w:rsid w:val="00FA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6295"/>
  <w15:chartTrackingRefBased/>
  <w15:docId w15:val="{953A66D3-5A5D-4D8A-A676-6DA9ADE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7532"/>
    <w:rPr>
      <w:sz w:val="18"/>
      <w:szCs w:val="18"/>
    </w:rPr>
  </w:style>
  <w:style w:type="paragraph" w:styleId="a5">
    <w:name w:val="footer"/>
    <w:basedOn w:val="a"/>
    <w:link w:val="a6"/>
    <w:uiPriority w:val="99"/>
    <w:unhideWhenUsed/>
    <w:rsid w:val="003D7532"/>
    <w:pPr>
      <w:tabs>
        <w:tab w:val="center" w:pos="4153"/>
        <w:tab w:val="right" w:pos="8306"/>
      </w:tabs>
      <w:snapToGrid w:val="0"/>
      <w:jc w:val="left"/>
    </w:pPr>
    <w:rPr>
      <w:sz w:val="18"/>
      <w:szCs w:val="18"/>
    </w:rPr>
  </w:style>
  <w:style w:type="character" w:customStyle="1" w:styleId="a6">
    <w:name w:val="页脚 字符"/>
    <w:basedOn w:val="a0"/>
    <w:link w:val="a5"/>
    <w:uiPriority w:val="99"/>
    <w:rsid w:val="003D7532"/>
    <w:rPr>
      <w:sz w:val="18"/>
      <w:szCs w:val="18"/>
    </w:rPr>
  </w:style>
  <w:style w:type="table" w:styleId="a7">
    <w:name w:val="Table Grid"/>
    <w:basedOn w:val="a1"/>
    <w:uiPriority w:val="39"/>
    <w:rsid w:val="003D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1C9E"/>
    <w:pPr>
      <w:widowControl/>
      <w:ind w:left="720" w:firstLine="360"/>
      <w:contextualSpacing/>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DDD5-7A3C-42A8-9657-649D326F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Song</dc:creator>
  <cp:keywords/>
  <dc:description/>
  <cp:lastModifiedBy>Chen Song</cp:lastModifiedBy>
  <cp:revision>44</cp:revision>
  <dcterms:created xsi:type="dcterms:W3CDTF">2019-07-13T13:09:00Z</dcterms:created>
  <dcterms:modified xsi:type="dcterms:W3CDTF">2019-07-15T14:45:00Z</dcterms:modified>
</cp:coreProperties>
</file>