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A6" w:rsidRPr="00D2022B" w:rsidRDefault="005B4FF0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E28F5">
        <w:rPr>
          <w:rFonts w:ascii="Times New Roman" w:hAnsi="Times New Roman" w:cs="Times New Roman"/>
          <w:b/>
          <w:sz w:val="24"/>
          <w:szCs w:val="24"/>
        </w:rPr>
        <w:t>S</w:t>
      </w:r>
      <w:r w:rsidR="005B3EA6">
        <w:rPr>
          <w:rFonts w:ascii="Times New Roman" w:hAnsi="Times New Roman" w:cs="Times New Roman"/>
          <w:b/>
          <w:sz w:val="24"/>
          <w:szCs w:val="24"/>
        </w:rPr>
        <w:t>1 Baseline c</w:t>
      </w:r>
      <w:r w:rsidR="005B3EA6" w:rsidRPr="00D2022B">
        <w:rPr>
          <w:rFonts w:ascii="Times New Roman" w:hAnsi="Times New Roman" w:cs="Times New Roman"/>
          <w:b/>
          <w:sz w:val="24"/>
          <w:szCs w:val="24"/>
        </w:rPr>
        <w:t xml:space="preserve">haracteristics of </w:t>
      </w:r>
      <w:r w:rsidR="005B3EA6">
        <w:rPr>
          <w:rFonts w:ascii="Times New Roman" w:hAnsi="Times New Roman" w:cs="Times New Roman"/>
          <w:b/>
          <w:sz w:val="24"/>
          <w:szCs w:val="24"/>
        </w:rPr>
        <w:t>each BMI groups</w:t>
      </w:r>
    </w:p>
    <w:tbl>
      <w:tblPr>
        <w:tblStyle w:val="TableGrid"/>
        <w:tblpPr w:leftFromText="180" w:rightFromText="180" w:vertAnchor="text" w:tblpXSpec="center" w:tblpY="1"/>
        <w:tblOverlap w:val="never"/>
        <w:tblW w:w="1130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0"/>
        <w:gridCol w:w="1134"/>
        <w:gridCol w:w="1260"/>
        <w:gridCol w:w="1260"/>
        <w:gridCol w:w="1260"/>
        <w:gridCol w:w="898"/>
      </w:tblGrid>
      <w:tr w:rsidR="005B3EA6" w:rsidRPr="00D2022B" w:rsidTr="00F20D82">
        <w:trPr>
          <w:trHeight w:hRule="exact" w:val="872"/>
        </w:trPr>
        <w:tc>
          <w:tcPr>
            <w:tcW w:w="5490" w:type="dxa"/>
            <w:tcBorders>
              <w:bottom w:val="single" w:sz="2" w:space="0" w:color="auto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Under-weight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(N=59)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Normal weight (N=414)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Over-weight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(N=173)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Obese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(N=78)</w:t>
            </w:r>
          </w:p>
        </w:tc>
        <w:tc>
          <w:tcPr>
            <w:tcW w:w="898" w:type="dxa"/>
            <w:tcBorders>
              <w:bottom w:val="single" w:sz="2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5B3EA6" w:rsidRPr="00D2022B" w:rsidTr="00F20D82">
        <w:trPr>
          <w:trHeight w:hRule="exact" w:val="296"/>
        </w:trPr>
        <w:tc>
          <w:tcPr>
            <w:tcW w:w="549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i/>
                <w:sz w:val="24"/>
                <w:szCs w:val="24"/>
              </w:rPr>
              <w:t>Demographic factors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Maternal age (year), mean (SD)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28.8 (5.4)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30.3 (4.6)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31.3 (5.2)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31.6 (5.2)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Maternal age range (year), 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&lt; 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6 (7.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C775FC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25  </w:t>
            </w:r>
            <w:r w:rsidRPr="00C775FC">
              <w:rPr>
                <w:rFonts w:ascii="Times New Roman" w:hAnsi="Times New Roman" w:cs="Times New Roman"/>
                <w:sz w:val="24"/>
                <w:szCs w:val="24"/>
              </w:rPr>
              <w:t>- 29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30  - 34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152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35 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66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&gt; 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(29.6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(25.9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Maternal body mass index (kg/m</w:t>
            </w:r>
            <w:r w:rsidRPr="00D20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), mean (SD)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17.5 (0.9)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21.7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27.2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33.2 (3.1)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Race, n (%)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9F6767" w:rsidTr="00F20D82">
        <w:trPr>
          <w:trHeight w:hRule="exact" w:val="288"/>
        </w:trPr>
        <w:tc>
          <w:tcPr>
            <w:tcW w:w="5490" w:type="dxa"/>
            <w:vAlign w:val="center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257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63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67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vAlign w:val="center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Malay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73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(6.7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vAlign w:val="center"/>
          </w:tcPr>
          <w:p w:rsidR="005B3EA6" w:rsidRPr="00D2022B" w:rsidRDefault="005B3EA6" w:rsidP="00F2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(2.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68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(25.5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vAlign w:val="center"/>
          </w:tcPr>
          <w:p w:rsidR="005B3EA6" w:rsidRPr="00D2022B" w:rsidRDefault="005B3EA6" w:rsidP="00F2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vAlign w:val="bottom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Parity, n (%)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245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80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7.1)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126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63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 or more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(31.6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Marital status, n (%)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(7.7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385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163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74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Separated/Divorced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Maternal employment at onset of pregnancy, n (%)</w:t>
            </w:r>
          </w:p>
        </w:tc>
        <w:tc>
          <w:tcPr>
            <w:tcW w:w="1134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bottom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338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(9.1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76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Maternal educational level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Secondary and below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EA6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(9.1)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(50)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(23.8)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(17.1)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D20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EA6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(9.6)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(56.2)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(20.5)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(13.7)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49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Junior college/Polytechnic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(57.8)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(25.1)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(9.0)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400"/>
        </w:trPr>
        <w:tc>
          <w:tcPr>
            <w:tcW w:w="5490" w:type="dxa"/>
            <w:tcBorders>
              <w:top w:val="nil"/>
              <w:bottom w:val="single" w:sz="4" w:space="0" w:color="auto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University and above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(7.3)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(61.3)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(23.7)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(7.7)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Default="005B3EA6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6" w:rsidRDefault="005B3EA6" w:rsidP="005B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226D50" w:rsidP="007E2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E28F5">
        <w:rPr>
          <w:rFonts w:ascii="Times New Roman" w:hAnsi="Times New Roman" w:cs="Times New Roman"/>
          <w:b/>
          <w:sz w:val="24"/>
          <w:szCs w:val="24"/>
        </w:rPr>
        <w:t>S1 Baseline c</w:t>
      </w:r>
      <w:r w:rsidR="007E28F5" w:rsidRPr="00D2022B">
        <w:rPr>
          <w:rFonts w:ascii="Times New Roman" w:hAnsi="Times New Roman" w:cs="Times New Roman"/>
          <w:b/>
          <w:sz w:val="24"/>
          <w:szCs w:val="24"/>
        </w:rPr>
        <w:t xml:space="preserve">haracteristics of </w:t>
      </w:r>
      <w:r w:rsidR="007E28F5">
        <w:rPr>
          <w:rFonts w:ascii="Times New Roman" w:hAnsi="Times New Roman" w:cs="Times New Roman"/>
          <w:b/>
          <w:sz w:val="24"/>
          <w:szCs w:val="24"/>
        </w:rPr>
        <w:t>each BMI groups</w:t>
      </w:r>
      <w:r w:rsidR="005B3EA6" w:rsidRPr="00D2022B">
        <w:rPr>
          <w:rFonts w:ascii="Times New Roman" w:hAnsi="Times New Roman" w:cs="Times New Roman"/>
          <w:b/>
          <w:sz w:val="24"/>
          <w:szCs w:val="24"/>
        </w:rPr>
        <w:t xml:space="preserve"> (continued) </w:t>
      </w:r>
    </w:p>
    <w:tbl>
      <w:tblPr>
        <w:tblStyle w:val="TableGrid"/>
        <w:tblpPr w:leftFromText="180" w:rightFromText="180" w:vertAnchor="text" w:tblpXSpec="center" w:tblpY="1"/>
        <w:tblOverlap w:val="never"/>
        <w:tblW w:w="11113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80"/>
        <w:gridCol w:w="1259"/>
        <w:gridCol w:w="1259"/>
        <w:gridCol w:w="1259"/>
        <w:gridCol w:w="1259"/>
        <w:gridCol w:w="897"/>
      </w:tblGrid>
      <w:tr w:rsidR="005B3EA6" w:rsidRPr="00D2022B" w:rsidTr="00F20D82">
        <w:trPr>
          <w:trHeight w:hRule="exact" w:val="861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Under-weight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(N=59)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Normal weight (N=414)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Over-weight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(N=173)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Obese</w:t>
            </w:r>
          </w:p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(N=78)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single" w:sz="4" w:space="0" w:color="auto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Total monthly household income </w:t>
            </w:r>
            <w:r w:rsidRPr="00D20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≤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(58.3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1301-3500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105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65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3501-5500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(11.0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5B3EA6" w:rsidRPr="00D2022B" w:rsidRDefault="005B3EA6" w:rsidP="00F20D82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5500-8500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98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  <w:tc>
          <w:tcPr>
            <w:tcW w:w="897" w:type="dxa"/>
          </w:tcPr>
          <w:p w:rsidR="005B3EA6" w:rsidRPr="00D2022B" w:rsidRDefault="005B3EA6" w:rsidP="00F20D82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bottom w:val="single" w:sz="2" w:space="0" w:color="auto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≥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8501</w:t>
            </w:r>
          </w:p>
        </w:tc>
        <w:tc>
          <w:tcPr>
            <w:tcW w:w="1259" w:type="dxa"/>
            <w:tcBorders>
              <w:bottom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bottom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bottom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</w:p>
        </w:tc>
        <w:tc>
          <w:tcPr>
            <w:tcW w:w="1259" w:type="dxa"/>
            <w:tcBorders>
              <w:bottom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</w:p>
        </w:tc>
        <w:tc>
          <w:tcPr>
            <w:tcW w:w="897" w:type="dxa"/>
            <w:tcBorders>
              <w:bottom w:val="single" w:sz="2" w:space="0" w:color="auto"/>
            </w:tcBorders>
          </w:tcPr>
          <w:p w:rsidR="005B3EA6" w:rsidRPr="00D2022B" w:rsidRDefault="005B3EA6" w:rsidP="00F20D82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single" w:sz="2" w:space="0" w:color="auto"/>
              <w:bottom w:val="single" w:sz="2" w:space="0" w:color="auto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i/>
                <w:sz w:val="24"/>
                <w:szCs w:val="24"/>
              </w:rPr>
              <w:t>Pre-pregnancy medical conditions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</w:tcPr>
          <w:p w:rsidR="005B3EA6" w:rsidRPr="00D2022B" w:rsidRDefault="005B3EA6" w:rsidP="00F20D82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</w:tcPr>
          <w:p w:rsidR="005B3EA6" w:rsidRPr="00D2022B" w:rsidRDefault="005B3EA6" w:rsidP="00F20D82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auto"/>
              <w:bottom w:val="single" w:sz="2" w:space="0" w:color="auto"/>
            </w:tcBorders>
          </w:tcPr>
          <w:p w:rsidR="005B3EA6" w:rsidRPr="00D2022B" w:rsidRDefault="005B3EA6" w:rsidP="00F20D82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single" w:sz="2" w:space="0" w:color="auto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Pre-existing hypertension, n (%)</w:t>
            </w: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single" w:sz="2" w:space="0" w:color="auto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bottom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Pre-existing diabetes mellitus, n (%)</w:t>
            </w:r>
          </w:p>
        </w:tc>
        <w:tc>
          <w:tcPr>
            <w:tcW w:w="1259" w:type="dxa"/>
            <w:tcBorders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59" w:type="dxa"/>
            <w:tcBorders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897" w:type="dxa"/>
            <w:tcBorders>
              <w:bottom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Thyroid disease, n (%)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i/>
                <w:sz w:val="24"/>
                <w:szCs w:val="24"/>
              </w:rPr>
              <w:t>Behavioral factors</w:t>
            </w: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Smoking, n (%)</w:t>
            </w:r>
          </w:p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          Before current pregnancy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          During current pregnancy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Alcohol use, n (%)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          Before current pregnancy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145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          During current pregnancy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Exercise, n (%)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 xml:space="preserve">          Before current pregnancy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198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93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5B3EA6" w:rsidRPr="00D2022B" w:rsidTr="00F20D82">
        <w:trPr>
          <w:trHeight w:hRule="exact" w:val="288"/>
        </w:trPr>
        <w:tc>
          <w:tcPr>
            <w:tcW w:w="5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During current pregnancy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(1.6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3EA6" w:rsidRPr="00D2022B" w:rsidRDefault="005B3EA6" w:rsidP="00F2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2B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</w:tbl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Pr="00D2022B" w:rsidRDefault="005B3EA6" w:rsidP="005B3EA6">
      <w:pPr>
        <w:rPr>
          <w:rFonts w:ascii="Times New Roman" w:hAnsi="Times New Roman" w:cs="Times New Roman"/>
          <w:b/>
          <w:sz w:val="24"/>
          <w:szCs w:val="24"/>
        </w:rPr>
      </w:pPr>
    </w:p>
    <w:p w:rsidR="005B3EA6" w:rsidRDefault="005B3EA6" w:rsidP="005B3EA6">
      <w:pPr>
        <w:spacing w:after="0" w:line="240" w:lineRule="auto"/>
        <w:ind w:left="864" w:right="720"/>
        <w:rPr>
          <w:rFonts w:ascii="Times New Roman" w:hAnsi="Times New Roman" w:cs="Times New Roman"/>
          <w:b/>
          <w:sz w:val="24"/>
          <w:szCs w:val="24"/>
        </w:rPr>
      </w:pPr>
    </w:p>
    <w:p w:rsidR="005B3EA6" w:rsidRDefault="005B3EA6" w:rsidP="005B3EA6">
      <w:pPr>
        <w:spacing w:after="0" w:line="240" w:lineRule="auto"/>
        <w:ind w:right="2016"/>
        <w:rPr>
          <w:rFonts w:ascii="Times New Roman" w:hAnsi="Times New Roman" w:cs="Times New Roman"/>
          <w:sz w:val="23"/>
          <w:szCs w:val="23"/>
          <w:vertAlign w:val="superscript"/>
        </w:rPr>
      </w:pPr>
    </w:p>
    <w:p w:rsidR="005B3EA6" w:rsidRPr="00E117DC" w:rsidRDefault="005B3EA6" w:rsidP="00D678A8">
      <w:pPr>
        <w:spacing w:after="0" w:line="240" w:lineRule="auto"/>
        <w:ind w:left="2160" w:right="201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E117DC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proofErr w:type="gramEnd"/>
      <w:r w:rsidRPr="00E117DC">
        <w:rPr>
          <w:rFonts w:ascii="Times New Roman" w:hAnsi="Times New Roman" w:cs="Times New Roman"/>
          <w:sz w:val="23"/>
          <w:szCs w:val="23"/>
        </w:rPr>
        <w:t xml:space="preserve"> ITE stands for Institute of Technical Education, it is a public vocational education institution in Singapore that provides pre-employment training to secondary school leavers and continuing education and training to working adults</w:t>
      </w:r>
      <w:r w:rsidR="00D678A8">
        <w:rPr>
          <w:rFonts w:ascii="Times New Roman" w:hAnsi="Times New Roman" w:cs="Times New Roman"/>
          <w:sz w:val="23"/>
          <w:szCs w:val="23"/>
        </w:rPr>
        <w:t>.</w:t>
      </w:r>
    </w:p>
    <w:p w:rsidR="005B3EA6" w:rsidRPr="00E117DC" w:rsidRDefault="005B3EA6" w:rsidP="00D678A8">
      <w:pPr>
        <w:spacing w:after="0" w:line="240" w:lineRule="auto"/>
        <w:ind w:left="2160" w:right="2016"/>
        <w:jc w:val="both"/>
        <w:rPr>
          <w:rFonts w:ascii="Times New Roman" w:hAnsi="Times New Roman" w:cs="Times New Roman"/>
          <w:sz w:val="23"/>
          <w:szCs w:val="23"/>
        </w:rPr>
      </w:pPr>
      <w:r w:rsidRPr="00E117DC">
        <w:rPr>
          <w:rFonts w:ascii="Times New Roman" w:hAnsi="Times New Roman" w:cs="Times New Roman"/>
          <w:sz w:val="23"/>
          <w:szCs w:val="23"/>
          <w:vertAlign w:val="superscript"/>
        </w:rPr>
        <w:t>b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E117DC">
        <w:rPr>
          <w:rFonts w:ascii="Times New Roman" w:hAnsi="Times New Roman" w:cs="Times New Roman"/>
          <w:sz w:val="23"/>
          <w:szCs w:val="23"/>
        </w:rPr>
        <w:t>Total monthly household income is measured in Singapore dollars, is defined as the combined monthly income for married couple, or patient’s monthly income if she is single, separated or divorced</w:t>
      </w:r>
      <w:r w:rsidR="00D678A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3EA6" w:rsidRPr="00E117DC" w:rsidRDefault="005B3EA6" w:rsidP="005B3EA6">
      <w:pPr>
        <w:spacing w:line="240" w:lineRule="auto"/>
        <w:ind w:left="2160" w:right="2016"/>
        <w:rPr>
          <w:rFonts w:ascii="Times New Roman" w:hAnsi="Times New Roman" w:cs="Times New Roman"/>
          <w:sz w:val="23"/>
          <w:szCs w:val="23"/>
        </w:rPr>
      </w:pPr>
    </w:p>
    <w:p w:rsidR="005B3EA6" w:rsidRPr="0007369D" w:rsidRDefault="005B3EA6" w:rsidP="005B3EA6">
      <w:pPr>
        <w:spacing w:after="0" w:line="240" w:lineRule="auto"/>
        <w:ind w:left="720" w:right="720"/>
        <w:rPr>
          <w:rFonts w:ascii="Times New Roman" w:hAnsi="Times New Roman" w:cs="Times New Roman"/>
          <w:vertAlign w:val="superscript"/>
        </w:rPr>
      </w:pPr>
    </w:p>
    <w:p w:rsidR="00FF7844" w:rsidRPr="005B3EA6" w:rsidRDefault="000D6245" w:rsidP="005B3EA6">
      <w:r>
        <w:t xml:space="preserve"> </w:t>
      </w:r>
    </w:p>
    <w:sectPr w:rsidR="00FF7844" w:rsidRPr="005B3EA6" w:rsidSect="0007369D">
      <w:pgSz w:w="15840" w:h="12240" w:orient="landscape"/>
      <w:pgMar w:top="288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3EA6"/>
    <w:rsid w:val="000D6245"/>
    <w:rsid w:val="00226D50"/>
    <w:rsid w:val="0035340E"/>
    <w:rsid w:val="00470F5D"/>
    <w:rsid w:val="005B3EA6"/>
    <w:rsid w:val="005B4FF0"/>
    <w:rsid w:val="007E28F5"/>
    <w:rsid w:val="00906F65"/>
    <w:rsid w:val="00A97A89"/>
    <w:rsid w:val="00D678A8"/>
    <w:rsid w:val="00DD7343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 Song</dc:creator>
  <cp:lastModifiedBy>He Song</cp:lastModifiedBy>
  <cp:revision>7</cp:revision>
  <dcterms:created xsi:type="dcterms:W3CDTF">2018-01-28T15:34:00Z</dcterms:created>
  <dcterms:modified xsi:type="dcterms:W3CDTF">2018-07-29T10:30:00Z</dcterms:modified>
</cp:coreProperties>
</file>