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theme/theme1.xml" ContentType="application/vnd.openxmlformats-officedocument.theme+xml"/>
  <Override PartName="/word/fontTable.xml" ContentType="application/vnd.openxmlformats-officedocument.wordprocessingml.fontTable+xml"/>
  <Override PartName="/word/charts/colors1.xml" ContentType="application/vnd.ms-office.chartcolorsty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B05" w:rsidRDefault="004D2D47">
      <w:pPr>
        <w:rPr>
          <w:rStyle w:val="NewparagraphChar"/>
          <w:rFonts w:asciiTheme="minorHAnsi" w:eastAsiaTheme="minorHAnsi" w:hAnsiTheme="minorHAnsi" w:cstheme="minorHAnsi"/>
        </w:rPr>
      </w:pPr>
      <w:r>
        <w:rPr>
          <w:rStyle w:val="NewparagraphChar"/>
          <w:rFonts w:asciiTheme="minorHAnsi" w:eastAsiaTheme="minorHAnsi" w:hAnsiTheme="minorHAnsi" w:cstheme="minorHAnsi"/>
        </w:rPr>
        <w:t>Additional</w:t>
      </w:r>
      <w:r w:rsidR="00F70B05" w:rsidRPr="00494982">
        <w:rPr>
          <w:rStyle w:val="NewparagraphChar"/>
          <w:rFonts w:asciiTheme="minorHAnsi" w:eastAsiaTheme="minorHAnsi" w:hAnsiTheme="minorHAnsi" w:cstheme="minorHAnsi"/>
        </w:rPr>
        <w:t xml:space="preserve"> file</w:t>
      </w:r>
    </w:p>
    <w:p w:rsidR="004D2D47" w:rsidRPr="00494982" w:rsidRDefault="00DC0D46">
      <w:pPr>
        <w:rPr>
          <w:rStyle w:val="NewparagraphChar"/>
          <w:rFonts w:asciiTheme="minorHAnsi" w:eastAsiaTheme="minorHAnsi" w:hAnsiTheme="minorHAnsi" w:cstheme="minorHAnsi"/>
        </w:rPr>
      </w:pPr>
      <w:r>
        <w:rPr>
          <w:rStyle w:val="NewparagraphChar"/>
          <w:rFonts w:asciiTheme="minorHAnsi" w:eastAsiaTheme="minorHAnsi" w:hAnsiTheme="minorHAnsi" w:cstheme="minorHAnsi"/>
        </w:rPr>
        <w:t>Additional</w:t>
      </w:r>
      <w:r w:rsidR="004D2D47">
        <w:rPr>
          <w:rStyle w:val="NewparagraphChar"/>
          <w:rFonts w:asciiTheme="minorHAnsi" w:eastAsiaTheme="minorHAnsi" w:hAnsiTheme="minorHAnsi" w:cstheme="minorHAnsi"/>
        </w:rPr>
        <w:t xml:space="preserve"> material</w:t>
      </w:r>
    </w:p>
    <w:p w:rsidR="00F70B05" w:rsidRPr="00494982" w:rsidRDefault="005B2D4B" w:rsidP="00494982">
      <w:pPr>
        <w:pStyle w:val="Newparagraph"/>
        <w:ind w:firstLine="0"/>
        <w:rPr>
          <w:rFonts w:asciiTheme="majorHAnsi" w:hAnsiTheme="majorHAnsi" w:cstheme="majorHAnsi"/>
          <w:b/>
          <w:sz w:val="28"/>
        </w:rPr>
      </w:pPr>
      <w:r>
        <w:rPr>
          <w:rFonts w:asciiTheme="majorHAnsi" w:hAnsiTheme="majorHAnsi" w:cstheme="majorHAnsi"/>
          <w:b/>
          <w:sz w:val="28"/>
        </w:rPr>
        <w:t>Additional</w:t>
      </w:r>
      <w:r w:rsidR="006E1623">
        <w:rPr>
          <w:rFonts w:asciiTheme="majorHAnsi" w:hAnsiTheme="majorHAnsi" w:cstheme="majorHAnsi"/>
          <w:b/>
          <w:sz w:val="28"/>
        </w:rPr>
        <w:t xml:space="preserve"> </w:t>
      </w:r>
      <w:r w:rsidR="00F70B05" w:rsidRPr="00494982">
        <w:rPr>
          <w:rFonts w:asciiTheme="majorHAnsi" w:hAnsiTheme="majorHAnsi" w:cstheme="majorHAnsi"/>
          <w:b/>
          <w:sz w:val="28"/>
        </w:rPr>
        <w:t>tables and figures</w:t>
      </w:r>
    </w:p>
    <w:p w:rsidR="004C2F1B" w:rsidRPr="004D2D47" w:rsidRDefault="004C2F1B" w:rsidP="004C2F1B">
      <w:pPr>
        <w:rPr>
          <w:rFonts w:cstheme="minorHAnsi"/>
          <w:noProof/>
          <w:lang w:eastAsia="sv-SE"/>
        </w:rPr>
      </w:pPr>
    </w:p>
    <w:p w:rsidR="004C2F1B" w:rsidRPr="00494982" w:rsidRDefault="004C2F1B" w:rsidP="004C2F1B">
      <w:pPr>
        <w:rPr>
          <w:rFonts w:cstheme="minorHAnsi"/>
          <w:noProof/>
          <w:lang w:val="sv-SE" w:eastAsia="sv-SE"/>
        </w:rPr>
      </w:pPr>
      <w:r w:rsidRPr="00494982">
        <w:rPr>
          <w:rFonts w:cstheme="minorHAnsi"/>
          <w:noProof/>
        </w:rPr>
        <w:drawing>
          <wp:inline distT="0" distB="0" distL="0" distR="0">
            <wp:extent cx="5324475" cy="3000375"/>
            <wp:effectExtent l="0" t="0" r="9525" b="9525"/>
            <wp:docPr id="18" name="Diagram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4C2F1B" w:rsidRPr="00494982" w:rsidRDefault="00131189" w:rsidP="004C2F1B">
      <w:pPr>
        <w:rPr>
          <w:rFonts w:cstheme="minorHAnsi"/>
          <w:noProof/>
          <w:lang w:eastAsia="sv-SE"/>
        </w:rPr>
      </w:pPr>
      <w:r>
        <w:rPr>
          <w:rFonts w:cstheme="minorHAnsi"/>
          <w:b/>
          <w:noProof/>
          <w:lang w:eastAsia="sv-SE"/>
        </w:rPr>
        <w:t>Additional</w:t>
      </w:r>
      <w:r w:rsidR="004C2F1B" w:rsidRPr="00494982">
        <w:rPr>
          <w:rFonts w:cstheme="minorHAnsi"/>
          <w:b/>
          <w:noProof/>
          <w:lang w:eastAsia="sv-SE"/>
        </w:rPr>
        <w:t xml:space="preserve"> Figure </w:t>
      </w:r>
      <w:r>
        <w:rPr>
          <w:rFonts w:cstheme="minorHAnsi"/>
          <w:b/>
          <w:noProof/>
          <w:lang w:eastAsia="sv-SE"/>
        </w:rPr>
        <w:t>S</w:t>
      </w:r>
      <w:r w:rsidR="004C2F1B" w:rsidRPr="00494982">
        <w:rPr>
          <w:rFonts w:cstheme="minorHAnsi"/>
          <w:b/>
          <w:noProof/>
          <w:lang w:eastAsia="sv-SE"/>
        </w:rPr>
        <w:t>1. Direct effect on MCL cell lines (JeKo-1;REC-1).</w:t>
      </w:r>
      <w:r w:rsidR="004C2F1B" w:rsidRPr="00494982">
        <w:rPr>
          <w:rFonts w:cstheme="minorHAnsi"/>
          <w:noProof/>
          <w:lang w:eastAsia="sv-SE"/>
        </w:rPr>
        <w:t xml:space="preserve">Mean values of 7-AAD+/CFSE+ cells (±st.dev) for Jeko and REC treated with ibrutinib (0-10uM) o/n followed by calculation of 7-AAD/CFSE+ cells as a marker of cell death from analysis in flow cytometry. *=p&lt;0.05 compared by student´s t test. </w:t>
      </w:r>
    </w:p>
    <w:p w:rsidR="004C2F1B" w:rsidRPr="00494982" w:rsidRDefault="004C2F1B" w:rsidP="004C2F1B">
      <w:pPr>
        <w:rPr>
          <w:rFonts w:cstheme="minorHAnsi"/>
          <w:noProof/>
          <w:lang w:eastAsia="sv-SE"/>
        </w:rPr>
      </w:pPr>
    </w:p>
    <w:p w:rsidR="004C2F1B" w:rsidRPr="00494982" w:rsidRDefault="004C2F1B" w:rsidP="004C2F1B">
      <w:pPr>
        <w:rPr>
          <w:rFonts w:cstheme="minorHAnsi"/>
          <w:noProof/>
          <w:lang w:eastAsia="sv-SE"/>
        </w:rPr>
      </w:pPr>
    </w:p>
    <w:p w:rsidR="004C2F1B" w:rsidRPr="00494982" w:rsidRDefault="004C2F1B" w:rsidP="004C2F1B">
      <w:pPr>
        <w:rPr>
          <w:rFonts w:cstheme="minorHAnsi"/>
          <w:noProof/>
          <w:lang w:eastAsia="sv-SE"/>
        </w:rPr>
      </w:pPr>
    </w:p>
    <w:p w:rsidR="004C2F1B" w:rsidRPr="00494982" w:rsidRDefault="004C2F1B" w:rsidP="004C2F1B">
      <w:pPr>
        <w:rPr>
          <w:rFonts w:cstheme="minorHAnsi"/>
          <w:noProof/>
          <w:lang w:eastAsia="sv-SE"/>
        </w:rPr>
      </w:pPr>
    </w:p>
    <w:p w:rsidR="004C2F1B" w:rsidRPr="00494982" w:rsidRDefault="004C2F1B" w:rsidP="004C2F1B">
      <w:pPr>
        <w:rPr>
          <w:rFonts w:cstheme="minorHAnsi"/>
          <w:noProof/>
          <w:lang w:eastAsia="sv-SE"/>
        </w:rPr>
      </w:pPr>
    </w:p>
    <w:p w:rsidR="004C2F1B" w:rsidRPr="00494982" w:rsidRDefault="004C2F1B" w:rsidP="004C2F1B">
      <w:pPr>
        <w:rPr>
          <w:rFonts w:cstheme="minorHAnsi"/>
          <w:noProof/>
          <w:lang w:eastAsia="sv-SE"/>
        </w:rPr>
      </w:pPr>
    </w:p>
    <w:p w:rsidR="004C2F1B" w:rsidRPr="00494982" w:rsidRDefault="004C2F1B" w:rsidP="004C2F1B">
      <w:pPr>
        <w:rPr>
          <w:rFonts w:cstheme="minorHAnsi"/>
          <w:noProof/>
          <w:lang w:eastAsia="sv-SE"/>
        </w:rPr>
      </w:pPr>
    </w:p>
    <w:p w:rsidR="004C2F1B" w:rsidRPr="00494982" w:rsidRDefault="004C2F1B" w:rsidP="004C2F1B">
      <w:pPr>
        <w:rPr>
          <w:rFonts w:cstheme="minorHAnsi"/>
          <w:noProof/>
          <w:lang w:eastAsia="sv-SE"/>
        </w:rPr>
      </w:pPr>
    </w:p>
    <w:p w:rsidR="004C2F1B" w:rsidRPr="00494982" w:rsidRDefault="004C2F1B" w:rsidP="004C2F1B">
      <w:pPr>
        <w:rPr>
          <w:rFonts w:cstheme="minorHAnsi"/>
          <w:noProof/>
          <w:lang w:eastAsia="sv-SE"/>
        </w:rPr>
      </w:pPr>
    </w:p>
    <w:p w:rsidR="004C2F1B" w:rsidRPr="00494982" w:rsidRDefault="004C2F1B" w:rsidP="004C2F1B">
      <w:pPr>
        <w:rPr>
          <w:rFonts w:cstheme="minorHAnsi"/>
          <w:noProof/>
          <w:lang w:eastAsia="sv-SE"/>
        </w:rPr>
      </w:pPr>
    </w:p>
    <w:p w:rsidR="004C2F1B" w:rsidRPr="00494982" w:rsidRDefault="004C2F1B" w:rsidP="004C2F1B">
      <w:pPr>
        <w:rPr>
          <w:rFonts w:cstheme="minorHAnsi"/>
          <w:noProof/>
          <w:lang w:eastAsia="sv-SE"/>
        </w:rPr>
      </w:pPr>
    </w:p>
    <w:p w:rsidR="004C2F1B" w:rsidRPr="00494982" w:rsidRDefault="004C2F1B" w:rsidP="004C2F1B">
      <w:pPr>
        <w:rPr>
          <w:rFonts w:cstheme="minorHAnsi"/>
          <w:noProof/>
          <w:lang w:eastAsia="sv-SE"/>
        </w:rPr>
      </w:pPr>
    </w:p>
    <w:p w:rsidR="004C2F1B" w:rsidRPr="00494982" w:rsidRDefault="004C2F1B" w:rsidP="004C2F1B">
      <w:pPr>
        <w:rPr>
          <w:rFonts w:cstheme="minorHAnsi"/>
          <w:noProof/>
          <w:lang w:eastAsia="sv-SE"/>
        </w:rPr>
      </w:pPr>
    </w:p>
    <w:p w:rsidR="004C2F1B" w:rsidRPr="008A74E6" w:rsidRDefault="00EA5543" w:rsidP="004C2F1B">
      <w:pPr>
        <w:rPr>
          <w:rFonts w:cstheme="minorHAnsi"/>
          <w:b/>
        </w:rPr>
      </w:pPr>
      <w:r w:rsidRPr="00EA5543">
        <w:rPr>
          <w:rFonts w:cstheme="minorHAnsi"/>
          <w:noProof/>
          <w:lang w:val="sv-SE" w:eastAsia="sv-SE"/>
        </w:rPr>
        <w:lastRenderedPageBreak/>
        <w:pict>
          <v:group id="Grupp 3" o:spid="_x0000_s1026" style="position:absolute;margin-left:0;margin-top:23.15pt;width:502.1pt;height:152.5pt;z-index:251659264;mso-position-horizontal:center;mso-position-horizontal-relative:margin;mso-height-relative:margin" coordorigin="5015,5714" coordsize="71706,35962" o:gfxdata="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4" o:spid="_x0000_s1027" type="#_x0000_t75" style="position:absolute;left:5015;top:5714;width:71703;height:3599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">
              <v:imagedata r:id="rId6" o:title=""/>
              <o:lock v:ext="edit" aspectratio="f"/>
            </v:shape>
            <v:group id="Grupp 5" o:spid="_x0000_s1028" style="position:absolute;left:13649;top:10403;width:12168;height:2244" coordorigin="13649,10403" coordsize="8529,2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line id="Rak 9" o:spid="_x0000_s1029" style="position:absolute;visibility:visible;mso-wrap-style:square" from="15358,10403" to="22172,10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Y2R9cIAAADaAAAADwAAAGRycy9kb3ducmV2LnhtbESPUWsCMRCE3wX/Q1ihb5qzFtGrUWyl&#10;1AdB1P6A7WW9O3rZHMlWr/31TUHwcZiZb5jFqnONulCItWcD41EGirjwtubSwMfpbTgDFQXZYuOZ&#10;DPxQhNWy31tgbv2VD3Q5SqkShGOOBiqRNtc6FhU5jCPfEifv7INDSTKU2ga8Jrhr9GOWTbXDmtNC&#10;hS29VlR8Hb+dgfZ9ttt38fPsf7duIpsX4fAkxjwMuvUzKKFO7uFbe2sNzOH/SroBev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Y2R9cIAAADaAAAADwAAAAAAAAAAAAAA&#10;AAChAgAAZHJzL2Rvd25yZXYueG1sUEsFBgAAAAAEAAQA+QAAAJADAAAAAA==&#10;" strokecolor="black [3213]">
                <v:stroke joinstyle="miter"/>
              </v:line>
              <v:line id="Rak 10" o:spid="_x0000_s1030" style="position:absolute;flip:x;visibility:visible;mso-wrap-style:square" from="13649,11927" to="13649,12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1/tMUAAADbAAAADwAAAGRycy9kb3ducmV2LnhtbESP0WoCQQxF3wv9hyEFX0qdVaS0q6MU&#10;RZQqgtoPCDtxd+lOZpkZdfXrmwehbwn35t6TyaxzjbpQiLVnA4N+Boq48Lbm0sDPcfn2ASomZIuN&#10;ZzJwowiz6fPTBHPrr7ynyyGVSkI45migSqnNtY5FRQ5j37fEop18cJhkDaW2Aa8S7ho9zLJ37bBm&#10;aaiwpXlFxe/h7Ay4c9muN9tsFXffn6NwX933x9eFMb2X7msMKlGX/s2P67UVfKGXX2QAP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i1/tMUAAADbAAAADwAAAAAAAAAA&#10;AAAAAAChAgAAZHJzL2Rvd25yZXYueG1sUEsFBgAAAAAEAAQA+QAAAJMDAAAAAA==&#10;" strokecolor="black [3213]">
                <v:stroke joinstyle="miter"/>
              </v:line>
              <v:line id="Rak 11" o:spid="_x0000_s1031" style="position:absolute;flip:x;visibility:visible;mso-wrap-style:square" from="15358,10403" to="15358,11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HaL8EAAADbAAAADwAAAGRycy9kb3ducmV2LnhtbERP24rCMBB9F/yHMIIvsqYui2jXKKIs&#10;ioqg7gcMzWxbbCYliVr9+o0g+DaHc53JrDGVuJLzpWUFg34CgjizuuRcwe/p52MEwgdkjZVlUnAn&#10;D7NpuzXBVNsbH+h6DLmIIexTVFCEUKdS+qwgg75va+LI/VlnMETocqkd3mK4qeRnkgylwZJjQ4E1&#10;LQrKzseLUWAueb3e7pKV32/GX+6xehxOvaVS3U4z/wYRqAlv8cu91nH+AJ6/xAPk9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YdovwQAAANsAAAAPAAAAAAAAAAAAAAAA&#10;AKECAABkcnMvZG93bnJldi54bWxQSwUGAAAAAAQABAD5AAAAjwMAAAAA&#10;" strokecolor="black [3213]">
                <v:stroke joinstyle="miter"/>
              </v:line>
              <v:line id="Rak 12" o:spid="_x0000_s1032" style="position:absolute;visibility:visible;mso-wrap-style:square" from="20462,11927" to="20462,12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Ih+cEAAADbAAAADwAAAGRycy9kb3ducmV2LnhtbERP22oCMRB9L/gPYYS+1ay2FNkapSpF&#10;H4Ti5QOmm3F36WayJFNd+/VGEHybw7nOZNa5Rp0oxNqzgeEgA0VceFtzaeCw/3oZg4qCbLHxTAYu&#10;FGE27T1NMLf+zFs67aRUKYRjjgYqkTbXOhYVOYwD3xIn7uiDQ0kwlNoGPKdw1+hRlr1rhzWnhgpb&#10;WlRU/O7+nIF2Nd58d/Hn6P/X7lWWc+HwJsY897vPD1BCnTzEd/fapvkjuP2SDtDTK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QiH5wQAAANsAAAAPAAAAAAAAAAAAAAAA&#10;AKECAABkcnMvZG93bnJldi54bWxQSwUGAAAAAAQABAD5AAAAjwMAAAAA&#10;" strokecolor="black [3213]">
                <v:stroke joinstyle="miter"/>
              </v:line>
              <v:line id="Rak 13" o:spid="_x0000_s1033" style="position:absolute;flip:x;visibility:visible;mso-wrap-style:square" from="22178,10403" to="22178,11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hw8IAAADbAAAADwAAAGRycy9kb3ducmV2LnhtbERP3WrCMBS+F3yHcAbeyEydMrbOKOIQ&#10;RWVQ3QMcmrO2rDkpSdTq0xtB8O58fL9nMmtNLU7kfGVZwXCQgCDOra64UPB7WL5+gPABWWNtmRRc&#10;yMNs2u1MMNX2zBmd9qEQMYR9igrKEJpUSp+XZNAPbEMcuT/rDIYIXSG1w3MMN7V8S5J3abDi2FBi&#10;Q4uS8v/90Sgwx6JZb3fJyv9sPsfuurpmh/63Ur2Xdv4FIlAbnuKHe63j/BHcf4kHyO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v/hw8IAAADbAAAADwAAAAAAAAAAAAAA&#10;AAChAgAAZHJzL2Rvd25yZXYueG1sUEsFBgAAAAAEAAQA+QAAAJADAAAAAA==&#10;" strokecolor="black [3213]">
                <v:stroke joinstyle="miter"/>
              </v:line>
              <v:line id="Rak 14" o:spid="_x0000_s1034" style="position:absolute;visibility:visible;mso-wrap-style:square" from="13649,11927" to="20462,11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cFsEAAADbAAAADwAAAGRycy9kb3ducmV2LnhtbERPzWrCQBC+C32HZQq96aYqItFVrCL1&#10;UJCmfYAxOybB7GzYHTXt03cLhd7m4/ud5bp3rbpRiI1nA8+jDBRx6W3DlYHPj/1wDioKssXWMxn4&#10;ogjr1cNgibn1d36nWyGVSiEcczRQi3S51rGsyWEc+Y44cWcfHEqCodI24D2Fu1aPs2ymHTacGmrs&#10;aFtTeSmuzkD3On879vF09t8HN5Hdi3CYijFPj/1mAUqol3/xn/tg0/wp/P6SDtCr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5xwWwQAAANsAAAAPAAAAAAAAAAAAAAAA&#10;AKECAABkcnMvZG93bnJldi54bWxQSwUGAAAAAAQABAD5AAAAjwMAAAAA&#10;" strokecolor="black [3213]">
                <v:stroke joinstyle="miter"/>
              </v:line>
            </v:group>
            <v:shapetype id="_x0000_t202" coordsize="21600,21600" o:spt="202" path="m,l,21600r21600,l21600,xe">
              <v:stroke joinstyle="miter"/>
              <v:path gradientshapeok="t" o:connecttype="rect"/>
            </v:shapetype>
            <v:shape id="textruta 14" o:spid="_x0000_s1035" type="#_x0000_t202" style="position:absolute;left:25808;top:9224;width:5406;height:5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8A74E6" w:rsidRPr="008A74E6" w:rsidRDefault="008A74E6" w:rsidP="008A74E6">
                    <w:pPr>
                      <w:pStyle w:val="NormalWeb"/>
                      <w:spacing w:before="0" w:beforeAutospacing="0" w:after="0" w:afterAutospacing="0"/>
                      <w:rPr>
                        <w:sz w:val="20"/>
                      </w:rPr>
                    </w:pPr>
                    <w:r w:rsidRPr="008A74E6">
                      <w:rPr>
                        <w:rFonts w:asciiTheme="minorHAnsi" w:hAnsi="Calibri" w:cstheme="minorBidi"/>
                        <w:color w:val="000000" w:themeColor="text1"/>
                        <w:kern w:val="24"/>
                        <w:sz w:val="22"/>
                        <w:szCs w:val="28"/>
                      </w:rPr>
                      <w:t>*</w:t>
                    </w:r>
                  </w:p>
                </w:txbxContent>
              </v:textbox>
            </v:shape>
            <v:shape id="textruta 15" o:spid="_x0000_s1036" type="#_x0000_t202" style="position:absolute;left:23368;top:11123;width:5407;height:6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8A74E6" w:rsidRPr="008A74E6" w:rsidRDefault="008A74E6" w:rsidP="008A74E6">
                    <w:pPr>
                      <w:pStyle w:val="NormalWeb"/>
                      <w:spacing w:before="0" w:beforeAutospacing="0" w:after="0" w:afterAutospacing="0"/>
                      <w:rPr>
                        <w:sz w:val="20"/>
                      </w:rPr>
                    </w:pPr>
                    <w:r w:rsidRPr="008A74E6">
                      <w:rPr>
                        <w:rFonts w:asciiTheme="minorHAnsi" w:hAnsi="Calibri" w:cstheme="minorBidi"/>
                        <w:color w:val="000000" w:themeColor="text1"/>
                        <w:kern w:val="24"/>
                        <w:sz w:val="22"/>
                        <w:szCs w:val="28"/>
                      </w:rPr>
                      <w:t>*</w:t>
                    </w:r>
                  </w:p>
                </w:txbxContent>
              </v:textbox>
            </v:shape>
            <w10:wrap anchorx="margin"/>
          </v:group>
        </w:pict>
      </w:r>
    </w:p>
    <w:p w:rsidR="00E94534" w:rsidRDefault="00E94534" w:rsidP="00E94534">
      <w:pPr>
        <w:pStyle w:val="Newparagraph"/>
        <w:spacing w:line="360" w:lineRule="auto"/>
        <w:ind w:firstLine="0"/>
        <w:jc w:val="both"/>
        <w:rPr>
          <w:rFonts w:asciiTheme="minorHAnsi" w:hAnsiTheme="minorHAnsi" w:cstheme="minorHAnsi"/>
        </w:rPr>
      </w:pPr>
    </w:p>
    <w:p w:rsidR="008A74E6" w:rsidRDefault="008A74E6" w:rsidP="00E94534">
      <w:pPr>
        <w:pStyle w:val="Newparagraph"/>
        <w:spacing w:line="360" w:lineRule="auto"/>
        <w:ind w:firstLine="0"/>
        <w:jc w:val="both"/>
        <w:rPr>
          <w:rFonts w:asciiTheme="minorHAnsi" w:hAnsiTheme="minorHAnsi" w:cstheme="minorHAnsi"/>
        </w:rPr>
      </w:pPr>
    </w:p>
    <w:p w:rsidR="008A74E6" w:rsidRDefault="008A74E6" w:rsidP="00E94534">
      <w:pPr>
        <w:pStyle w:val="Newparagraph"/>
        <w:spacing w:line="360" w:lineRule="auto"/>
        <w:ind w:firstLine="0"/>
        <w:jc w:val="both"/>
        <w:rPr>
          <w:rFonts w:asciiTheme="minorHAnsi" w:hAnsiTheme="minorHAnsi" w:cstheme="minorHAnsi"/>
        </w:rPr>
      </w:pPr>
    </w:p>
    <w:p w:rsidR="008A74E6" w:rsidRDefault="008A74E6" w:rsidP="00E94534">
      <w:pPr>
        <w:pStyle w:val="Newparagraph"/>
        <w:spacing w:line="360" w:lineRule="auto"/>
        <w:ind w:firstLine="0"/>
        <w:jc w:val="both"/>
        <w:rPr>
          <w:rFonts w:asciiTheme="minorHAnsi" w:hAnsiTheme="minorHAnsi" w:cstheme="minorHAnsi"/>
        </w:rPr>
      </w:pPr>
    </w:p>
    <w:p w:rsidR="008A74E6" w:rsidRDefault="008A74E6" w:rsidP="00E94534">
      <w:pPr>
        <w:pStyle w:val="Newparagraph"/>
        <w:spacing w:line="360" w:lineRule="auto"/>
        <w:ind w:firstLine="0"/>
        <w:jc w:val="both"/>
        <w:rPr>
          <w:rFonts w:asciiTheme="minorHAnsi" w:hAnsiTheme="minorHAnsi" w:cstheme="minorHAnsi"/>
        </w:rPr>
      </w:pPr>
    </w:p>
    <w:p w:rsidR="008A74E6" w:rsidRDefault="008A74E6" w:rsidP="00E94534">
      <w:pPr>
        <w:pStyle w:val="Newparagraph"/>
        <w:spacing w:line="360" w:lineRule="auto"/>
        <w:ind w:firstLine="0"/>
        <w:jc w:val="both"/>
        <w:rPr>
          <w:rFonts w:asciiTheme="minorHAnsi" w:hAnsiTheme="minorHAnsi" w:cstheme="minorHAnsi"/>
        </w:rPr>
      </w:pPr>
    </w:p>
    <w:p w:rsidR="008A74E6" w:rsidRDefault="008A74E6" w:rsidP="00E94534">
      <w:pPr>
        <w:pStyle w:val="Newparagraph"/>
        <w:spacing w:line="360" w:lineRule="auto"/>
        <w:ind w:firstLine="0"/>
        <w:jc w:val="both"/>
        <w:rPr>
          <w:rFonts w:asciiTheme="minorHAnsi" w:hAnsiTheme="minorHAnsi" w:cstheme="minorHAnsi"/>
        </w:rPr>
      </w:pPr>
    </w:p>
    <w:p w:rsidR="008A74E6" w:rsidRDefault="008A74E6" w:rsidP="00E94534">
      <w:pPr>
        <w:pStyle w:val="Newparagraph"/>
        <w:spacing w:line="360" w:lineRule="auto"/>
        <w:ind w:firstLine="0"/>
        <w:jc w:val="both"/>
        <w:rPr>
          <w:rFonts w:asciiTheme="minorHAnsi" w:hAnsiTheme="minorHAnsi" w:cstheme="minorHAnsi"/>
        </w:rPr>
      </w:pPr>
    </w:p>
    <w:p w:rsidR="00671959" w:rsidRPr="00671959" w:rsidRDefault="00FF26F6" w:rsidP="00671959">
      <w:pPr>
        <w:spacing w:line="480" w:lineRule="auto"/>
        <w:rPr>
          <w:rFonts w:cstheme="minorHAnsi"/>
        </w:rPr>
      </w:pPr>
      <w:r>
        <w:rPr>
          <w:rFonts w:cstheme="minorHAnsi"/>
          <w:b/>
        </w:rPr>
        <w:t>Additional</w:t>
      </w:r>
      <w:r w:rsidR="00671959" w:rsidRPr="00671959">
        <w:rPr>
          <w:rFonts w:cstheme="minorHAnsi"/>
          <w:b/>
        </w:rPr>
        <w:t xml:space="preserve"> Figure </w:t>
      </w:r>
      <w:r>
        <w:rPr>
          <w:rFonts w:cstheme="minorHAnsi"/>
          <w:b/>
        </w:rPr>
        <w:t>S</w:t>
      </w:r>
      <w:r w:rsidR="00266530">
        <w:rPr>
          <w:rFonts w:cstheme="minorHAnsi"/>
          <w:b/>
        </w:rPr>
        <w:t>2.</w:t>
      </w:r>
      <w:r w:rsidR="00671959" w:rsidRPr="00671959">
        <w:rPr>
          <w:rFonts w:cstheme="minorHAnsi"/>
        </w:rPr>
        <w:t xml:space="preserve"> </w:t>
      </w:r>
      <w:r w:rsidR="00671959" w:rsidRPr="00671959">
        <w:rPr>
          <w:rFonts w:cstheme="minorHAnsi"/>
          <w:b/>
        </w:rPr>
        <w:t xml:space="preserve">Lenalidomide does not overcome the inhibitory effect on ADCC                                                       induced by anti-CD20-monoclonal antibody. </w:t>
      </w:r>
      <w:r w:rsidR="00671959" w:rsidRPr="00671959">
        <w:rPr>
          <w:rFonts w:cstheme="minorHAnsi"/>
        </w:rPr>
        <w:t>PBMC pretreated with lenalidomide (0-1 µM) 2 h, followed by addition of ibrutinib 1 µM/1 h and co-cultured with MCL cell line (JeKo-1) exposed for rituximab or obinutuzumab (1 µM).  Data shown is mean values of triplicates ± standard deviation compared to control from experiment with one representative donor of PBMC. a) rituximab, b) obinutuzumab. The significantly lower cell death observed in samples treated with ibrutinib, compared to control, was not affected by addition of lenalidomide. Samples were compared by unpaired student t-test. *=p&lt;0.05</w:t>
      </w:r>
    </w:p>
    <w:tbl>
      <w:tblPr>
        <w:tblStyle w:val="PlainTable4"/>
        <w:tblpPr w:leftFromText="141" w:rightFromText="141" w:vertAnchor="text" w:horzAnchor="margin" w:tblpXSpec="center" w:tblpY="106"/>
        <w:tblW w:w="11233" w:type="dxa"/>
        <w:tblLook w:val="0420"/>
      </w:tblPr>
      <w:tblGrid>
        <w:gridCol w:w="1338"/>
        <w:gridCol w:w="1036"/>
        <w:gridCol w:w="1007"/>
        <w:gridCol w:w="1036"/>
        <w:gridCol w:w="899"/>
        <w:gridCol w:w="1036"/>
        <w:gridCol w:w="899"/>
        <w:gridCol w:w="1036"/>
        <w:gridCol w:w="955"/>
        <w:gridCol w:w="1036"/>
        <w:gridCol w:w="955"/>
      </w:tblGrid>
      <w:tr w:rsidR="00671959" w:rsidRPr="008A74E6" w:rsidTr="00671959">
        <w:trPr>
          <w:cnfStyle w:val="100000000000"/>
          <w:trHeight w:val="413"/>
        </w:trPr>
        <w:tc>
          <w:tcPr>
            <w:tcW w:w="1365" w:type="dxa"/>
            <w:hideMark/>
          </w:tcPr>
          <w:p w:rsidR="00671959" w:rsidRPr="008A74E6" w:rsidRDefault="00671959" w:rsidP="00671959">
            <w:pPr>
              <w:rPr>
                <w:rFonts w:ascii="Times New Roman" w:eastAsia="Times New Roman" w:hAnsi="Times New Roman" w:cs="Times New Roman"/>
                <w:sz w:val="18"/>
                <w:szCs w:val="24"/>
                <w:lang w:val="sv-SE" w:eastAsia="sv-SE"/>
              </w:rPr>
            </w:pPr>
          </w:p>
        </w:tc>
        <w:tc>
          <w:tcPr>
            <w:tcW w:w="943" w:type="dxa"/>
            <w:hideMark/>
          </w:tcPr>
          <w:p w:rsidR="00671959" w:rsidRPr="008A74E6" w:rsidRDefault="00671959" w:rsidP="00671959">
            <w:pPr>
              <w:textAlignment w:val="bottom"/>
              <w:rPr>
                <w:rFonts w:ascii="Arial" w:eastAsia="Times New Roman" w:hAnsi="Arial" w:cs="Arial"/>
                <w:sz w:val="18"/>
                <w:szCs w:val="36"/>
                <w:lang w:val="sv-SE" w:eastAsia="sv-SE"/>
              </w:rPr>
            </w:pPr>
            <w:r w:rsidRPr="008A74E6">
              <w:rPr>
                <w:rFonts w:eastAsia="Times New Roman" w:hAnsi="Calibri" w:cs="Calibri"/>
                <w:color w:val="000000" w:themeColor="text1"/>
                <w:kern w:val="24"/>
                <w:sz w:val="18"/>
                <w:szCs w:val="20"/>
                <w:lang w:eastAsia="sv-SE"/>
              </w:rPr>
              <w:t>cell death (%)±SD</w:t>
            </w:r>
          </w:p>
        </w:tc>
        <w:tc>
          <w:tcPr>
            <w:tcW w:w="1138" w:type="dxa"/>
            <w:hideMark/>
          </w:tcPr>
          <w:p w:rsidR="00671959" w:rsidRPr="008A74E6" w:rsidRDefault="00671959" w:rsidP="00671959">
            <w:pPr>
              <w:textAlignment w:val="bottom"/>
              <w:rPr>
                <w:rFonts w:ascii="Arial" w:eastAsia="Times New Roman" w:hAnsi="Arial" w:cs="Arial"/>
                <w:sz w:val="18"/>
                <w:szCs w:val="36"/>
                <w:lang w:val="sv-SE" w:eastAsia="sv-SE"/>
              </w:rPr>
            </w:pPr>
            <w:r w:rsidRPr="008A74E6">
              <w:rPr>
                <w:rFonts w:eastAsia="Times New Roman" w:hAnsi="Calibri" w:cs="Calibri"/>
                <w:color w:val="000000" w:themeColor="text1"/>
                <w:kern w:val="24"/>
                <w:sz w:val="18"/>
                <w:szCs w:val="20"/>
                <w:lang w:eastAsia="sv-SE"/>
              </w:rPr>
              <w:t>p-value*</w:t>
            </w:r>
          </w:p>
        </w:tc>
        <w:tc>
          <w:tcPr>
            <w:tcW w:w="943" w:type="dxa"/>
            <w:hideMark/>
          </w:tcPr>
          <w:p w:rsidR="00671959" w:rsidRPr="008A74E6" w:rsidRDefault="00671959" w:rsidP="00671959">
            <w:pPr>
              <w:textAlignment w:val="bottom"/>
              <w:rPr>
                <w:rFonts w:ascii="Arial" w:eastAsia="Times New Roman" w:hAnsi="Arial" w:cs="Arial"/>
                <w:sz w:val="18"/>
                <w:szCs w:val="36"/>
                <w:lang w:val="sv-SE" w:eastAsia="sv-SE"/>
              </w:rPr>
            </w:pPr>
            <w:r w:rsidRPr="008A74E6">
              <w:rPr>
                <w:rFonts w:eastAsia="Times New Roman" w:hAnsi="Calibri" w:cs="Calibri"/>
                <w:color w:val="000000" w:themeColor="text1"/>
                <w:kern w:val="24"/>
                <w:sz w:val="18"/>
                <w:szCs w:val="20"/>
                <w:lang w:eastAsia="sv-SE"/>
              </w:rPr>
              <w:t>cell death (%)±SD</w:t>
            </w:r>
          </w:p>
        </w:tc>
        <w:tc>
          <w:tcPr>
            <w:tcW w:w="943" w:type="dxa"/>
            <w:hideMark/>
          </w:tcPr>
          <w:p w:rsidR="00671959" w:rsidRPr="008A74E6" w:rsidRDefault="00671959" w:rsidP="00671959">
            <w:pPr>
              <w:textAlignment w:val="bottom"/>
              <w:rPr>
                <w:rFonts w:ascii="Arial" w:eastAsia="Times New Roman" w:hAnsi="Arial" w:cs="Arial"/>
                <w:sz w:val="18"/>
                <w:szCs w:val="36"/>
                <w:lang w:val="sv-SE" w:eastAsia="sv-SE"/>
              </w:rPr>
            </w:pPr>
            <w:r w:rsidRPr="008A74E6">
              <w:rPr>
                <w:rFonts w:eastAsia="Times New Roman" w:hAnsi="Calibri" w:cs="Calibri"/>
                <w:color w:val="000000" w:themeColor="text1"/>
                <w:kern w:val="24"/>
                <w:sz w:val="18"/>
                <w:szCs w:val="20"/>
                <w:lang w:eastAsia="sv-SE"/>
              </w:rPr>
              <w:t>p-value**</w:t>
            </w:r>
          </w:p>
        </w:tc>
        <w:tc>
          <w:tcPr>
            <w:tcW w:w="943" w:type="dxa"/>
            <w:hideMark/>
          </w:tcPr>
          <w:p w:rsidR="00671959" w:rsidRPr="008A74E6" w:rsidRDefault="00671959" w:rsidP="00671959">
            <w:pPr>
              <w:textAlignment w:val="bottom"/>
              <w:rPr>
                <w:rFonts w:ascii="Arial" w:eastAsia="Times New Roman" w:hAnsi="Arial" w:cs="Arial"/>
                <w:sz w:val="18"/>
                <w:szCs w:val="36"/>
                <w:lang w:val="sv-SE" w:eastAsia="sv-SE"/>
              </w:rPr>
            </w:pPr>
            <w:r w:rsidRPr="008A74E6">
              <w:rPr>
                <w:rFonts w:eastAsia="Times New Roman" w:hAnsi="Calibri" w:cs="Calibri"/>
                <w:color w:val="000000" w:themeColor="text1"/>
                <w:kern w:val="24"/>
                <w:sz w:val="18"/>
                <w:szCs w:val="20"/>
                <w:lang w:eastAsia="sv-SE"/>
              </w:rPr>
              <w:t>cell death (%)±SD</w:t>
            </w:r>
          </w:p>
        </w:tc>
        <w:tc>
          <w:tcPr>
            <w:tcW w:w="943" w:type="dxa"/>
            <w:hideMark/>
          </w:tcPr>
          <w:p w:rsidR="00671959" w:rsidRPr="008A74E6" w:rsidRDefault="00671959" w:rsidP="00671959">
            <w:pPr>
              <w:textAlignment w:val="bottom"/>
              <w:rPr>
                <w:rFonts w:ascii="Arial" w:eastAsia="Times New Roman" w:hAnsi="Arial" w:cs="Arial"/>
                <w:sz w:val="18"/>
                <w:szCs w:val="36"/>
                <w:lang w:val="sv-SE" w:eastAsia="sv-SE"/>
              </w:rPr>
            </w:pPr>
            <w:r w:rsidRPr="008A74E6">
              <w:rPr>
                <w:rFonts w:eastAsia="Times New Roman" w:hAnsi="Calibri" w:cs="Calibri"/>
                <w:color w:val="000000" w:themeColor="text1"/>
                <w:kern w:val="24"/>
                <w:sz w:val="18"/>
                <w:szCs w:val="20"/>
                <w:lang w:eastAsia="sv-SE"/>
              </w:rPr>
              <w:t>p-value**</w:t>
            </w:r>
          </w:p>
        </w:tc>
        <w:tc>
          <w:tcPr>
            <w:tcW w:w="943" w:type="dxa"/>
            <w:hideMark/>
          </w:tcPr>
          <w:p w:rsidR="00671959" w:rsidRPr="008A74E6" w:rsidRDefault="00671959" w:rsidP="00671959">
            <w:pPr>
              <w:textAlignment w:val="bottom"/>
              <w:rPr>
                <w:rFonts w:ascii="Arial" w:eastAsia="Times New Roman" w:hAnsi="Arial" w:cs="Arial"/>
                <w:sz w:val="18"/>
                <w:szCs w:val="36"/>
                <w:lang w:val="sv-SE" w:eastAsia="sv-SE"/>
              </w:rPr>
            </w:pPr>
            <w:r w:rsidRPr="008A74E6">
              <w:rPr>
                <w:rFonts w:eastAsia="Times New Roman" w:hAnsi="Calibri" w:cs="Calibri"/>
                <w:color w:val="000000" w:themeColor="text1"/>
                <w:kern w:val="24"/>
                <w:sz w:val="18"/>
                <w:szCs w:val="20"/>
                <w:lang w:eastAsia="sv-SE"/>
              </w:rPr>
              <w:t>cell death (%)±SD</w:t>
            </w:r>
          </w:p>
        </w:tc>
        <w:tc>
          <w:tcPr>
            <w:tcW w:w="1024" w:type="dxa"/>
            <w:hideMark/>
          </w:tcPr>
          <w:p w:rsidR="00671959" w:rsidRPr="008A74E6" w:rsidRDefault="00671959" w:rsidP="00671959">
            <w:pPr>
              <w:textAlignment w:val="bottom"/>
              <w:rPr>
                <w:rFonts w:ascii="Arial" w:eastAsia="Times New Roman" w:hAnsi="Arial" w:cs="Arial"/>
                <w:sz w:val="18"/>
                <w:szCs w:val="36"/>
                <w:lang w:val="sv-SE" w:eastAsia="sv-SE"/>
              </w:rPr>
            </w:pPr>
            <w:r w:rsidRPr="008A74E6">
              <w:rPr>
                <w:rFonts w:eastAsia="Times New Roman" w:hAnsi="Calibri" w:cs="Calibri"/>
                <w:color w:val="000000" w:themeColor="text1"/>
                <w:kern w:val="24"/>
                <w:sz w:val="18"/>
                <w:szCs w:val="20"/>
                <w:lang w:eastAsia="sv-SE"/>
              </w:rPr>
              <w:t>p-value**</w:t>
            </w:r>
          </w:p>
        </w:tc>
        <w:tc>
          <w:tcPr>
            <w:tcW w:w="1024" w:type="dxa"/>
            <w:hideMark/>
          </w:tcPr>
          <w:p w:rsidR="00671959" w:rsidRPr="008A74E6" w:rsidRDefault="00671959" w:rsidP="00671959">
            <w:pPr>
              <w:textAlignment w:val="bottom"/>
              <w:rPr>
                <w:rFonts w:ascii="Arial" w:eastAsia="Times New Roman" w:hAnsi="Arial" w:cs="Arial"/>
                <w:sz w:val="18"/>
                <w:szCs w:val="36"/>
                <w:lang w:val="sv-SE" w:eastAsia="sv-SE"/>
              </w:rPr>
            </w:pPr>
            <w:r w:rsidRPr="008A74E6">
              <w:rPr>
                <w:rFonts w:eastAsia="Times New Roman" w:hAnsi="Calibri" w:cs="Calibri"/>
                <w:color w:val="000000" w:themeColor="text1"/>
                <w:kern w:val="24"/>
                <w:sz w:val="18"/>
                <w:szCs w:val="20"/>
                <w:lang w:eastAsia="sv-SE"/>
              </w:rPr>
              <w:t>cell death (%)±SD</w:t>
            </w:r>
          </w:p>
        </w:tc>
        <w:tc>
          <w:tcPr>
            <w:tcW w:w="1024" w:type="dxa"/>
            <w:hideMark/>
          </w:tcPr>
          <w:p w:rsidR="00671959" w:rsidRPr="008A74E6" w:rsidRDefault="00671959" w:rsidP="00671959">
            <w:pPr>
              <w:textAlignment w:val="bottom"/>
              <w:rPr>
                <w:rFonts w:ascii="Arial" w:eastAsia="Times New Roman" w:hAnsi="Arial" w:cs="Arial"/>
                <w:sz w:val="18"/>
                <w:szCs w:val="36"/>
                <w:lang w:val="sv-SE" w:eastAsia="sv-SE"/>
              </w:rPr>
            </w:pPr>
            <w:r w:rsidRPr="008A74E6">
              <w:rPr>
                <w:rFonts w:eastAsia="Times New Roman" w:hAnsi="Calibri" w:cs="Calibri"/>
                <w:color w:val="000000" w:themeColor="text1"/>
                <w:kern w:val="24"/>
                <w:sz w:val="18"/>
                <w:szCs w:val="20"/>
                <w:lang w:eastAsia="sv-SE"/>
              </w:rPr>
              <w:t>p-value**</w:t>
            </w:r>
          </w:p>
        </w:tc>
      </w:tr>
      <w:tr w:rsidR="00671959" w:rsidRPr="008A74E6" w:rsidTr="00671959">
        <w:trPr>
          <w:cnfStyle w:val="000000100000"/>
          <w:trHeight w:val="413"/>
        </w:trPr>
        <w:tc>
          <w:tcPr>
            <w:tcW w:w="1365" w:type="dxa"/>
            <w:hideMark/>
          </w:tcPr>
          <w:p w:rsidR="00671959" w:rsidRPr="008A74E6" w:rsidRDefault="00671959" w:rsidP="00671959">
            <w:pPr>
              <w:textAlignment w:val="bottom"/>
              <w:rPr>
                <w:rFonts w:ascii="Arial" w:eastAsia="Times New Roman" w:hAnsi="Arial" w:cs="Arial"/>
                <w:sz w:val="18"/>
                <w:szCs w:val="36"/>
                <w:lang w:val="sv-SE" w:eastAsia="sv-SE"/>
              </w:rPr>
            </w:pPr>
            <w:r w:rsidRPr="008A74E6">
              <w:rPr>
                <w:rFonts w:eastAsia="Times New Roman" w:hAnsi="Calibri" w:cs="Calibri"/>
                <w:color w:val="000000" w:themeColor="dark1"/>
                <w:kern w:val="24"/>
                <w:sz w:val="18"/>
                <w:szCs w:val="20"/>
                <w:lang w:val="sv-SE" w:eastAsia="sv-SE"/>
              </w:rPr>
              <w:t xml:space="preserve"> lenaliomid (</w:t>
            </w:r>
            <w:r w:rsidRPr="008A74E6">
              <w:rPr>
                <w:rFonts w:eastAsia="Times New Roman" w:hAnsi="Calibri" w:cs="Calibri"/>
                <w:color w:val="000000" w:themeColor="dark1"/>
                <w:kern w:val="24"/>
                <w:sz w:val="18"/>
                <w:szCs w:val="20"/>
                <w:lang w:val="el-GR" w:eastAsia="sv-SE"/>
              </w:rPr>
              <w:t>μ</w:t>
            </w:r>
            <w:r w:rsidRPr="008A74E6">
              <w:rPr>
                <w:rFonts w:eastAsia="Times New Roman" w:hAnsi="Calibri" w:cs="Calibri"/>
                <w:color w:val="000000" w:themeColor="dark1"/>
                <w:kern w:val="24"/>
                <w:sz w:val="18"/>
                <w:szCs w:val="20"/>
                <w:lang w:val="sv-SE" w:eastAsia="sv-SE"/>
              </w:rPr>
              <w:t>M)</w:t>
            </w:r>
          </w:p>
        </w:tc>
        <w:tc>
          <w:tcPr>
            <w:tcW w:w="943" w:type="dxa"/>
            <w:hideMark/>
          </w:tcPr>
          <w:p w:rsidR="00671959" w:rsidRPr="008A74E6" w:rsidRDefault="00671959" w:rsidP="00671959">
            <w:pPr>
              <w:jc w:val="right"/>
              <w:textAlignment w:val="bottom"/>
              <w:rPr>
                <w:rFonts w:ascii="Arial" w:eastAsia="Times New Roman" w:hAnsi="Arial" w:cs="Arial"/>
                <w:sz w:val="18"/>
                <w:szCs w:val="36"/>
                <w:lang w:val="sv-SE" w:eastAsia="sv-SE"/>
              </w:rPr>
            </w:pPr>
            <w:r w:rsidRPr="008A74E6">
              <w:rPr>
                <w:rFonts w:eastAsia="Times New Roman" w:hAnsi="Calibri" w:cs="Calibri"/>
                <w:color w:val="000000" w:themeColor="dark1"/>
                <w:kern w:val="24"/>
                <w:sz w:val="18"/>
                <w:szCs w:val="20"/>
                <w:lang w:val="sv-SE" w:eastAsia="sv-SE"/>
              </w:rPr>
              <w:t>0</w:t>
            </w:r>
          </w:p>
        </w:tc>
        <w:tc>
          <w:tcPr>
            <w:tcW w:w="1138" w:type="dxa"/>
            <w:hideMark/>
          </w:tcPr>
          <w:p w:rsidR="00671959" w:rsidRPr="008A74E6" w:rsidRDefault="00671959" w:rsidP="00671959">
            <w:pPr>
              <w:rPr>
                <w:rFonts w:ascii="Arial" w:eastAsia="Times New Roman" w:hAnsi="Arial" w:cs="Arial"/>
                <w:sz w:val="18"/>
                <w:szCs w:val="36"/>
                <w:lang w:val="sv-SE" w:eastAsia="sv-SE"/>
              </w:rPr>
            </w:pPr>
          </w:p>
        </w:tc>
        <w:tc>
          <w:tcPr>
            <w:tcW w:w="943" w:type="dxa"/>
            <w:hideMark/>
          </w:tcPr>
          <w:p w:rsidR="00671959" w:rsidRPr="008A74E6" w:rsidRDefault="00671959" w:rsidP="00671959">
            <w:pPr>
              <w:jc w:val="right"/>
              <w:textAlignment w:val="bottom"/>
              <w:rPr>
                <w:rFonts w:ascii="Arial" w:eastAsia="Times New Roman" w:hAnsi="Arial" w:cs="Arial"/>
                <w:sz w:val="18"/>
                <w:szCs w:val="36"/>
                <w:lang w:val="sv-SE" w:eastAsia="sv-SE"/>
              </w:rPr>
            </w:pPr>
            <w:r w:rsidRPr="008A74E6">
              <w:rPr>
                <w:rFonts w:eastAsia="Times New Roman" w:hAnsi="Calibri" w:cs="Calibri"/>
                <w:color w:val="000000" w:themeColor="dark1"/>
                <w:kern w:val="24"/>
                <w:sz w:val="18"/>
                <w:szCs w:val="20"/>
                <w:lang w:val="sv-SE" w:eastAsia="sv-SE"/>
              </w:rPr>
              <w:t>0.01</w:t>
            </w:r>
          </w:p>
        </w:tc>
        <w:tc>
          <w:tcPr>
            <w:tcW w:w="943" w:type="dxa"/>
            <w:hideMark/>
          </w:tcPr>
          <w:p w:rsidR="00671959" w:rsidRPr="008A74E6" w:rsidRDefault="00671959" w:rsidP="00671959">
            <w:pPr>
              <w:rPr>
                <w:rFonts w:ascii="Arial" w:eastAsia="Times New Roman" w:hAnsi="Arial" w:cs="Arial"/>
                <w:sz w:val="18"/>
                <w:szCs w:val="36"/>
                <w:lang w:val="sv-SE" w:eastAsia="sv-SE"/>
              </w:rPr>
            </w:pPr>
          </w:p>
        </w:tc>
        <w:tc>
          <w:tcPr>
            <w:tcW w:w="943" w:type="dxa"/>
            <w:hideMark/>
          </w:tcPr>
          <w:p w:rsidR="00671959" w:rsidRPr="008A74E6" w:rsidRDefault="00671959" w:rsidP="00671959">
            <w:pPr>
              <w:jc w:val="right"/>
              <w:textAlignment w:val="bottom"/>
              <w:rPr>
                <w:rFonts w:ascii="Arial" w:eastAsia="Times New Roman" w:hAnsi="Arial" w:cs="Arial"/>
                <w:sz w:val="18"/>
                <w:szCs w:val="36"/>
                <w:lang w:val="sv-SE" w:eastAsia="sv-SE"/>
              </w:rPr>
            </w:pPr>
            <w:r w:rsidRPr="008A74E6">
              <w:rPr>
                <w:rFonts w:eastAsia="Times New Roman" w:hAnsi="Calibri" w:cs="Calibri"/>
                <w:color w:val="000000" w:themeColor="dark1"/>
                <w:kern w:val="24"/>
                <w:sz w:val="18"/>
                <w:szCs w:val="20"/>
                <w:lang w:val="sv-SE" w:eastAsia="sv-SE"/>
              </w:rPr>
              <w:t>0.05</w:t>
            </w:r>
          </w:p>
        </w:tc>
        <w:tc>
          <w:tcPr>
            <w:tcW w:w="943" w:type="dxa"/>
            <w:hideMark/>
          </w:tcPr>
          <w:p w:rsidR="00671959" w:rsidRPr="008A74E6" w:rsidRDefault="00671959" w:rsidP="00671959">
            <w:pPr>
              <w:rPr>
                <w:rFonts w:ascii="Arial" w:eastAsia="Times New Roman" w:hAnsi="Arial" w:cs="Arial"/>
                <w:sz w:val="18"/>
                <w:szCs w:val="36"/>
                <w:lang w:val="sv-SE" w:eastAsia="sv-SE"/>
              </w:rPr>
            </w:pPr>
          </w:p>
        </w:tc>
        <w:tc>
          <w:tcPr>
            <w:tcW w:w="943" w:type="dxa"/>
            <w:hideMark/>
          </w:tcPr>
          <w:p w:rsidR="00671959" w:rsidRPr="008A74E6" w:rsidRDefault="00671959" w:rsidP="00671959">
            <w:pPr>
              <w:jc w:val="right"/>
              <w:textAlignment w:val="bottom"/>
              <w:rPr>
                <w:rFonts w:ascii="Arial" w:eastAsia="Times New Roman" w:hAnsi="Arial" w:cs="Arial"/>
                <w:sz w:val="18"/>
                <w:szCs w:val="36"/>
                <w:lang w:val="sv-SE" w:eastAsia="sv-SE"/>
              </w:rPr>
            </w:pPr>
            <w:r w:rsidRPr="008A74E6">
              <w:rPr>
                <w:rFonts w:eastAsia="Times New Roman" w:hAnsi="Calibri" w:cs="Calibri"/>
                <w:color w:val="000000" w:themeColor="dark1"/>
                <w:kern w:val="24"/>
                <w:sz w:val="18"/>
                <w:szCs w:val="20"/>
                <w:lang w:val="sv-SE" w:eastAsia="sv-SE"/>
              </w:rPr>
              <w:t>0.1</w:t>
            </w:r>
          </w:p>
        </w:tc>
        <w:tc>
          <w:tcPr>
            <w:tcW w:w="1024" w:type="dxa"/>
            <w:hideMark/>
          </w:tcPr>
          <w:p w:rsidR="00671959" w:rsidRPr="008A74E6" w:rsidRDefault="00671959" w:rsidP="00671959">
            <w:pPr>
              <w:rPr>
                <w:rFonts w:ascii="Arial" w:eastAsia="Times New Roman" w:hAnsi="Arial" w:cs="Arial"/>
                <w:sz w:val="18"/>
                <w:szCs w:val="36"/>
                <w:lang w:val="sv-SE" w:eastAsia="sv-SE"/>
              </w:rPr>
            </w:pPr>
          </w:p>
        </w:tc>
        <w:tc>
          <w:tcPr>
            <w:tcW w:w="1024" w:type="dxa"/>
            <w:hideMark/>
          </w:tcPr>
          <w:p w:rsidR="00671959" w:rsidRPr="008A74E6" w:rsidRDefault="00671959" w:rsidP="00671959">
            <w:pPr>
              <w:jc w:val="right"/>
              <w:textAlignment w:val="bottom"/>
              <w:rPr>
                <w:rFonts w:ascii="Arial" w:eastAsia="Times New Roman" w:hAnsi="Arial" w:cs="Arial"/>
                <w:sz w:val="18"/>
                <w:szCs w:val="36"/>
                <w:lang w:val="sv-SE" w:eastAsia="sv-SE"/>
              </w:rPr>
            </w:pPr>
            <w:r w:rsidRPr="008A74E6">
              <w:rPr>
                <w:rFonts w:eastAsia="Times New Roman" w:hAnsi="Calibri" w:cs="Calibri"/>
                <w:color w:val="000000" w:themeColor="dark1"/>
                <w:kern w:val="24"/>
                <w:sz w:val="18"/>
                <w:szCs w:val="20"/>
                <w:lang w:val="sv-SE" w:eastAsia="sv-SE"/>
              </w:rPr>
              <w:t>1</w:t>
            </w:r>
          </w:p>
        </w:tc>
        <w:tc>
          <w:tcPr>
            <w:tcW w:w="1024" w:type="dxa"/>
            <w:hideMark/>
          </w:tcPr>
          <w:p w:rsidR="00671959" w:rsidRPr="008A74E6" w:rsidRDefault="00671959" w:rsidP="00671959">
            <w:pPr>
              <w:rPr>
                <w:rFonts w:ascii="Arial" w:eastAsia="Times New Roman" w:hAnsi="Arial" w:cs="Arial"/>
                <w:sz w:val="18"/>
                <w:szCs w:val="36"/>
                <w:lang w:val="sv-SE" w:eastAsia="sv-SE"/>
              </w:rPr>
            </w:pPr>
          </w:p>
        </w:tc>
      </w:tr>
      <w:tr w:rsidR="00671959" w:rsidRPr="008A74E6" w:rsidTr="00671959">
        <w:trPr>
          <w:trHeight w:val="413"/>
        </w:trPr>
        <w:tc>
          <w:tcPr>
            <w:tcW w:w="1365" w:type="dxa"/>
            <w:hideMark/>
          </w:tcPr>
          <w:p w:rsidR="00671959" w:rsidRPr="008A74E6" w:rsidRDefault="00671959" w:rsidP="00671959">
            <w:pPr>
              <w:textAlignment w:val="bottom"/>
              <w:rPr>
                <w:rFonts w:ascii="Arial" w:eastAsia="Times New Roman" w:hAnsi="Arial" w:cs="Arial"/>
                <w:sz w:val="18"/>
                <w:szCs w:val="36"/>
                <w:lang w:val="sv-SE" w:eastAsia="sv-SE"/>
              </w:rPr>
            </w:pPr>
            <w:r w:rsidRPr="008A74E6">
              <w:rPr>
                <w:rFonts w:eastAsia="Times New Roman" w:hAnsi="Calibri" w:cs="Calibri"/>
                <w:color w:val="000000" w:themeColor="dark1"/>
                <w:kern w:val="24"/>
                <w:sz w:val="18"/>
                <w:szCs w:val="20"/>
                <w:lang w:eastAsia="sv-SE"/>
              </w:rPr>
              <w:t xml:space="preserve"> rituximab  </w:t>
            </w:r>
          </w:p>
        </w:tc>
        <w:tc>
          <w:tcPr>
            <w:tcW w:w="943" w:type="dxa"/>
            <w:hideMark/>
          </w:tcPr>
          <w:p w:rsidR="00671959" w:rsidRPr="008A74E6" w:rsidRDefault="00671959" w:rsidP="00671959">
            <w:pPr>
              <w:jc w:val="right"/>
              <w:textAlignment w:val="bottom"/>
              <w:rPr>
                <w:rFonts w:ascii="Arial" w:eastAsia="Times New Roman" w:hAnsi="Arial" w:cs="Arial"/>
                <w:sz w:val="18"/>
                <w:szCs w:val="36"/>
                <w:lang w:val="sv-SE" w:eastAsia="sv-SE"/>
              </w:rPr>
            </w:pPr>
            <w:r w:rsidRPr="008A74E6">
              <w:rPr>
                <w:rFonts w:eastAsia="Times New Roman" w:hAnsi="Calibri" w:cs="Calibri"/>
                <w:color w:val="000000" w:themeColor="dark1"/>
                <w:kern w:val="24"/>
                <w:sz w:val="18"/>
                <w:szCs w:val="20"/>
                <w:lang w:eastAsia="sv-SE"/>
              </w:rPr>
              <w:t>34.02±2.11</w:t>
            </w:r>
          </w:p>
        </w:tc>
        <w:tc>
          <w:tcPr>
            <w:tcW w:w="1138" w:type="dxa"/>
            <w:hideMark/>
          </w:tcPr>
          <w:p w:rsidR="00671959" w:rsidRPr="008A74E6" w:rsidRDefault="00671959" w:rsidP="00671959">
            <w:pPr>
              <w:jc w:val="right"/>
              <w:textAlignment w:val="bottom"/>
              <w:rPr>
                <w:rFonts w:ascii="Arial" w:eastAsia="Times New Roman" w:hAnsi="Arial" w:cs="Arial"/>
                <w:sz w:val="18"/>
                <w:szCs w:val="36"/>
                <w:lang w:val="sv-SE" w:eastAsia="sv-SE"/>
              </w:rPr>
            </w:pPr>
            <w:r w:rsidRPr="008A74E6">
              <w:rPr>
                <w:rFonts w:eastAsia="Times New Roman" w:hAnsi="Calibri" w:cs="Calibri"/>
                <w:color w:val="000000" w:themeColor="dark1"/>
                <w:kern w:val="24"/>
                <w:sz w:val="18"/>
                <w:szCs w:val="20"/>
                <w:lang w:eastAsia="sv-SE"/>
              </w:rPr>
              <w:t>0.0005</w:t>
            </w:r>
          </w:p>
        </w:tc>
        <w:tc>
          <w:tcPr>
            <w:tcW w:w="943" w:type="dxa"/>
            <w:hideMark/>
          </w:tcPr>
          <w:p w:rsidR="00671959" w:rsidRPr="008A74E6" w:rsidRDefault="00671959" w:rsidP="00671959">
            <w:pPr>
              <w:jc w:val="right"/>
              <w:textAlignment w:val="bottom"/>
              <w:rPr>
                <w:rFonts w:ascii="Arial" w:eastAsia="Times New Roman" w:hAnsi="Arial" w:cs="Arial"/>
                <w:sz w:val="18"/>
                <w:szCs w:val="36"/>
                <w:lang w:val="sv-SE" w:eastAsia="sv-SE"/>
              </w:rPr>
            </w:pPr>
            <w:r w:rsidRPr="008A74E6">
              <w:rPr>
                <w:rFonts w:eastAsia="Times New Roman" w:hAnsi="Calibri" w:cs="Calibri"/>
                <w:color w:val="000000" w:themeColor="dark1"/>
                <w:kern w:val="24"/>
                <w:sz w:val="18"/>
                <w:szCs w:val="20"/>
                <w:lang w:eastAsia="sv-SE"/>
              </w:rPr>
              <w:t>26.30±2.54</w:t>
            </w:r>
          </w:p>
        </w:tc>
        <w:tc>
          <w:tcPr>
            <w:tcW w:w="943" w:type="dxa"/>
            <w:hideMark/>
          </w:tcPr>
          <w:p w:rsidR="00671959" w:rsidRPr="008A74E6" w:rsidRDefault="00671959" w:rsidP="00671959">
            <w:pPr>
              <w:jc w:val="right"/>
              <w:textAlignment w:val="bottom"/>
              <w:rPr>
                <w:rFonts w:ascii="Arial" w:eastAsia="Times New Roman" w:hAnsi="Arial" w:cs="Arial"/>
                <w:sz w:val="18"/>
                <w:szCs w:val="36"/>
                <w:lang w:val="sv-SE" w:eastAsia="sv-SE"/>
              </w:rPr>
            </w:pPr>
            <w:r w:rsidRPr="008A74E6">
              <w:rPr>
                <w:rFonts w:eastAsia="Times New Roman" w:hAnsi="Calibri" w:cs="Calibri"/>
                <w:color w:val="000000" w:themeColor="dark1"/>
                <w:kern w:val="24"/>
                <w:sz w:val="18"/>
                <w:szCs w:val="20"/>
                <w:lang w:eastAsia="sv-SE"/>
              </w:rPr>
              <w:t>0.0313</w:t>
            </w:r>
          </w:p>
        </w:tc>
        <w:tc>
          <w:tcPr>
            <w:tcW w:w="943" w:type="dxa"/>
            <w:hideMark/>
          </w:tcPr>
          <w:p w:rsidR="00671959" w:rsidRPr="008A74E6" w:rsidRDefault="00671959" w:rsidP="00671959">
            <w:pPr>
              <w:jc w:val="right"/>
              <w:textAlignment w:val="bottom"/>
              <w:rPr>
                <w:rFonts w:ascii="Arial" w:eastAsia="Times New Roman" w:hAnsi="Arial" w:cs="Arial"/>
                <w:sz w:val="18"/>
                <w:szCs w:val="36"/>
                <w:lang w:val="sv-SE" w:eastAsia="sv-SE"/>
              </w:rPr>
            </w:pPr>
            <w:r w:rsidRPr="008A74E6">
              <w:rPr>
                <w:rFonts w:eastAsia="Times New Roman" w:hAnsi="Calibri" w:cs="Calibri"/>
                <w:color w:val="000000" w:themeColor="dark1"/>
                <w:kern w:val="24"/>
                <w:sz w:val="18"/>
                <w:szCs w:val="20"/>
                <w:lang w:eastAsia="sv-SE"/>
              </w:rPr>
              <w:t>27.72±3.08</w:t>
            </w:r>
          </w:p>
        </w:tc>
        <w:tc>
          <w:tcPr>
            <w:tcW w:w="943" w:type="dxa"/>
            <w:hideMark/>
          </w:tcPr>
          <w:p w:rsidR="00671959" w:rsidRPr="008A74E6" w:rsidRDefault="00671959" w:rsidP="00671959">
            <w:pPr>
              <w:jc w:val="right"/>
              <w:textAlignment w:val="bottom"/>
              <w:rPr>
                <w:rFonts w:ascii="Arial" w:eastAsia="Times New Roman" w:hAnsi="Arial" w:cs="Arial"/>
                <w:sz w:val="18"/>
                <w:szCs w:val="36"/>
                <w:lang w:val="sv-SE" w:eastAsia="sv-SE"/>
              </w:rPr>
            </w:pPr>
            <w:r w:rsidRPr="008A74E6">
              <w:rPr>
                <w:rFonts w:eastAsia="Times New Roman" w:hAnsi="Calibri" w:cs="Calibri"/>
                <w:color w:val="000000" w:themeColor="dark1"/>
                <w:kern w:val="24"/>
                <w:sz w:val="18"/>
                <w:szCs w:val="20"/>
                <w:lang w:eastAsia="sv-SE"/>
              </w:rPr>
              <w:t>0.0837</w:t>
            </w:r>
          </w:p>
        </w:tc>
        <w:tc>
          <w:tcPr>
            <w:tcW w:w="943" w:type="dxa"/>
            <w:hideMark/>
          </w:tcPr>
          <w:p w:rsidR="00671959" w:rsidRPr="008A74E6" w:rsidRDefault="00671959" w:rsidP="00671959">
            <w:pPr>
              <w:jc w:val="right"/>
              <w:textAlignment w:val="bottom"/>
              <w:rPr>
                <w:rFonts w:ascii="Arial" w:eastAsia="Times New Roman" w:hAnsi="Arial" w:cs="Arial"/>
                <w:sz w:val="18"/>
                <w:szCs w:val="36"/>
                <w:lang w:val="sv-SE" w:eastAsia="sv-SE"/>
              </w:rPr>
            </w:pPr>
            <w:r w:rsidRPr="008A74E6">
              <w:rPr>
                <w:rFonts w:eastAsia="Times New Roman" w:hAnsi="Calibri" w:cs="Calibri"/>
                <w:color w:val="000000" w:themeColor="dark1"/>
                <w:kern w:val="24"/>
                <w:sz w:val="18"/>
                <w:szCs w:val="20"/>
                <w:lang w:eastAsia="sv-SE"/>
              </w:rPr>
              <w:t>32.89±3.05</w:t>
            </w:r>
          </w:p>
        </w:tc>
        <w:tc>
          <w:tcPr>
            <w:tcW w:w="1024" w:type="dxa"/>
            <w:hideMark/>
          </w:tcPr>
          <w:p w:rsidR="00671959" w:rsidRPr="008A74E6" w:rsidRDefault="00671959" w:rsidP="00671959">
            <w:pPr>
              <w:jc w:val="right"/>
              <w:textAlignment w:val="bottom"/>
              <w:rPr>
                <w:rFonts w:ascii="Arial" w:eastAsia="Times New Roman" w:hAnsi="Arial" w:cs="Arial"/>
                <w:sz w:val="18"/>
                <w:szCs w:val="36"/>
                <w:lang w:val="sv-SE" w:eastAsia="sv-SE"/>
              </w:rPr>
            </w:pPr>
            <w:r w:rsidRPr="008A74E6">
              <w:rPr>
                <w:rFonts w:eastAsia="Times New Roman" w:hAnsi="Calibri" w:cs="Calibri"/>
                <w:color w:val="000000" w:themeColor="dark1"/>
                <w:kern w:val="24"/>
                <w:sz w:val="18"/>
                <w:szCs w:val="20"/>
                <w:lang w:eastAsia="sv-SE"/>
              </w:rPr>
              <w:t>0.6924</w:t>
            </w:r>
          </w:p>
        </w:tc>
        <w:tc>
          <w:tcPr>
            <w:tcW w:w="1024" w:type="dxa"/>
            <w:hideMark/>
          </w:tcPr>
          <w:p w:rsidR="00671959" w:rsidRPr="008A74E6" w:rsidRDefault="00671959" w:rsidP="00671959">
            <w:pPr>
              <w:jc w:val="right"/>
              <w:textAlignment w:val="bottom"/>
              <w:rPr>
                <w:rFonts w:ascii="Arial" w:eastAsia="Times New Roman" w:hAnsi="Arial" w:cs="Arial"/>
                <w:sz w:val="18"/>
                <w:szCs w:val="36"/>
                <w:lang w:val="sv-SE" w:eastAsia="sv-SE"/>
              </w:rPr>
            </w:pPr>
            <w:r w:rsidRPr="008A74E6">
              <w:rPr>
                <w:rFonts w:eastAsia="Times New Roman" w:hAnsi="Calibri" w:cs="Calibri"/>
                <w:color w:val="000000" w:themeColor="dark1"/>
                <w:kern w:val="24"/>
                <w:sz w:val="18"/>
                <w:szCs w:val="20"/>
                <w:lang w:eastAsia="sv-SE"/>
              </w:rPr>
              <w:t>32.80±6.70</w:t>
            </w:r>
          </w:p>
        </w:tc>
        <w:tc>
          <w:tcPr>
            <w:tcW w:w="1024" w:type="dxa"/>
            <w:hideMark/>
          </w:tcPr>
          <w:p w:rsidR="00671959" w:rsidRPr="008A74E6" w:rsidRDefault="00671959" w:rsidP="00671959">
            <w:pPr>
              <w:jc w:val="right"/>
              <w:textAlignment w:val="bottom"/>
              <w:rPr>
                <w:rFonts w:ascii="Arial" w:eastAsia="Times New Roman" w:hAnsi="Arial" w:cs="Arial"/>
                <w:sz w:val="18"/>
                <w:szCs w:val="36"/>
                <w:lang w:val="sv-SE" w:eastAsia="sv-SE"/>
              </w:rPr>
            </w:pPr>
            <w:r w:rsidRPr="008A74E6">
              <w:rPr>
                <w:rFonts w:eastAsia="Times New Roman" w:hAnsi="Calibri" w:cs="Calibri"/>
                <w:color w:val="000000" w:themeColor="dark1"/>
                <w:kern w:val="24"/>
                <w:sz w:val="18"/>
                <w:szCs w:val="20"/>
                <w:lang w:eastAsia="sv-SE"/>
              </w:rPr>
              <w:t>0.8255</w:t>
            </w:r>
          </w:p>
        </w:tc>
      </w:tr>
      <w:tr w:rsidR="00671959" w:rsidRPr="008A74E6" w:rsidTr="00671959">
        <w:trPr>
          <w:cnfStyle w:val="000000100000"/>
          <w:trHeight w:val="413"/>
        </w:trPr>
        <w:tc>
          <w:tcPr>
            <w:tcW w:w="1365" w:type="dxa"/>
            <w:hideMark/>
          </w:tcPr>
          <w:p w:rsidR="00671959" w:rsidRPr="008A74E6" w:rsidRDefault="00671959" w:rsidP="00671959">
            <w:pPr>
              <w:textAlignment w:val="bottom"/>
              <w:rPr>
                <w:rFonts w:ascii="Arial" w:eastAsia="Times New Roman" w:hAnsi="Arial" w:cs="Arial"/>
                <w:sz w:val="18"/>
                <w:szCs w:val="36"/>
                <w:lang w:val="sv-SE" w:eastAsia="sv-SE"/>
              </w:rPr>
            </w:pPr>
            <w:r w:rsidRPr="008A74E6">
              <w:rPr>
                <w:rFonts w:eastAsia="Times New Roman" w:hAnsi="Calibri" w:cs="Calibri"/>
                <w:color w:val="000000" w:themeColor="dark1"/>
                <w:kern w:val="24"/>
                <w:sz w:val="18"/>
                <w:szCs w:val="20"/>
                <w:lang w:eastAsia="sv-SE"/>
              </w:rPr>
              <w:t xml:space="preserve"> obinutuzumab</w:t>
            </w:r>
          </w:p>
        </w:tc>
        <w:tc>
          <w:tcPr>
            <w:tcW w:w="943" w:type="dxa"/>
            <w:hideMark/>
          </w:tcPr>
          <w:p w:rsidR="00671959" w:rsidRPr="008A74E6" w:rsidRDefault="00671959" w:rsidP="00671959">
            <w:pPr>
              <w:jc w:val="right"/>
              <w:textAlignment w:val="bottom"/>
              <w:rPr>
                <w:rFonts w:ascii="Arial" w:eastAsia="Times New Roman" w:hAnsi="Arial" w:cs="Arial"/>
                <w:sz w:val="18"/>
                <w:szCs w:val="36"/>
                <w:lang w:val="sv-SE" w:eastAsia="sv-SE"/>
              </w:rPr>
            </w:pPr>
            <w:r w:rsidRPr="008A74E6">
              <w:rPr>
                <w:rFonts w:eastAsia="Times New Roman" w:hAnsi="Calibri" w:cs="Calibri"/>
                <w:color w:val="000000" w:themeColor="dark1"/>
                <w:kern w:val="24"/>
                <w:sz w:val="18"/>
                <w:szCs w:val="20"/>
                <w:lang w:eastAsia="sv-SE"/>
              </w:rPr>
              <w:t>44.59±4.92</w:t>
            </w:r>
          </w:p>
        </w:tc>
        <w:tc>
          <w:tcPr>
            <w:tcW w:w="1138" w:type="dxa"/>
            <w:hideMark/>
          </w:tcPr>
          <w:p w:rsidR="00671959" w:rsidRPr="008A74E6" w:rsidRDefault="00671959" w:rsidP="00671959">
            <w:pPr>
              <w:jc w:val="right"/>
              <w:textAlignment w:val="bottom"/>
              <w:rPr>
                <w:rFonts w:ascii="Arial" w:eastAsia="Times New Roman" w:hAnsi="Arial" w:cs="Arial"/>
                <w:sz w:val="18"/>
                <w:szCs w:val="36"/>
                <w:lang w:val="sv-SE" w:eastAsia="sv-SE"/>
              </w:rPr>
            </w:pPr>
            <w:r w:rsidRPr="008A74E6">
              <w:rPr>
                <w:rFonts w:eastAsia="Times New Roman" w:hAnsi="Calibri" w:cs="Calibri"/>
                <w:color w:val="000000" w:themeColor="dark1"/>
                <w:kern w:val="24"/>
                <w:sz w:val="18"/>
                <w:szCs w:val="20"/>
                <w:lang w:eastAsia="sv-SE"/>
              </w:rPr>
              <w:t>0.0039</w:t>
            </w:r>
          </w:p>
        </w:tc>
        <w:tc>
          <w:tcPr>
            <w:tcW w:w="943" w:type="dxa"/>
            <w:hideMark/>
          </w:tcPr>
          <w:p w:rsidR="00671959" w:rsidRPr="008A74E6" w:rsidRDefault="00671959" w:rsidP="00671959">
            <w:pPr>
              <w:jc w:val="right"/>
              <w:textAlignment w:val="bottom"/>
              <w:rPr>
                <w:rFonts w:ascii="Arial" w:eastAsia="Times New Roman" w:hAnsi="Arial" w:cs="Arial"/>
                <w:sz w:val="18"/>
                <w:szCs w:val="36"/>
                <w:lang w:val="sv-SE" w:eastAsia="sv-SE"/>
              </w:rPr>
            </w:pPr>
            <w:r w:rsidRPr="008A74E6">
              <w:rPr>
                <w:rFonts w:eastAsia="Times New Roman" w:hAnsi="Calibri" w:cs="Calibri"/>
                <w:color w:val="000000" w:themeColor="dark1"/>
                <w:kern w:val="24"/>
                <w:sz w:val="18"/>
                <w:szCs w:val="20"/>
                <w:lang w:eastAsia="sv-SE"/>
              </w:rPr>
              <w:t>47.83±4.65</w:t>
            </w:r>
          </w:p>
        </w:tc>
        <w:tc>
          <w:tcPr>
            <w:tcW w:w="943" w:type="dxa"/>
            <w:hideMark/>
          </w:tcPr>
          <w:p w:rsidR="00671959" w:rsidRPr="008A74E6" w:rsidRDefault="00671959" w:rsidP="00671959">
            <w:pPr>
              <w:jc w:val="right"/>
              <w:textAlignment w:val="bottom"/>
              <w:rPr>
                <w:rFonts w:ascii="Arial" w:eastAsia="Times New Roman" w:hAnsi="Arial" w:cs="Arial"/>
                <w:sz w:val="18"/>
                <w:szCs w:val="36"/>
                <w:lang w:val="sv-SE" w:eastAsia="sv-SE"/>
              </w:rPr>
            </w:pPr>
            <w:r w:rsidRPr="008A74E6">
              <w:rPr>
                <w:rFonts w:eastAsia="Times New Roman" w:hAnsi="Calibri" w:cs="Calibri"/>
                <w:color w:val="000000" w:themeColor="dark1"/>
                <w:kern w:val="24"/>
                <w:sz w:val="18"/>
                <w:szCs w:val="20"/>
                <w:lang w:eastAsia="sv-SE"/>
              </w:rPr>
              <w:t>0.5356</w:t>
            </w:r>
          </w:p>
        </w:tc>
        <w:tc>
          <w:tcPr>
            <w:tcW w:w="943" w:type="dxa"/>
            <w:hideMark/>
          </w:tcPr>
          <w:p w:rsidR="00671959" w:rsidRPr="008A74E6" w:rsidRDefault="00671959" w:rsidP="00671959">
            <w:pPr>
              <w:jc w:val="right"/>
              <w:textAlignment w:val="bottom"/>
              <w:rPr>
                <w:rFonts w:ascii="Arial" w:eastAsia="Times New Roman" w:hAnsi="Arial" w:cs="Arial"/>
                <w:sz w:val="18"/>
                <w:szCs w:val="36"/>
                <w:lang w:val="sv-SE" w:eastAsia="sv-SE"/>
              </w:rPr>
            </w:pPr>
            <w:r w:rsidRPr="008A74E6">
              <w:rPr>
                <w:rFonts w:eastAsia="Times New Roman" w:hAnsi="Calibri" w:cs="Calibri"/>
                <w:color w:val="000000" w:themeColor="dark1"/>
                <w:kern w:val="24"/>
                <w:sz w:val="18"/>
                <w:szCs w:val="20"/>
                <w:lang w:eastAsia="sv-SE"/>
              </w:rPr>
              <w:t>38.30±1.99</w:t>
            </w:r>
          </w:p>
        </w:tc>
        <w:tc>
          <w:tcPr>
            <w:tcW w:w="943" w:type="dxa"/>
            <w:hideMark/>
          </w:tcPr>
          <w:p w:rsidR="00671959" w:rsidRPr="008A74E6" w:rsidRDefault="00671959" w:rsidP="00671959">
            <w:pPr>
              <w:jc w:val="right"/>
              <w:textAlignment w:val="bottom"/>
              <w:rPr>
                <w:rFonts w:ascii="Arial" w:eastAsia="Times New Roman" w:hAnsi="Arial" w:cs="Arial"/>
                <w:sz w:val="18"/>
                <w:szCs w:val="36"/>
                <w:lang w:val="sv-SE" w:eastAsia="sv-SE"/>
              </w:rPr>
            </w:pPr>
            <w:r w:rsidRPr="008A74E6">
              <w:rPr>
                <w:rFonts w:eastAsia="Times New Roman" w:hAnsi="Calibri" w:cs="Calibri"/>
                <w:color w:val="000000" w:themeColor="dark1"/>
                <w:kern w:val="24"/>
                <w:sz w:val="18"/>
                <w:szCs w:val="20"/>
                <w:lang w:eastAsia="sv-SE"/>
              </w:rPr>
              <w:t>0.2046</w:t>
            </w:r>
          </w:p>
        </w:tc>
        <w:tc>
          <w:tcPr>
            <w:tcW w:w="943" w:type="dxa"/>
            <w:hideMark/>
          </w:tcPr>
          <w:p w:rsidR="00671959" w:rsidRPr="008A74E6" w:rsidRDefault="00671959" w:rsidP="00671959">
            <w:pPr>
              <w:jc w:val="right"/>
              <w:textAlignment w:val="bottom"/>
              <w:rPr>
                <w:rFonts w:ascii="Arial" w:eastAsia="Times New Roman" w:hAnsi="Arial" w:cs="Arial"/>
                <w:sz w:val="18"/>
                <w:szCs w:val="36"/>
                <w:lang w:val="sv-SE" w:eastAsia="sv-SE"/>
              </w:rPr>
            </w:pPr>
            <w:r w:rsidRPr="008A74E6">
              <w:rPr>
                <w:rFonts w:eastAsia="Times New Roman" w:hAnsi="Calibri" w:cs="Calibri"/>
                <w:color w:val="000000" w:themeColor="dark1"/>
                <w:kern w:val="24"/>
                <w:sz w:val="18"/>
                <w:szCs w:val="20"/>
                <w:lang w:eastAsia="sv-SE"/>
              </w:rPr>
              <w:t>38.60±6.73</w:t>
            </w:r>
          </w:p>
        </w:tc>
        <w:tc>
          <w:tcPr>
            <w:tcW w:w="1024" w:type="dxa"/>
            <w:hideMark/>
          </w:tcPr>
          <w:p w:rsidR="00671959" w:rsidRPr="008A74E6" w:rsidRDefault="00671959" w:rsidP="00671959">
            <w:pPr>
              <w:jc w:val="right"/>
              <w:textAlignment w:val="bottom"/>
              <w:rPr>
                <w:rFonts w:ascii="Arial" w:eastAsia="Times New Roman" w:hAnsi="Arial" w:cs="Arial"/>
                <w:sz w:val="18"/>
                <w:szCs w:val="36"/>
                <w:lang w:val="sv-SE" w:eastAsia="sv-SE"/>
              </w:rPr>
            </w:pPr>
            <w:r w:rsidRPr="008A74E6">
              <w:rPr>
                <w:rFonts w:eastAsia="Times New Roman" w:hAnsi="Calibri" w:cs="Calibri"/>
                <w:color w:val="000000" w:themeColor="dark1"/>
                <w:kern w:val="24"/>
                <w:sz w:val="18"/>
                <w:szCs w:val="20"/>
                <w:lang w:eastAsia="sv-SE"/>
              </w:rPr>
              <w:t>0.3719</w:t>
            </w:r>
          </w:p>
        </w:tc>
        <w:tc>
          <w:tcPr>
            <w:tcW w:w="1024" w:type="dxa"/>
            <w:hideMark/>
          </w:tcPr>
          <w:p w:rsidR="00671959" w:rsidRPr="008A74E6" w:rsidRDefault="00671959" w:rsidP="00671959">
            <w:pPr>
              <w:jc w:val="right"/>
              <w:textAlignment w:val="bottom"/>
              <w:rPr>
                <w:rFonts w:ascii="Arial" w:eastAsia="Times New Roman" w:hAnsi="Arial" w:cs="Arial"/>
                <w:sz w:val="18"/>
                <w:szCs w:val="36"/>
                <w:lang w:val="sv-SE" w:eastAsia="sv-SE"/>
              </w:rPr>
            </w:pPr>
            <w:r w:rsidRPr="008A74E6">
              <w:rPr>
                <w:rFonts w:eastAsia="Times New Roman" w:hAnsi="Calibri" w:cs="Calibri"/>
                <w:color w:val="000000" w:themeColor="dark1"/>
                <w:kern w:val="24"/>
                <w:sz w:val="18"/>
                <w:szCs w:val="20"/>
                <w:lang w:eastAsia="sv-SE"/>
              </w:rPr>
              <w:t>47.62±3.19</w:t>
            </w:r>
          </w:p>
        </w:tc>
        <w:tc>
          <w:tcPr>
            <w:tcW w:w="1024" w:type="dxa"/>
            <w:hideMark/>
          </w:tcPr>
          <w:p w:rsidR="00671959" w:rsidRPr="008A74E6" w:rsidRDefault="00671959" w:rsidP="00671959">
            <w:pPr>
              <w:jc w:val="right"/>
              <w:textAlignment w:val="bottom"/>
              <w:rPr>
                <w:rFonts w:ascii="Arial" w:eastAsia="Times New Roman" w:hAnsi="Arial" w:cs="Arial"/>
                <w:sz w:val="18"/>
                <w:szCs w:val="36"/>
                <w:lang w:val="sv-SE" w:eastAsia="sv-SE"/>
              </w:rPr>
            </w:pPr>
            <w:r w:rsidRPr="008A74E6">
              <w:rPr>
                <w:rFonts w:eastAsia="Times New Roman" w:hAnsi="Calibri" w:cs="Calibri"/>
                <w:color w:val="000000" w:themeColor="dark1"/>
                <w:kern w:val="24"/>
                <w:sz w:val="18"/>
                <w:szCs w:val="20"/>
                <w:lang w:eastAsia="sv-SE"/>
              </w:rPr>
              <w:t>0.5125</w:t>
            </w:r>
          </w:p>
        </w:tc>
      </w:tr>
    </w:tbl>
    <w:p w:rsidR="008A74E6" w:rsidRDefault="008A74E6" w:rsidP="00E94534">
      <w:pPr>
        <w:pStyle w:val="Newparagraph"/>
        <w:spacing w:line="360" w:lineRule="auto"/>
        <w:ind w:firstLine="0"/>
        <w:jc w:val="both"/>
        <w:rPr>
          <w:rFonts w:asciiTheme="minorHAnsi" w:hAnsiTheme="minorHAnsi" w:cstheme="minorHAnsi"/>
        </w:rPr>
      </w:pPr>
    </w:p>
    <w:p w:rsidR="00671959" w:rsidRDefault="00FF26F6" w:rsidP="00671959">
      <w:pPr>
        <w:spacing w:before="240" w:line="480" w:lineRule="auto"/>
        <w:rPr>
          <w:rFonts w:cstheme="minorHAnsi"/>
        </w:rPr>
      </w:pPr>
      <w:r>
        <w:rPr>
          <w:rFonts w:cstheme="minorHAnsi"/>
          <w:b/>
        </w:rPr>
        <w:t>Additional</w:t>
      </w:r>
      <w:r w:rsidR="00671959" w:rsidRPr="00671959">
        <w:rPr>
          <w:rFonts w:cstheme="minorHAnsi"/>
          <w:b/>
        </w:rPr>
        <w:t xml:space="preserve"> Table </w:t>
      </w:r>
      <w:r>
        <w:rPr>
          <w:rFonts w:cstheme="minorHAnsi"/>
          <w:b/>
        </w:rPr>
        <w:t>S</w:t>
      </w:r>
      <w:r w:rsidR="00671959" w:rsidRPr="00671959">
        <w:rPr>
          <w:rFonts w:cstheme="minorHAnsi"/>
          <w:b/>
        </w:rPr>
        <w:t>I</w:t>
      </w:r>
      <w:r w:rsidR="007440BB">
        <w:rPr>
          <w:rFonts w:cstheme="minorHAnsi"/>
          <w:b/>
        </w:rPr>
        <w:t>.</w:t>
      </w:r>
      <w:r w:rsidR="00671959" w:rsidRPr="00671959">
        <w:rPr>
          <w:rFonts w:cstheme="minorHAnsi"/>
          <w:b/>
        </w:rPr>
        <w:t xml:space="preserve"> Lenalidomide does not overcome the inhibitory effect on ADCC induced by anti-CD20-monoclonal antibody. </w:t>
      </w:r>
      <w:r w:rsidR="00671959" w:rsidRPr="00671959">
        <w:rPr>
          <w:rFonts w:cstheme="minorHAnsi"/>
        </w:rPr>
        <w:t xml:space="preserve">Mean value of cell death from triplicates ± standard deviation compared to control from experiment with one representative donor of PBMC.  *=p-value from comparison with control, **=p-value from comparison with samples with anti-CD20 mAb and ibrutinib.  </w:t>
      </w:r>
    </w:p>
    <w:p w:rsidR="005C1C66" w:rsidRDefault="005C1C66" w:rsidP="00671959">
      <w:pPr>
        <w:spacing w:before="240" w:line="480" w:lineRule="auto"/>
        <w:rPr>
          <w:rFonts w:cstheme="minorHAnsi"/>
        </w:rPr>
      </w:pPr>
    </w:p>
    <w:p w:rsidR="005C1C66" w:rsidRDefault="00EA5543" w:rsidP="00671959">
      <w:pPr>
        <w:spacing w:before="240" w:line="480" w:lineRule="auto"/>
        <w:rPr>
          <w:rFonts w:cstheme="minorHAnsi"/>
        </w:rPr>
      </w:pPr>
      <w:r w:rsidRPr="00EA5543">
        <w:rPr>
          <w:rFonts w:cstheme="minorHAnsi"/>
          <w:lang w:val="sv-SE"/>
        </w:rPr>
        <w:pict>
          <v:group id="_x0000_s1037" style="position:absolute;margin-left:0;margin-top:-3.75pt;width:488.15pt;height:167.85pt;z-index:251661312" coordsize="61997,21316" o:gfxdata="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">
            <v:shape id="Diagram 16" o:spid="_x0000_s1039" type="#_x0000_t75" style="position:absolute;left:-60;top:-60;width:33222;height:21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">
              <v:imagedata r:id="rId7" o:title=""/>
              <o:lock v:ext="edit" aspectratio="f"/>
            </v:shape>
            <v:shape id="Diagram 17" o:spid="_x0000_s1038" type="#_x0000_t75" style="position:absolute;left:28956;top:-60;width:33101;height:21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">
              <v:imagedata r:id="rId8" o:title=""/>
              <o:lock v:ext="edit" aspectratio="f"/>
            </v:shape>
          </v:group>
        </w:pict>
      </w:r>
    </w:p>
    <w:p w:rsidR="004D2D47" w:rsidRDefault="004D2D47" w:rsidP="00671959">
      <w:pPr>
        <w:spacing w:before="240" w:line="480" w:lineRule="auto"/>
        <w:rPr>
          <w:rFonts w:cstheme="minorHAnsi"/>
        </w:rPr>
      </w:pPr>
    </w:p>
    <w:p w:rsidR="00A60E04" w:rsidRDefault="00A60E04" w:rsidP="00671959">
      <w:pPr>
        <w:spacing w:before="240" w:line="480" w:lineRule="auto"/>
        <w:rPr>
          <w:rFonts w:cstheme="minorHAnsi"/>
        </w:rPr>
      </w:pPr>
    </w:p>
    <w:p w:rsidR="00A60E04" w:rsidRDefault="00A60E04" w:rsidP="00671959">
      <w:pPr>
        <w:spacing w:before="240" w:line="480" w:lineRule="auto"/>
        <w:rPr>
          <w:rFonts w:cstheme="minorHAnsi"/>
        </w:rPr>
      </w:pPr>
    </w:p>
    <w:p w:rsidR="00836823" w:rsidRDefault="00836823" w:rsidP="00671959">
      <w:pPr>
        <w:spacing w:before="240" w:line="480" w:lineRule="auto"/>
        <w:rPr>
          <w:rFonts w:cstheme="minorHAnsi"/>
        </w:rPr>
      </w:pPr>
    </w:p>
    <w:p w:rsidR="00836823" w:rsidRDefault="00FF26F6" w:rsidP="00836823">
      <w:pPr>
        <w:spacing w:before="240" w:line="480" w:lineRule="auto"/>
        <w:rPr>
          <w:rFonts w:cstheme="minorHAnsi"/>
        </w:rPr>
      </w:pPr>
      <w:r>
        <w:rPr>
          <w:rFonts w:cstheme="minorHAnsi"/>
          <w:b/>
        </w:rPr>
        <w:t>Additional</w:t>
      </w:r>
      <w:r w:rsidR="00836823" w:rsidRPr="00836823">
        <w:rPr>
          <w:rFonts w:cstheme="minorHAnsi"/>
          <w:b/>
        </w:rPr>
        <w:t xml:space="preserve"> Figure </w:t>
      </w:r>
      <w:r>
        <w:rPr>
          <w:rFonts w:cstheme="minorHAnsi"/>
          <w:b/>
        </w:rPr>
        <w:t>S</w:t>
      </w:r>
      <w:r w:rsidR="00836823" w:rsidRPr="00836823">
        <w:rPr>
          <w:rFonts w:cstheme="minorHAnsi"/>
          <w:b/>
        </w:rPr>
        <w:t>3.</w:t>
      </w:r>
      <w:r w:rsidR="00836823">
        <w:rPr>
          <w:rFonts w:cstheme="minorHAnsi"/>
        </w:rPr>
        <w:t xml:space="preserve"> </w:t>
      </w:r>
      <w:r w:rsidR="00836823" w:rsidRPr="00836823">
        <w:rPr>
          <w:rFonts w:cstheme="minorHAnsi"/>
          <w:b/>
        </w:rPr>
        <w:t>Effect on cell death in rituximab/obinutuzumab-exposed MCL cells (JeKo-1) after pretreatment of PBMC with lenalidomide</w:t>
      </w:r>
      <w:r w:rsidR="00836823">
        <w:rPr>
          <w:rFonts w:cstheme="minorHAnsi"/>
          <w:b/>
        </w:rPr>
        <w:t xml:space="preserve">. </w:t>
      </w:r>
      <w:r w:rsidR="00836823" w:rsidRPr="00671959">
        <w:rPr>
          <w:rFonts w:cstheme="minorHAnsi"/>
        </w:rPr>
        <w:t xml:space="preserve">Mean value of cell death from triplicates ± standard deviation compared to control from experiment with one representative donor of PBMC.  *=p-value from comparison with control, **=p-value from comparison with samples with anti-CD20 mAb and ibrutinib.  </w:t>
      </w:r>
      <w:bookmarkStart w:id="0" w:name="_GoBack"/>
      <w:bookmarkEnd w:id="0"/>
    </w:p>
    <w:p w:rsidR="00A60E04" w:rsidRDefault="00A60E04" w:rsidP="00671959">
      <w:pPr>
        <w:spacing w:before="240" w:line="480" w:lineRule="auto"/>
        <w:rPr>
          <w:rFonts w:cstheme="minorHAnsi"/>
        </w:rPr>
      </w:pPr>
    </w:p>
    <w:p w:rsidR="00836823" w:rsidRDefault="00836823" w:rsidP="004D2D47">
      <w:pPr>
        <w:pStyle w:val="Heading1"/>
        <w:rPr>
          <w:rStyle w:val="NewparagraphChar"/>
          <w:rFonts w:asciiTheme="majorHAnsi" w:eastAsiaTheme="minorHAnsi" w:hAnsiTheme="majorHAnsi" w:cstheme="majorHAnsi"/>
          <w:b/>
          <w:color w:val="auto"/>
          <w:sz w:val="28"/>
        </w:rPr>
      </w:pPr>
    </w:p>
    <w:p w:rsidR="004D2D47" w:rsidRPr="00494982" w:rsidRDefault="00A60E04" w:rsidP="004D2D47">
      <w:pPr>
        <w:pStyle w:val="Heading1"/>
        <w:rPr>
          <w:rFonts w:cstheme="majorHAnsi"/>
          <w:b/>
        </w:rPr>
      </w:pPr>
      <w:r>
        <w:rPr>
          <w:rStyle w:val="NewparagraphChar"/>
          <w:rFonts w:asciiTheme="majorHAnsi" w:eastAsiaTheme="minorHAnsi" w:hAnsiTheme="majorHAnsi" w:cstheme="majorHAnsi"/>
          <w:b/>
          <w:color w:val="auto"/>
          <w:sz w:val="28"/>
        </w:rPr>
        <w:t>M</w:t>
      </w:r>
      <w:r w:rsidR="004D2D47" w:rsidRPr="00494982">
        <w:rPr>
          <w:rStyle w:val="NewparagraphChar"/>
          <w:rFonts w:asciiTheme="majorHAnsi" w:eastAsiaTheme="minorHAnsi" w:hAnsiTheme="majorHAnsi" w:cstheme="majorHAnsi"/>
          <w:b/>
          <w:color w:val="auto"/>
          <w:sz w:val="28"/>
        </w:rPr>
        <w:t>ethodology and Material</w:t>
      </w:r>
      <w:r w:rsidR="004D2D47" w:rsidRPr="00494982">
        <w:rPr>
          <w:rStyle w:val="NewparagraphChar"/>
          <w:rFonts w:asciiTheme="majorHAnsi" w:eastAsiaTheme="minorHAnsi" w:hAnsiTheme="majorHAnsi" w:cstheme="majorHAnsi"/>
          <w:b/>
          <w:color w:val="auto"/>
          <w:sz w:val="28"/>
        </w:rPr>
        <w:tab/>
      </w:r>
      <w:r w:rsidR="004D2D47" w:rsidRPr="00494982">
        <w:rPr>
          <w:rFonts w:cstheme="majorHAnsi"/>
          <w:b/>
        </w:rPr>
        <w:tab/>
      </w:r>
      <w:r w:rsidR="004D2D47" w:rsidRPr="00494982">
        <w:rPr>
          <w:rFonts w:cstheme="majorHAnsi"/>
          <w:b/>
        </w:rPr>
        <w:tab/>
      </w:r>
      <w:r w:rsidR="004D2D47" w:rsidRPr="00494982">
        <w:rPr>
          <w:rFonts w:cstheme="majorHAnsi"/>
          <w:b/>
        </w:rPr>
        <w:tab/>
      </w:r>
    </w:p>
    <w:p w:rsidR="004D2D47" w:rsidRPr="00494982" w:rsidRDefault="004D2D47" w:rsidP="004D2D47">
      <w:pPr>
        <w:pStyle w:val="Heading2"/>
        <w:rPr>
          <w:rFonts w:asciiTheme="minorHAnsi" w:hAnsiTheme="minorHAnsi" w:cstheme="minorHAnsi"/>
        </w:rPr>
      </w:pPr>
      <w:r w:rsidRPr="00494982">
        <w:rPr>
          <w:rFonts w:asciiTheme="majorHAnsi" w:hAnsiTheme="majorHAnsi" w:cstheme="majorHAnsi"/>
        </w:rPr>
        <w:t>Assessment</w:t>
      </w:r>
      <w:r w:rsidRPr="00494982">
        <w:rPr>
          <w:rFonts w:asciiTheme="minorHAnsi" w:hAnsiTheme="minorHAnsi" w:cstheme="minorHAnsi"/>
        </w:rPr>
        <w:t xml:space="preserve"> of immune mediated cell death</w:t>
      </w:r>
    </w:p>
    <w:p w:rsidR="004D2D47" w:rsidRPr="00494982" w:rsidRDefault="004D2D47" w:rsidP="004D2D47">
      <w:pPr>
        <w:pStyle w:val="Newparagraph"/>
        <w:spacing w:line="360" w:lineRule="auto"/>
        <w:jc w:val="both"/>
        <w:rPr>
          <w:rFonts w:asciiTheme="minorHAnsi" w:hAnsiTheme="minorHAnsi" w:cstheme="minorHAnsi"/>
        </w:rPr>
      </w:pPr>
      <w:r w:rsidRPr="00494982">
        <w:rPr>
          <w:rFonts w:asciiTheme="minorHAnsi" w:hAnsiTheme="minorHAnsi" w:cstheme="minorHAnsi"/>
        </w:rPr>
        <w:t xml:space="preserve">Peripheral Blood Mononuclear cells (PBMC) were seeded in 96-w-plate and treated with 0.1/0.5/1/5 µM ibrutinib for 1 h, 37°C, 5% CO2. In parallel, two MCL cell lines, Jeko-1 and REC-1, with low/intermediate sensitivity to ibrutinib per se (as shown in separate experiments, Suppl Figure 1), were used as target cells. Cells were stained with carboxyfluorescein succinimidyl ester (CFSE) (Cell TraceTM Cell Proliferation Kit, Molecular Probes®, ref C34554) for 30 min, RT, washed and incubated with 1 µM anti-CD20-mAb (rituximab/obinutuzumab) for 20 min, 37°C, 5% CO2, and then co-cultured with PBMC o/n 37°C, 5% CO2 with effector:target cell ratio 100:1 . On day 2, cells were washed and stained </w:t>
      </w:r>
      <w:r w:rsidRPr="00494982">
        <w:rPr>
          <w:rFonts w:asciiTheme="minorHAnsi" w:hAnsiTheme="minorHAnsi" w:cstheme="minorHAnsi"/>
        </w:rPr>
        <w:lastRenderedPageBreak/>
        <w:t>with 5% 7-Amino-Actinomycin D (7-AAD) (BD Biosciences, ref. 559925), 5 min, RT, to allow identification of non-viable cells, followed by dilution in MACS buffer (PBS/0.5%BSA/2.5%EDTA) to a final well volume of 120 µl prior to flow cytometry.</w:t>
      </w:r>
    </w:p>
    <w:p w:rsidR="004D2D47" w:rsidRPr="00494982" w:rsidRDefault="004D2D47" w:rsidP="004D2D47">
      <w:pPr>
        <w:pStyle w:val="Newparagraph"/>
        <w:spacing w:line="360" w:lineRule="auto"/>
        <w:jc w:val="both"/>
        <w:rPr>
          <w:rFonts w:asciiTheme="minorHAnsi" w:hAnsiTheme="minorHAnsi" w:cstheme="minorHAnsi"/>
        </w:rPr>
      </w:pPr>
      <w:r w:rsidRPr="00494982">
        <w:rPr>
          <w:rFonts w:asciiTheme="minorHAnsi" w:hAnsiTheme="minorHAnsi" w:cstheme="minorHAnsi"/>
        </w:rPr>
        <w:t>In (iii), we performed extended experiments on JeKo-1 with pre-treatment of PBMC with lenalidomide 0/0.01/0.05/0.1/1 µM for 2 h, 37°C, 5% CO2, prior to the addition of 1 µM ibrutinib. Subsequent procedure was identical as described in previous section. Each experiment included both cell lines, both rituximab and obinutuzumab and was made with PBMC from four donors to ensure a biological representation of the results. Analyses were made in Microsoft, Excel 2013.</w:t>
      </w:r>
    </w:p>
    <w:p w:rsidR="004D2D47" w:rsidRPr="00494982" w:rsidRDefault="004D2D47" w:rsidP="004D2D47">
      <w:pPr>
        <w:pStyle w:val="Newparagraph"/>
        <w:spacing w:line="360" w:lineRule="auto"/>
        <w:jc w:val="both"/>
        <w:rPr>
          <w:rFonts w:asciiTheme="minorHAnsi" w:hAnsiTheme="minorHAnsi" w:cstheme="minorHAnsi"/>
        </w:rPr>
      </w:pPr>
      <w:r w:rsidRPr="00494982">
        <w:rPr>
          <w:rFonts w:asciiTheme="minorHAnsi" w:hAnsiTheme="minorHAnsi" w:cstheme="minorHAnsi"/>
        </w:rPr>
        <w:t>The study was conducted according to protocols approved by local institutional review board in accordance with the Declaration of Helsinki.</w:t>
      </w:r>
    </w:p>
    <w:p w:rsidR="004D2D47" w:rsidRPr="00494982" w:rsidRDefault="004D2D47" w:rsidP="004D2D47">
      <w:pPr>
        <w:pStyle w:val="Heading2"/>
        <w:rPr>
          <w:rFonts w:asciiTheme="majorHAnsi" w:hAnsiTheme="majorHAnsi" w:cstheme="majorHAnsi"/>
        </w:rPr>
      </w:pPr>
      <w:r w:rsidRPr="00494982">
        <w:rPr>
          <w:rFonts w:asciiTheme="majorHAnsi" w:hAnsiTheme="majorHAnsi" w:cstheme="majorHAnsi"/>
        </w:rPr>
        <w:t>Calculation of immune mediated cell death and statistics</w:t>
      </w:r>
    </w:p>
    <w:p w:rsidR="004D2D47" w:rsidRPr="00494982" w:rsidRDefault="004D2D47" w:rsidP="004D2D47">
      <w:pPr>
        <w:pStyle w:val="Newparagraph"/>
        <w:spacing w:line="360" w:lineRule="auto"/>
        <w:jc w:val="both"/>
        <w:rPr>
          <w:rFonts w:asciiTheme="minorHAnsi" w:hAnsiTheme="minorHAnsi" w:cstheme="minorHAnsi"/>
        </w:rPr>
      </w:pPr>
      <w:r w:rsidRPr="00494982">
        <w:rPr>
          <w:rFonts w:asciiTheme="minorHAnsi" w:hAnsiTheme="minorHAnsi" w:cstheme="minorHAnsi"/>
        </w:rPr>
        <w:t>The fraction of 7-AAD-positive out of CFSE-positive cells was calculated (7-AAD+/CFSE+- ratio), representing the ratio of non-viable target cells.  Samples with a count of CFSE-positive cells &lt; 230 or of 7-AAD-positive cells &lt; 60 were excluded from further analysis.</w:t>
      </w:r>
    </w:p>
    <w:p w:rsidR="004D2D47" w:rsidRPr="00494982" w:rsidRDefault="004D2D47" w:rsidP="004D2D47">
      <w:pPr>
        <w:pStyle w:val="Newparagraph"/>
        <w:spacing w:line="360" w:lineRule="auto"/>
        <w:jc w:val="both"/>
        <w:rPr>
          <w:rFonts w:asciiTheme="minorHAnsi" w:hAnsiTheme="minorHAnsi" w:cstheme="minorHAnsi"/>
        </w:rPr>
      </w:pPr>
      <w:r w:rsidRPr="00494982">
        <w:rPr>
          <w:rFonts w:asciiTheme="minorHAnsi" w:hAnsiTheme="minorHAnsi" w:cstheme="minorHAnsi"/>
        </w:rPr>
        <w:t xml:space="preserve">The level of immune-mediated cell death, hereafter named as cell death, was defined as mean value of (7-AAD+/CFSE+)-ratio of duplicates with reagents ((i) (ibrutinib);(ii) (ibrutinib and lenalidomide)), compared to mean value of control duplicates without reagents from four individual experiments. When evaluating type I and II anti-CD20 mAb, cell death was defined as the 7-AAD+/CFSE+- ratio of samples with anti-CD20 mAb compared to samples without anti-CD20 mAb from three individual experiments. </w:t>
      </w:r>
    </w:p>
    <w:p w:rsidR="004D2D47" w:rsidRPr="00494982" w:rsidRDefault="004D2D47" w:rsidP="004D2D47">
      <w:pPr>
        <w:pStyle w:val="Newparagraph"/>
        <w:spacing w:line="360" w:lineRule="auto"/>
        <w:ind w:firstLine="0"/>
        <w:jc w:val="both"/>
        <w:rPr>
          <w:rFonts w:asciiTheme="minorHAnsi" w:hAnsiTheme="minorHAnsi" w:cstheme="minorHAnsi"/>
        </w:rPr>
      </w:pPr>
      <w:r w:rsidRPr="00494982">
        <w:rPr>
          <w:rFonts w:asciiTheme="minorHAnsi" w:hAnsiTheme="minorHAnsi" w:cstheme="minorHAnsi"/>
        </w:rPr>
        <w:t>Student’s unpaired t test was performed to identify significant differences. A p-value &lt; 0.05 was considered significant.</w:t>
      </w:r>
    </w:p>
    <w:p w:rsidR="004D2D47" w:rsidRPr="00494982" w:rsidRDefault="004D2D47" w:rsidP="004D2D47">
      <w:pPr>
        <w:pStyle w:val="Heading2"/>
        <w:rPr>
          <w:rFonts w:asciiTheme="majorHAnsi" w:hAnsiTheme="majorHAnsi" w:cstheme="majorHAnsi"/>
        </w:rPr>
      </w:pPr>
      <w:r w:rsidRPr="00494982">
        <w:rPr>
          <w:rFonts w:asciiTheme="majorHAnsi" w:hAnsiTheme="majorHAnsi" w:cstheme="majorHAnsi"/>
        </w:rPr>
        <w:t>Cell cultures</w:t>
      </w:r>
    </w:p>
    <w:p w:rsidR="004D2D47" w:rsidRPr="00494982" w:rsidRDefault="004D2D47" w:rsidP="004D2D47">
      <w:pPr>
        <w:pStyle w:val="Newparagraph"/>
        <w:spacing w:line="360" w:lineRule="auto"/>
        <w:jc w:val="both"/>
        <w:rPr>
          <w:rFonts w:asciiTheme="minorHAnsi" w:hAnsiTheme="minorHAnsi" w:cstheme="minorHAnsi"/>
        </w:rPr>
      </w:pPr>
      <w:r w:rsidRPr="00494982">
        <w:rPr>
          <w:rFonts w:asciiTheme="minorHAnsi" w:hAnsiTheme="minorHAnsi" w:cstheme="minorHAnsi"/>
        </w:rPr>
        <w:t xml:space="preserve">Cells were cultured in R10 (RPM1640 (HyClone Laboratories, Utah, USA) supplemented with 10 % fetal bovine serum (FBS) (Invitrogen, Carlsbad, CA, USA), and 1 % L-glutamate (Invitrogen). Heat-inactivated FBS was used for the ADCC assays. Fresh whole blood was achieved from voluntary healthy donors at the Department of Transfusion Medicine (Skåne University Hospital, Lund, Sweden). Peripheral blood mononuclear cells </w:t>
      </w:r>
      <w:r w:rsidRPr="00494982">
        <w:rPr>
          <w:rFonts w:asciiTheme="minorHAnsi" w:hAnsiTheme="minorHAnsi" w:cstheme="minorHAnsi"/>
        </w:rPr>
        <w:lastRenderedPageBreak/>
        <w:t>(PBMC) were achieved from buffy coat by Ficoll-paque (GE Healthcare, Little Chalfont, UK) density gradient centrifugation, cryopreserved in 50% R10/40% FBS/10%DMSO) and stored in -80°C prior to usage within experiments.</w:t>
      </w:r>
    </w:p>
    <w:p w:rsidR="004D2D47" w:rsidRPr="00494982" w:rsidRDefault="004D2D47" w:rsidP="004D2D47">
      <w:pPr>
        <w:pStyle w:val="Heading2"/>
        <w:rPr>
          <w:rFonts w:asciiTheme="majorHAnsi" w:hAnsiTheme="majorHAnsi" w:cstheme="majorHAnsi"/>
        </w:rPr>
      </w:pPr>
      <w:r w:rsidRPr="00494982">
        <w:rPr>
          <w:rFonts w:asciiTheme="majorHAnsi" w:hAnsiTheme="majorHAnsi" w:cstheme="majorHAnsi"/>
        </w:rPr>
        <w:t>Antibodies and reagents</w:t>
      </w:r>
    </w:p>
    <w:p w:rsidR="004D2D47" w:rsidRPr="00494982" w:rsidRDefault="004D2D47" w:rsidP="004D2D47">
      <w:pPr>
        <w:pStyle w:val="Newparagraph"/>
        <w:spacing w:line="360" w:lineRule="auto"/>
        <w:jc w:val="both"/>
        <w:rPr>
          <w:rFonts w:asciiTheme="minorHAnsi" w:hAnsiTheme="minorHAnsi" w:cstheme="minorHAnsi"/>
        </w:rPr>
      </w:pPr>
      <w:r w:rsidRPr="00494982">
        <w:rPr>
          <w:rFonts w:asciiTheme="minorHAnsi" w:hAnsiTheme="minorHAnsi" w:cstheme="minorHAnsi"/>
        </w:rPr>
        <w:t>Ibrutinib (PCID-32765 Selleck Chemicals, Houston, TX, USA), aliquoted in DMSO as 10 mM. Lenalidomide (PCID-216326 Santa Cruz Biotechnology, USA), solved in DMSO to 100 mg/mL, aliquoted as 10 mM.  Rituximab (1.3 mg/mL) and obinutuzumab (4 mg/mL) were obtained from Roche (Basel, Switzerland). All reagents were diluted in R10 into desired concentrations.</w:t>
      </w:r>
    </w:p>
    <w:p w:rsidR="004D2D47" w:rsidRPr="00494982" w:rsidRDefault="004D2D47" w:rsidP="004D2D47">
      <w:pPr>
        <w:pStyle w:val="Heading2"/>
        <w:rPr>
          <w:rFonts w:asciiTheme="majorHAnsi" w:hAnsiTheme="majorHAnsi" w:cstheme="majorHAnsi"/>
        </w:rPr>
      </w:pPr>
      <w:r w:rsidRPr="00494982">
        <w:rPr>
          <w:rFonts w:asciiTheme="majorHAnsi" w:hAnsiTheme="majorHAnsi" w:cstheme="majorHAnsi"/>
        </w:rPr>
        <w:t>Flow cytometry</w:t>
      </w:r>
    </w:p>
    <w:p w:rsidR="004D2D47" w:rsidRPr="00494982" w:rsidRDefault="004D2D47" w:rsidP="004D2D47">
      <w:pPr>
        <w:pStyle w:val="Newparagraph"/>
        <w:spacing w:line="360" w:lineRule="auto"/>
        <w:jc w:val="both"/>
        <w:rPr>
          <w:rFonts w:asciiTheme="minorHAnsi" w:hAnsiTheme="minorHAnsi" w:cstheme="minorHAnsi"/>
        </w:rPr>
      </w:pPr>
      <w:r w:rsidRPr="00494982">
        <w:rPr>
          <w:rFonts w:asciiTheme="minorHAnsi" w:hAnsiTheme="minorHAnsi" w:cstheme="minorHAnsi"/>
        </w:rPr>
        <w:t xml:space="preserve">Flow cytometry was performed using iQue screener (Intellicyt, Albuquerque, NM, USA). The protocol for collection of cells was: sipping time 55s, up-time 5 s with shaking (800rpm) of plate before and after every 6 well during sampling. </w:t>
      </w:r>
    </w:p>
    <w:p w:rsidR="004D2D47" w:rsidRPr="00494982" w:rsidRDefault="004D2D47" w:rsidP="004D2D47">
      <w:pPr>
        <w:pStyle w:val="Newparagraph"/>
        <w:spacing w:line="360" w:lineRule="auto"/>
        <w:jc w:val="both"/>
        <w:rPr>
          <w:rFonts w:asciiTheme="minorHAnsi" w:hAnsiTheme="minorHAnsi" w:cstheme="minorHAnsi"/>
        </w:rPr>
      </w:pPr>
      <w:r w:rsidRPr="00494982">
        <w:rPr>
          <w:rFonts w:asciiTheme="minorHAnsi" w:hAnsiTheme="minorHAnsi" w:cstheme="minorHAnsi"/>
        </w:rPr>
        <w:t>Data analyses were performed in Forecyte® Standard Edition 5.2 (Intellicyt). Gating procedure was made after compensation, based on FSC-H and SSC-H, to identify singlets and live cells. Gates for CFSE- and 7-AAD-positive cells were made in channel BL-1 and BL-4 respectively with unstained samples as negative controls. Samples with a count of 7-AAD-positive cells &lt; 60 or of CFSE-positive cells &lt; 230 were excluded from further analysis.</w:t>
      </w:r>
    </w:p>
    <w:p w:rsidR="004D2D47" w:rsidRPr="00494982" w:rsidRDefault="004D2D47" w:rsidP="004D2D47">
      <w:pPr>
        <w:rPr>
          <w:rFonts w:eastAsia="Times New Roman" w:cstheme="minorHAnsi"/>
          <w:sz w:val="24"/>
          <w:szCs w:val="24"/>
          <w:lang w:val="en-GB" w:eastAsia="en-GB"/>
        </w:rPr>
      </w:pPr>
      <w:r w:rsidRPr="00494982">
        <w:rPr>
          <w:rFonts w:cstheme="minorHAnsi"/>
        </w:rPr>
        <w:br w:type="page"/>
      </w:r>
    </w:p>
    <w:p w:rsidR="008A74E6" w:rsidRPr="00494982" w:rsidRDefault="008A74E6" w:rsidP="00E94534">
      <w:pPr>
        <w:pStyle w:val="Newparagraph"/>
        <w:spacing w:line="360" w:lineRule="auto"/>
        <w:ind w:firstLine="0"/>
        <w:jc w:val="both"/>
        <w:rPr>
          <w:rFonts w:asciiTheme="minorHAnsi" w:hAnsiTheme="minorHAnsi" w:cstheme="minorHAnsi"/>
        </w:rPr>
      </w:pPr>
    </w:p>
    <w:sectPr w:rsidR="008A74E6" w:rsidRPr="00494982" w:rsidSect="00EA554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rsids>
    <w:rsidRoot w:val="00E94534"/>
    <w:rsid w:val="000249B8"/>
    <w:rsid w:val="00034B3C"/>
    <w:rsid w:val="00131189"/>
    <w:rsid w:val="001362D8"/>
    <w:rsid w:val="00163720"/>
    <w:rsid w:val="00196DA9"/>
    <w:rsid w:val="001B47E0"/>
    <w:rsid w:val="00266530"/>
    <w:rsid w:val="00453DAB"/>
    <w:rsid w:val="00494982"/>
    <w:rsid w:val="004A281A"/>
    <w:rsid w:val="004A5549"/>
    <w:rsid w:val="004C2F1B"/>
    <w:rsid w:val="004D2D47"/>
    <w:rsid w:val="0058274E"/>
    <w:rsid w:val="005B2D4B"/>
    <w:rsid w:val="005C1C66"/>
    <w:rsid w:val="00612DAA"/>
    <w:rsid w:val="00626600"/>
    <w:rsid w:val="00671959"/>
    <w:rsid w:val="006E1623"/>
    <w:rsid w:val="007440BB"/>
    <w:rsid w:val="00836823"/>
    <w:rsid w:val="008A74E6"/>
    <w:rsid w:val="008E3DF2"/>
    <w:rsid w:val="009E148E"/>
    <w:rsid w:val="00A60E04"/>
    <w:rsid w:val="00B05413"/>
    <w:rsid w:val="00B919F4"/>
    <w:rsid w:val="00BC7833"/>
    <w:rsid w:val="00C240CE"/>
    <w:rsid w:val="00C26F6E"/>
    <w:rsid w:val="00CE39C9"/>
    <w:rsid w:val="00DC0D46"/>
    <w:rsid w:val="00E21EBD"/>
    <w:rsid w:val="00E94534"/>
    <w:rsid w:val="00EA5543"/>
    <w:rsid w:val="00F2132E"/>
    <w:rsid w:val="00F70B05"/>
    <w:rsid w:val="00F81DBE"/>
    <w:rsid w:val="00FF26F6"/>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543"/>
    <w:rPr>
      <w:lang w:val="en-US"/>
    </w:rPr>
  </w:style>
  <w:style w:type="paragraph" w:styleId="Heading1">
    <w:name w:val="heading 1"/>
    <w:basedOn w:val="Normal"/>
    <w:next w:val="Normal"/>
    <w:link w:val="Heading1Char"/>
    <w:uiPriority w:val="9"/>
    <w:qFormat/>
    <w:rsid w:val="00F70B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E94534"/>
    <w:pPr>
      <w:keepNext/>
      <w:spacing w:before="360" w:after="60" w:line="360" w:lineRule="auto"/>
      <w:ind w:right="567"/>
      <w:contextualSpacing/>
      <w:outlineLvl w:val="1"/>
    </w:pPr>
    <w:rPr>
      <w:rFonts w:ascii="Times New Roman" w:eastAsia="Times New Roman" w:hAnsi="Times New Roman" w:cs="Arial"/>
      <w:b/>
      <w:bCs/>
      <w:i/>
      <w:iCs/>
      <w:sz w:val="24"/>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94534"/>
    <w:rPr>
      <w:rFonts w:ascii="Times New Roman" w:eastAsia="Times New Roman" w:hAnsi="Times New Roman" w:cs="Arial"/>
      <w:b/>
      <w:bCs/>
      <w:i/>
      <w:iCs/>
      <w:sz w:val="24"/>
      <w:szCs w:val="28"/>
      <w:lang w:val="en-GB" w:eastAsia="en-GB"/>
    </w:rPr>
  </w:style>
  <w:style w:type="paragraph" w:customStyle="1" w:styleId="Newparagraph">
    <w:name w:val="New paragraph"/>
    <w:basedOn w:val="Normal"/>
    <w:link w:val="NewparagraphChar"/>
    <w:qFormat/>
    <w:rsid w:val="00E94534"/>
    <w:pPr>
      <w:spacing w:after="0" w:line="480" w:lineRule="auto"/>
      <w:ind w:firstLine="720"/>
    </w:pPr>
    <w:rPr>
      <w:rFonts w:ascii="Times New Roman" w:eastAsia="Times New Roman" w:hAnsi="Times New Roman" w:cs="Times New Roman"/>
      <w:sz w:val="24"/>
      <w:szCs w:val="24"/>
      <w:lang w:val="en-GB" w:eastAsia="en-GB"/>
    </w:rPr>
  </w:style>
  <w:style w:type="character" w:customStyle="1" w:styleId="NewparagraphChar">
    <w:name w:val="New paragraph Char"/>
    <w:basedOn w:val="DefaultParagraphFont"/>
    <w:link w:val="Newparagraph"/>
    <w:rsid w:val="00E94534"/>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link w:val="Heading1"/>
    <w:uiPriority w:val="9"/>
    <w:rsid w:val="00F70B05"/>
    <w:rPr>
      <w:rFonts w:asciiTheme="majorHAnsi" w:eastAsiaTheme="majorEastAsia" w:hAnsiTheme="majorHAnsi" w:cstheme="majorBidi"/>
      <w:color w:val="2E74B5" w:themeColor="accent1" w:themeShade="BF"/>
      <w:sz w:val="32"/>
      <w:szCs w:val="32"/>
      <w:lang w:val="en-US"/>
    </w:rPr>
  </w:style>
  <w:style w:type="paragraph" w:styleId="NormalWeb">
    <w:name w:val="Normal (Web)"/>
    <w:basedOn w:val="Normal"/>
    <w:uiPriority w:val="99"/>
    <w:semiHidden/>
    <w:unhideWhenUsed/>
    <w:rsid w:val="004C2F1B"/>
    <w:pPr>
      <w:spacing w:before="100" w:beforeAutospacing="1" w:after="100" w:afterAutospacing="1" w:line="240" w:lineRule="auto"/>
    </w:pPr>
    <w:rPr>
      <w:rFonts w:ascii="Times New Roman" w:eastAsiaTheme="minorEastAsia" w:hAnsi="Times New Roman" w:cs="Times New Roman"/>
      <w:sz w:val="24"/>
      <w:szCs w:val="24"/>
      <w:lang w:val="sv-SE" w:eastAsia="sv-SE"/>
    </w:rPr>
  </w:style>
  <w:style w:type="table" w:customStyle="1" w:styleId="PlainTable4">
    <w:name w:val="Plain Table 4"/>
    <w:basedOn w:val="TableNormal"/>
    <w:uiPriority w:val="44"/>
    <w:rsid w:val="0067195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DC0D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D46"/>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216773669">
      <w:bodyDiv w:val="1"/>
      <w:marLeft w:val="0"/>
      <w:marRight w:val="0"/>
      <w:marTop w:val="0"/>
      <w:marBottom w:val="0"/>
      <w:divBdr>
        <w:top w:val="none" w:sz="0" w:space="0" w:color="auto"/>
        <w:left w:val="none" w:sz="0" w:space="0" w:color="auto"/>
        <w:bottom w:val="none" w:sz="0" w:space="0" w:color="auto"/>
        <w:right w:val="none" w:sz="0" w:space="0" w:color="auto"/>
      </w:divBdr>
    </w:div>
    <w:div w:id="156644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openxmlformats.org/officeDocument/2006/relationships/chartUserShapes" Target="../drawings/drawing1.xml"/><Relationship Id="rId1" Type="http://schemas.openxmlformats.org/officeDocument/2006/relationships/oleObject" Target="file:///\\RSFS082\Hem4$\126734\forskning\immunteknologi\maj%202017%20kontroller%20jeko-ibrutinib%20fr&#229;n%20tidigare%20f&#246;rs&#246;k..xlsx" TargetMode="External"/><Relationship Id="rId4"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lang val="en-US"/>
  <c:chart>
    <c:autoTitleDeleted val="1"/>
    <c:plotArea>
      <c:layout>
        <c:manualLayout>
          <c:layoutTarget val="inner"/>
          <c:xMode val="edge"/>
          <c:yMode val="edge"/>
          <c:x val="0.1221227034120735"/>
          <c:y val="0.17129629629629634"/>
          <c:w val="0.8473217410323709"/>
          <c:h val="0.61540099154272387"/>
        </c:manualLayout>
      </c:layout>
      <c:lineChart>
        <c:grouping val="standard"/>
        <c:ser>
          <c:idx val="0"/>
          <c:order val="0"/>
          <c:tx>
            <c:strRef>
              <c:f>'jeko+REC till suppl figure'!$R$2</c:f>
              <c:strCache>
                <c:ptCount val="1"/>
                <c:pt idx="0">
                  <c:v>Je-Ko-1</c:v>
                </c:pt>
              </c:strCache>
            </c:strRef>
          </c:tx>
          <c:spPr>
            <a:ln w="28575" cap="rnd">
              <a:solidFill>
                <a:schemeClr val="tx1"/>
              </a:solidFill>
              <a:round/>
            </a:ln>
            <a:effectLst/>
          </c:spPr>
          <c:marker>
            <c:symbol val="star"/>
            <c:size val="5"/>
            <c:spPr>
              <a:noFill/>
              <a:ln w="9525" cap="sq">
                <a:solidFill>
                  <a:schemeClr val="tx1"/>
                </a:solidFill>
                <a:miter lim="800000"/>
              </a:ln>
              <a:effectLst/>
            </c:spPr>
          </c:marker>
          <c:trendline>
            <c:spPr>
              <a:ln w="19050" cap="rnd">
                <a:solidFill>
                  <a:schemeClr val="tx1"/>
                </a:solidFill>
                <a:prstDash val="sysDash"/>
              </a:ln>
              <a:effectLst/>
            </c:spPr>
            <c:trendlineType val="linear"/>
          </c:trendline>
          <c:errBars>
            <c:errDir val="y"/>
            <c:errBarType val="both"/>
            <c:errValType val="cust"/>
            <c:plus>
              <c:numRef>
                <c:f>'jeko+REC till suppl figure'!$S$3:$S$8</c:f>
                <c:numCache>
                  <c:formatCode>General</c:formatCode>
                  <c:ptCount val="6"/>
                  <c:pt idx="0">
                    <c:v>0</c:v>
                  </c:pt>
                  <c:pt idx="1">
                    <c:v>0.19807648861981955</c:v>
                  </c:pt>
                  <c:pt idx="3">
                    <c:v>0.17838917082362141</c:v>
                  </c:pt>
                  <c:pt idx="5">
                    <c:v>8.9774196127399813E-2</c:v>
                  </c:pt>
                </c:numCache>
              </c:numRef>
            </c:plus>
            <c:minus>
              <c:numRef>
                <c:f>'jeko+REC till suppl figure'!$S$3:$S$8</c:f>
                <c:numCache>
                  <c:formatCode>General</c:formatCode>
                  <c:ptCount val="6"/>
                  <c:pt idx="0">
                    <c:v>0</c:v>
                  </c:pt>
                  <c:pt idx="1">
                    <c:v>0.19807648861981955</c:v>
                  </c:pt>
                  <c:pt idx="3">
                    <c:v>0.17838917082362141</c:v>
                  </c:pt>
                  <c:pt idx="5">
                    <c:v>8.9774196127399813E-2</c:v>
                  </c:pt>
                </c:numCache>
              </c:numRef>
            </c:minus>
            <c:spPr>
              <a:noFill/>
              <a:ln w="9525" cap="flat" cmpd="sng" algn="ctr">
                <a:solidFill>
                  <a:schemeClr val="tx1">
                    <a:lumMod val="65000"/>
                    <a:lumOff val="35000"/>
                  </a:schemeClr>
                </a:solidFill>
                <a:round/>
              </a:ln>
              <a:effectLst/>
            </c:spPr>
          </c:errBars>
          <c:cat>
            <c:strRef>
              <c:f>'jeko+REC till suppl figure'!$Q$3:$Q$8</c:f>
              <c:strCache>
                <c:ptCount val="6"/>
                <c:pt idx="0">
                  <c:v>0</c:v>
                </c:pt>
                <c:pt idx="1">
                  <c:v>0.1</c:v>
                </c:pt>
                <c:pt idx="2">
                  <c:v>0.5</c:v>
                </c:pt>
                <c:pt idx="3">
                  <c:v>1</c:v>
                </c:pt>
                <c:pt idx="4">
                  <c:v>5</c:v>
                </c:pt>
                <c:pt idx="5">
                  <c:v>10</c:v>
                </c:pt>
              </c:strCache>
            </c:strRef>
          </c:cat>
          <c:val>
            <c:numRef>
              <c:f>'jeko+REC till suppl figure'!$R$3:$R$8</c:f>
              <c:numCache>
                <c:formatCode>0.00</c:formatCode>
                <c:ptCount val="6"/>
                <c:pt idx="0">
                  <c:v>1</c:v>
                </c:pt>
                <c:pt idx="1">
                  <c:v>1.0163988742860655</c:v>
                </c:pt>
                <c:pt idx="3">
                  <c:v>0.99979175332808123</c:v>
                </c:pt>
                <c:pt idx="5">
                  <c:v>1.0671199034479888</c:v>
                </c:pt>
              </c:numCache>
            </c:numRef>
          </c:val>
          <c:smooth val="1"/>
        </c:ser>
        <c:ser>
          <c:idx val="1"/>
          <c:order val="1"/>
          <c:tx>
            <c:strRef>
              <c:f>'jeko+REC till suppl figure'!$T$2</c:f>
              <c:strCache>
                <c:ptCount val="1"/>
                <c:pt idx="0">
                  <c:v>REC-1</c:v>
                </c:pt>
              </c:strCache>
            </c:strRef>
          </c:tx>
          <c:spPr>
            <a:ln w="28575" cap="sq">
              <a:solidFill>
                <a:schemeClr val="bg2">
                  <a:lumMod val="75000"/>
                </a:schemeClr>
              </a:solidFill>
              <a:bevel/>
            </a:ln>
            <a:effectLst/>
          </c:spPr>
          <c:marker>
            <c:symbol val="diamond"/>
            <c:size val="5"/>
            <c:spPr>
              <a:solidFill>
                <a:schemeClr val="bg2">
                  <a:lumMod val="50000"/>
                </a:schemeClr>
              </a:solidFill>
              <a:ln w="9525">
                <a:solidFill>
                  <a:schemeClr val="bg2">
                    <a:lumMod val="50000"/>
                  </a:schemeClr>
                </a:solidFill>
              </a:ln>
              <a:effectLst/>
            </c:spPr>
          </c:marker>
          <c:errBars>
            <c:errDir val="y"/>
            <c:errBarType val="both"/>
            <c:errValType val="cust"/>
            <c:plus>
              <c:numRef>
                <c:f>'jeko+REC till suppl figure'!$U$3:$U$8</c:f>
                <c:numCache>
                  <c:formatCode>General</c:formatCode>
                  <c:ptCount val="6"/>
                  <c:pt idx="1">
                    <c:v>5.1614857670698955E-2</c:v>
                  </c:pt>
                  <c:pt idx="2">
                    <c:v>7.8045836404327606E-2</c:v>
                  </c:pt>
                  <c:pt idx="3">
                    <c:v>0.10173911344311917</c:v>
                  </c:pt>
                  <c:pt idx="4">
                    <c:v>7.6646048303937286E-2</c:v>
                  </c:pt>
                  <c:pt idx="5">
                    <c:v>1.8783231189270392E-2</c:v>
                  </c:pt>
                </c:numCache>
              </c:numRef>
            </c:plus>
            <c:minus>
              <c:numRef>
                <c:f>'jeko+REC till suppl figure'!$U$3:$U$8</c:f>
                <c:numCache>
                  <c:formatCode>General</c:formatCode>
                  <c:ptCount val="6"/>
                  <c:pt idx="1">
                    <c:v>5.1614857670698955E-2</c:v>
                  </c:pt>
                  <c:pt idx="2">
                    <c:v>7.8045836404327606E-2</c:v>
                  </c:pt>
                  <c:pt idx="3">
                    <c:v>0.10173911344311917</c:v>
                  </c:pt>
                  <c:pt idx="4">
                    <c:v>7.6646048303937286E-2</c:v>
                  </c:pt>
                  <c:pt idx="5">
                    <c:v>1.8783231189270392E-2</c:v>
                  </c:pt>
                </c:numCache>
              </c:numRef>
            </c:minus>
            <c:spPr>
              <a:noFill/>
              <a:ln w="9525" cap="flat" cmpd="sng" algn="ctr">
                <a:solidFill>
                  <a:schemeClr val="tx1">
                    <a:lumMod val="65000"/>
                    <a:lumOff val="35000"/>
                  </a:schemeClr>
                </a:solidFill>
                <a:round/>
              </a:ln>
              <a:effectLst/>
            </c:spPr>
          </c:errBars>
          <c:cat>
            <c:strRef>
              <c:f>'jeko+REC till suppl figure'!$Q$3:$Q$8</c:f>
              <c:strCache>
                <c:ptCount val="6"/>
                <c:pt idx="0">
                  <c:v>0</c:v>
                </c:pt>
                <c:pt idx="1">
                  <c:v>0.1</c:v>
                </c:pt>
                <c:pt idx="2">
                  <c:v>0.5</c:v>
                </c:pt>
                <c:pt idx="3">
                  <c:v>1</c:v>
                </c:pt>
                <c:pt idx="4">
                  <c:v>5</c:v>
                </c:pt>
                <c:pt idx="5">
                  <c:v>10</c:v>
                </c:pt>
              </c:strCache>
            </c:strRef>
          </c:cat>
          <c:val>
            <c:numRef>
              <c:f>'jeko+REC till suppl figure'!$T$3:$T$8</c:f>
              <c:numCache>
                <c:formatCode>0.00</c:formatCode>
                <c:ptCount val="6"/>
                <c:pt idx="0">
                  <c:v>1</c:v>
                </c:pt>
                <c:pt idx="1">
                  <c:v>1.0953162794306794</c:v>
                </c:pt>
                <c:pt idx="2">
                  <c:v>1.274951837608546</c:v>
                </c:pt>
                <c:pt idx="3">
                  <c:v>1.2526780807206166</c:v>
                </c:pt>
                <c:pt idx="4">
                  <c:v>1.8137514658198137</c:v>
                </c:pt>
                <c:pt idx="5">
                  <c:v>2.4867217984450081</c:v>
                </c:pt>
              </c:numCache>
            </c:numRef>
          </c:val>
        </c:ser>
        <c:dLbls/>
        <c:marker val="1"/>
        <c:axId val="245353472"/>
        <c:axId val="258639744"/>
      </c:lineChart>
      <c:catAx>
        <c:axId val="245353472"/>
        <c:scaling>
          <c:orientation val="minMax"/>
        </c:scaling>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ibrutinib (</a:t>
                </a:r>
                <a:r>
                  <a:rPr lang="el-GR"/>
                  <a:t>μ</a:t>
                </a:r>
                <a:r>
                  <a:rPr lang="sv-SE"/>
                  <a:t>M)</a:t>
                </a:r>
                <a:endParaRPr lang="en-US"/>
              </a:p>
            </c:rich>
          </c:tx>
          <c:layout>
            <c:manualLayout>
              <c:xMode val="edge"/>
              <c:yMode val="edge"/>
              <c:x val="0.81240857392825883"/>
              <c:y val="0.87094852726742489"/>
            </c:manualLayout>
          </c:layout>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8639744"/>
        <c:crossesAt val="0"/>
        <c:auto val="1"/>
        <c:lblAlgn val="ctr"/>
        <c:lblOffset val="100"/>
      </c:catAx>
      <c:valAx>
        <c:axId val="258639744"/>
        <c:scaling>
          <c:orientation val="minMax"/>
        </c:scaling>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cell death</a:t>
                </a:r>
              </a:p>
            </c:rich>
          </c:tx>
          <c:layout>
            <c:manualLayout>
              <c:xMode val="edge"/>
              <c:yMode val="edge"/>
              <c:x val="3.0555555555555558E-2"/>
              <c:y val="4.102216389617961E-2"/>
            </c:manualLayout>
          </c:layout>
          <c:spPr>
            <a:noFill/>
            <a:ln>
              <a:noFill/>
            </a:ln>
            <a:effectLst/>
          </c:spPr>
        </c:title>
        <c:numFmt formatCode="0%" sourceLinked="0"/>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5353472"/>
        <c:crosses val="autoZero"/>
        <c:crossBetween val="between"/>
      </c:valAx>
      <c:spPr>
        <a:noFill/>
        <a:ln>
          <a:noFill/>
        </a:ln>
        <a:effectLst/>
      </c:spPr>
    </c:plotArea>
    <c:legend>
      <c:legendPos val="b"/>
      <c:legendEntry>
        <c:idx val="2"/>
        <c:delete val="1"/>
      </c:legendEntry>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userShapes r:id="rId2"/>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0.73542</cdr:x>
      <cdr:y>0.30903</cdr:y>
    </cdr:from>
    <cdr:to>
      <cdr:x>0.79167</cdr:x>
      <cdr:y>0.38194</cdr:y>
    </cdr:to>
    <cdr:sp macro="" textlink="">
      <cdr:nvSpPr>
        <cdr:cNvPr id="2" name="textruta 1"/>
        <cdr:cNvSpPr txBox="1"/>
      </cdr:nvSpPr>
      <cdr:spPr>
        <a:xfrm xmlns:a="http://schemas.openxmlformats.org/drawingml/2006/main">
          <a:off x="3362325" y="847725"/>
          <a:ext cx="257175" cy="2000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sv-SE" sz="1100" dirty="0" smtClean="0"/>
            <a:t>*</a:t>
          </a:r>
          <a:endParaRPr lang="sv-SE" sz="1100" dirty="0"/>
        </a:p>
      </cdr:txBody>
    </cdr:sp>
  </cdr:relSizeAnchor>
  <cdr:relSizeAnchor xmlns:cdr="http://schemas.openxmlformats.org/drawingml/2006/chartDrawing">
    <cdr:from>
      <cdr:x>0.89702</cdr:x>
      <cdr:y>0.19898</cdr:y>
    </cdr:from>
    <cdr:to>
      <cdr:x>0.95327</cdr:x>
      <cdr:y>0.27189</cdr:y>
    </cdr:to>
    <cdr:sp macro="" textlink="">
      <cdr:nvSpPr>
        <cdr:cNvPr id="3" name="textruta 1"/>
        <cdr:cNvSpPr txBox="1"/>
      </cdr:nvSpPr>
      <cdr:spPr>
        <a:xfrm xmlns:a="http://schemas.openxmlformats.org/drawingml/2006/main">
          <a:off x="4776150" y="597006"/>
          <a:ext cx="299502" cy="218757"/>
        </a:xfrm>
        <a:prstGeom xmlns:a="http://schemas.openxmlformats.org/drawingml/2006/main" prst="rect">
          <a:avLst/>
        </a:prstGeom>
      </cdr:spPr>
    </cdr:sp>
  </cdr:relSizeAnchor>
  <cdr:relSizeAnchor xmlns:cdr="http://schemas.openxmlformats.org/drawingml/2006/chartDrawing">
    <cdr:from>
      <cdr:x>0.87555</cdr:x>
      <cdr:y>0.17993</cdr:y>
    </cdr:from>
    <cdr:to>
      <cdr:x>0.9318</cdr:x>
      <cdr:y>0.25284</cdr:y>
    </cdr:to>
    <cdr:sp macro="" textlink="">
      <cdr:nvSpPr>
        <cdr:cNvPr id="4" name="textruta 1"/>
        <cdr:cNvSpPr txBox="1"/>
      </cdr:nvSpPr>
      <cdr:spPr>
        <a:xfrm xmlns:a="http://schemas.openxmlformats.org/drawingml/2006/main">
          <a:off x="4661850" y="539856"/>
          <a:ext cx="299502" cy="218757"/>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sv-SE"/>
            <a:t>*</a:t>
          </a:r>
        </a:p>
      </cdr:txBody>
    </cdr:sp>
  </cdr:relSizeAnchor>
</c:userShape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C9A69-5DE4-4AEB-A969-F2B0C5405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984</Words>
  <Characters>5612</Characters>
  <Application>Microsoft Office Word</Application>
  <DocSecurity>0</DocSecurity>
  <Lines>46</Lines>
  <Paragraphs>13</Paragraphs>
  <ScaleCrop>false</ScaleCrop>
  <HeadingPairs>
    <vt:vector size="2" baseType="variant">
      <vt:variant>
        <vt:lpstr>Rubrik</vt:lpstr>
      </vt:variant>
      <vt:variant>
        <vt:i4>1</vt:i4>
      </vt:variant>
    </vt:vector>
  </HeadingPairs>
  <TitlesOfParts>
    <vt:vector size="1" baseType="lpstr">
      <vt:lpstr/>
    </vt:vector>
  </TitlesOfParts>
  <Company>Region Skåne</Company>
  <LinksUpToDate>false</LinksUpToDate>
  <CharactersWithSpaces>6583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Lindblad</dc:creator>
  <cp:keywords/>
  <dc:description/>
  <cp:lastModifiedBy>0013914</cp:lastModifiedBy>
  <cp:revision>9</cp:revision>
  <dcterms:created xsi:type="dcterms:W3CDTF">2019-07-15T14:00:00Z</dcterms:created>
  <dcterms:modified xsi:type="dcterms:W3CDTF">2019-07-29T10:13:00Z</dcterms:modified>
</cp:coreProperties>
</file>