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04F8" w14:textId="77777777" w:rsidR="005A3433" w:rsidRPr="004155A1" w:rsidRDefault="005A3433" w:rsidP="005A3433">
      <w:pPr>
        <w:pStyle w:val="p"/>
        <w:spacing w:before="166" w:beforeAutospacing="0" w:after="166" w:afterAutospacing="0"/>
        <w:rPr>
          <w:b/>
          <w:sz w:val="22"/>
          <w:szCs w:val="22"/>
        </w:rPr>
      </w:pPr>
      <w:r w:rsidRPr="004155A1">
        <w:rPr>
          <w:b/>
          <w:sz w:val="22"/>
          <w:szCs w:val="22"/>
        </w:rPr>
        <w:t>Appendix A: SDM-RSC Intervention</w:t>
      </w:r>
      <w:r>
        <w:rPr>
          <w:b/>
          <w:sz w:val="22"/>
          <w:szCs w:val="22"/>
        </w:rPr>
        <w:t xml:space="preserve"> Description</w:t>
      </w:r>
      <w:r w:rsidRPr="004018A8">
        <w:rPr>
          <w:sz w:val="22"/>
          <w:szCs w:val="22"/>
        </w:rPr>
        <w:t xml:space="preserve"> </w:t>
      </w:r>
      <w:r w:rsidRPr="004018A8">
        <w:rPr>
          <w:sz w:val="22"/>
          <w:szCs w:val="22"/>
        </w:rPr>
        <w:fldChar w:fldCharType="begin"/>
      </w:r>
      <w:r>
        <w:rPr>
          <w:sz w:val="22"/>
          <w:szCs w:val="22"/>
        </w:rPr>
        <w:instrText xml:space="preserve"> ADDIN ZOTERO_ITEM CSL_CITATION {"citationID":"f307NpuE","properties":{"formattedCitation":"(16)","plainCitation":"(16)","noteIndex":0},"citationItems":[{"id":24275,"uris":["http://zotero.org/users/965716/items/DJLDP3W2"],"uri":["http://zotero.org/users/965716/items/DJLDP3W2"],"itemData":{"id":24275,"type":"article-journal","title":"Shared decision-making in end-stage renal disease: a protocol for a multi-center study of a communication intervention to improve end-of-life care for dialysis patients","container-title":"BMC Palliative Care","volume":"14","source":"PubMed Central","abstract":"Background\nEnd-stage renal disease carries a prognosis similar to cancer yet only 20 % of end-stage renal disease patients are referred to hospice. Furthermore, conversations between dialysis team members and patients about end-of-life planning are uncommon. Lack of provider training about how to communicate prognostic data may contribute to the limited number of end-of-life care discussions that take place with this chronically ill population. In this study, we will test the Shared Decision-Making Renal Supportive Care communication intervention to systematically elicit patient and caretaker preferences for end-of-life care so that care concordant with patients’ goals can be provided.\n\nMethods/design\nThis multi-center study will deploy an intervention to improve end-of-life communication for hemodialysis patients who are at high risk of death in the ensuing six months. The intervention will be carried out as a prospective cohort with a retrospective cohort serving as the comparison group. Patients will be recruited from 16 dialysis units associated with two large academic centers in Springfield, Massachusetts and Albuquerque, New Mexico. Critical input from patient advisory boards, a stakeholder panel, and initial qualitative analysis of patient and caretaker experiences with advance care planning have informed the communication intervention. Rigorous communication training for hemodialysis social workers and providers will ensure that standardized study procedures are performed at each dialysis unit. Nephrologists and social workers will communicate prognosis and provide advance care planning in face-to-face encounters with patients and families using a social work-centered algorithm. Study outcomes including frequency and timing of hospice referrals, patient and caretaker satisfaction, quality of end-of-life discussions, and quality of death will be assessed over an 18 month period.\n\nDiscussion\nThe Shared Decision-Making Renal Supportive Care Communication intervention intends to improve discussions about prognosis and end-of-life care with end-stage renal disease patients. We anticipate that the intervention will help guide hemodialysis staff and providers to effectively participate in advance care planning for patients and caretakers to establish preferences and goals at the end of life.\n\nTrial registration\n\n            NCT02405312","URL":"https://www.ncbi.nlm.nih.gov/pmc/articles/PMC4464129/","DOI":"10.1186/s12904-015-0027-x","ISSN":"1472-684X","note":"PMID: 26066323\nPMCID: PMC4464129","title-short":"Shared decision-making in end-stage renal disease","journalAbbreviation":"BMC Palliat Care","author":[{"family":"Eneanya","given":"Nwamaka D."},{"family":"Goff","given":"Sarah L."},{"family":"Martinez","given":"Talaya"},{"family":"Gutierrez","given":"Natalie"},{"family":"Klingensmith","given":"Jamie"},{"family":"Griffith","given":"John L."},{"family":"Garvey","given":"Casey"},{"family":"Kitsen","given":"Jenny"},{"family":"Germain","given":"Michael J."},{"family":"Marr","given":"Lisa"},{"family":"Berzoff","given":"Joan"},{"family":"Unruh","given":"Mark"},{"family":"Cohen","given":"Lewis M."}],"issued":{"date-parts":[["2015",6,12]]},"accessed":{"date-parts":[["2018",1,19]]}}}],"schema":"https://github.com/citation-style-language/schema/raw/master/csl-citation.json"} </w:instrText>
      </w:r>
      <w:r w:rsidRPr="004018A8">
        <w:rPr>
          <w:sz w:val="22"/>
          <w:szCs w:val="22"/>
        </w:rPr>
        <w:fldChar w:fldCharType="separate"/>
      </w:r>
      <w:r>
        <w:rPr>
          <w:noProof/>
          <w:sz w:val="22"/>
          <w:szCs w:val="22"/>
        </w:rPr>
        <w:t>(16)</w:t>
      </w:r>
      <w:r w:rsidRPr="004018A8">
        <w:rPr>
          <w:sz w:val="22"/>
          <w:szCs w:val="22"/>
        </w:rPr>
        <w:fldChar w:fldCharType="end"/>
      </w:r>
    </w:p>
    <w:p w14:paraId="47E64954" w14:textId="77777777" w:rsidR="005A3433" w:rsidRPr="004018A8" w:rsidRDefault="005A3433" w:rsidP="005A3433">
      <w:pPr>
        <w:pStyle w:val="p"/>
        <w:spacing w:before="0" w:beforeAutospacing="0" w:after="0" w:afterAutospacing="0" w:line="480" w:lineRule="auto"/>
        <w:ind w:firstLine="360"/>
        <w:rPr>
          <w:sz w:val="22"/>
          <w:szCs w:val="22"/>
        </w:rPr>
      </w:pPr>
      <w:r w:rsidRPr="004018A8">
        <w:rPr>
          <w:sz w:val="22"/>
          <w:szCs w:val="22"/>
        </w:rPr>
        <w:t xml:space="preserve">The SDM-RSC study was a multi-center study designed to test the effectiveness of an intervention to improve </w:t>
      </w:r>
      <w:r>
        <w:rPr>
          <w:sz w:val="22"/>
          <w:szCs w:val="22"/>
        </w:rPr>
        <w:t>Advance Care Planning</w:t>
      </w:r>
      <w:r>
        <w:rPr>
          <w:sz w:val="22"/>
          <w:szCs w:val="22"/>
        </w:rPr>
        <w:t xml:space="preserve"> (ACP)</w:t>
      </w:r>
      <w:r w:rsidRPr="004018A8">
        <w:rPr>
          <w:sz w:val="22"/>
          <w:szCs w:val="22"/>
        </w:rPr>
        <w:t xml:space="preserve"> </w:t>
      </w:r>
      <w:r w:rsidRPr="004018A8">
        <w:rPr>
          <w:sz w:val="22"/>
          <w:szCs w:val="22"/>
        </w:rPr>
        <w:t xml:space="preserve">for </w:t>
      </w:r>
      <w:r>
        <w:rPr>
          <w:sz w:val="22"/>
          <w:szCs w:val="22"/>
        </w:rPr>
        <w:t>patients with ESKD receiving hemodialysis and</w:t>
      </w:r>
      <w:r w:rsidRPr="004018A8">
        <w:rPr>
          <w:sz w:val="22"/>
          <w:szCs w:val="22"/>
        </w:rPr>
        <w:t xml:space="preserve"> </w:t>
      </w:r>
      <w:r w:rsidRPr="004018A8">
        <w:rPr>
          <w:sz w:val="22"/>
          <w:szCs w:val="22"/>
        </w:rPr>
        <w:t xml:space="preserve">who are at high risk of death in the ensuing six months. In the multi-modal intervention, nephrologists and social workers communicated prognosis and provided </w:t>
      </w:r>
      <w:r>
        <w:rPr>
          <w:sz w:val="22"/>
          <w:szCs w:val="22"/>
        </w:rPr>
        <w:t>ACP</w:t>
      </w:r>
      <w:r w:rsidRPr="004018A8">
        <w:rPr>
          <w:sz w:val="22"/>
          <w:szCs w:val="22"/>
        </w:rPr>
        <w:t xml:space="preserve"> </w:t>
      </w:r>
      <w:r>
        <w:rPr>
          <w:sz w:val="22"/>
          <w:szCs w:val="22"/>
        </w:rPr>
        <w:t>during</w:t>
      </w:r>
      <w:r w:rsidRPr="004018A8">
        <w:rPr>
          <w:sz w:val="22"/>
          <w:szCs w:val="22"/>
        </w:rPr>
        <w:t xml:space="preserve"> face-to-face encounters with patients and families using a</w:t>
      </w:r>
      <w:r>
        <w:rPr>
          <w:sz w:val="22"/>
          <w:szCs w:val="22"/>
        </w:rPr>
        <w:t>n</w:t>
      </w:r>
      <w:r w:rsidRPr="004018A8">
        <w:rPr>
          <w:sz w:val="22"/>
          <w:szCs w:val="22"/>
        </w:rPr>
        <w:t xml:space="preserve"> algorithm</w:t>
      </w:r>
      <w:r>
        <w:rPr>
          <w:sz w:val="22"/>
          <w:szCs w:val="22"/>
        </w:rPr>
        <w:t xml:space="preserve"> that </w:t>
      </w:r>
      <w:r>
        <w:rPr>
          <w:sz w:val="22"/>
          <w:szCs w:val="22"/>
        </w:rPr>
        <w:t>situated dialysis unit social workers at the center of the intervention</w:t>
      </w:r>
      <w:r w:rsidRPr="004018A8">
        <w:rPr>
          <w:sz w:val="22"/>
          <w:szCs w:val="22"/>
        </w:rPr>
        <w:t xml:space="preserve">. Follow-up sessions with the social worker took place monthly following the initial discussion if </w:t>
      </w:r>
      <w:r>
        <w:rPr>
          <w:sz w:val="22"/>
          <w:szCs w:val="22"/>
        </w:rPr>
        <w:t>desired by the participant</w:t>
      </w:r>
      <w:r w:rsidRPr="004018A8">
        <w:rPr>
          <w:sz w:val="22"/>
          <w:szCs w:val="22"/>
        </w:rPr>
        <w:t xml:space="preserve"> </w:t>
      </w:r>
      <w:r w:rsidRPr="004018A8">
        <w:rPr>
          <w:sz w:val="22"/>
          <w:szCs w:val="22"/>
        </w:rPr>
        <w:t>to provide further support, education, information, and referral to resources such as hospice.</w:t>
      </w:r>
    </w:p>
    <w:p w14:paraId="6897EDEF" w14:textId="77777777" w:rsidR="005A3433" w:rsidRPr="004018A8" w:rsidRDefault="005A3433" w:rsidP="005A3433">
      <w:pPr>
        <w:pStyle w:val="p"/>
        <w:spacing w:before="0" w:beforeAutospacing="0" w:after="0" w:afterAutospacing="0" w:line="480" w:lineRule="auto"/>
        <w:ind w:firstLine="360"/>
        <w:rPr>
          <w:color w:val="000000"/>
          <w:sz w:val="22"/>
          <w:szCs w:val="22"/>
        </w:rPr>
      </w:pPr>
      <w:r w:rsidRPr="004018A8">
        <w:rPr>
          <w:color w:val="000000"/>
          <w:sz w:val="22"/>
          <w:szCs w:val="22"/>
        </w:rPr>
        <w:t xml:space="preserve">Patients were recruited from dialysis units associated with two large academic centers; ten units were affiliated with Baystate Medical Center in Springfield, Massachusetts and eight were affiliated with the University of New Mexico in Albuquerque, New Mexico. </w:t>
      </w:r>
    </w:p>
    <w:p w14:paraId="278FE289" w14:textId="77777777" w:rsidR="005A3433" w:rsidRPr="004018A8" w:rsidRDefault="005A3433" w:rsidP="005A3433">
      <w:pPr>
        <w:pStyle w:val="p"/>
        <w:spacing w:before="0" w:beforeAutospacing="0" w:after="0" w:afterAutospacing="0" w:line="480" w:lineRule="auto"/>
        <w:ind w:firstLine="360"/>
        <w:rPr>
          <w:color w:val="000000"/>
          <w:sz w:val="22"/>
          <w:szCs w:val="22"/>
          <w:shd w:val="clear" w:color="auto" w:fill="FFFFFF"/>
        </w:rPr>
      </w:pPr>
      <w:r w:rsidRPr="004018A8">
        <w:rPr>
          <w:color w:val="000000"/>
          <w:sz w:val="22"/>
          <w:szCs w:val="22"/>
          <w:shd w:val="clear" w:color="auto" w:fill="FFFFFF"/>
        </w:rPr>
        <w:t xml:space="preserve">Prognosis was determined for all patients attending the study dialysis clinics </w:t>
      </w:r>
      <w:r>
        <w:rPr>
          <w:color w:val="000000"/>
          <w:sz w:val="22"/>
          <w:szCs w:val="22"/>
          <w:shd w:val="clear" w:color="auto" w:fill="FFFFFF"/>
        </w:rPr>
        <w:t>using a</w:t>
      </w:r>
      <w:r w:rsidRPr="004018A8">
        <w:rPr>
          <w:color w:val="000000"/>
          <w:sz w:val="22"/>
          <w:szCs w:val="22"/>
          <w:shd w:val="clear" w:color="auto" w:fill="FFFFFF"/>
        </w:rPr>
        <w:t xml:space="preserve"> previously developed prognostic tool. Predictors </w:t>
      </w:r>
      <w:r>
        <w:rPr>
          <w:color w:val="000000"/>
          <w:sz w:val="22"/>
          <w:szCs w:val="22"/>
          <w:shd w:val="clear" w:color="auto" w:fill="FFFFFF"/>
        </w:rPr>
        <w:t xml:space="preserve">of time to death </w:t>
      </w:r>
      <w:r w:rsidRPr="004018A8">
        <w:rPr>
          <w:color w:val="000000"/>
          <w:sz w:val="22"/>
          <w:szCs w:val="22"/>
          <w:shd w:val="clear" w:color="auto" w:fill="FFFFFF"/>
        </w:rPr>
        <w:t xml:space="preserve">were age, serum albumin, absence/presence of dementia, absence/presence of peripheral vascular disease and a modified Surprise Question (SQ). The SQ asks nephrologists “Would you be surprised if this patient died during the next six months?” </w:t>
      </w:r>
      <w:r>
        <w:rPr>
          <w:color w:val="000000"/>
          <w:sz w:val="22"/>
          <w:szCs w:val="22"/>
          <w:shd w:val="clear" w:color="auto" w:fill="FFFFFF"/>
        </w:rPr>
        <w:t>P</w:t>
      </w:r>
      <w:r w:rsidRPr="004018A8">
        <w:rPr>
          <w:color w:val="000000"/>
          <w:sz w:val="22"/>
          <w:szCs w:val="22"/>
          <w:shd w:val="clear" w:color="auto" w:fill="FFFFFF"/>
        </w:rPr>
        <w:t>atients who were</w:t>
      </w:r>
      <w:r>
        <w:rPr>
          <w:color w:val="000000"/>
          <w:sz w:val="22"/>
          <w:szCs w:val="22"/>
          <w:shd w:val="clear" w:color="auto" w:fill="FFFFFF"/>
        </w:rPr>
        <w:t xml:space="preserve"> receiving hemodialysis and were</w:t>
      </w:r>
      <w:r w:rsidRPr="004018A8">
        <w:rPr>
          <w:color w:val="000000"/>
          <w:sz w:val="22"/>
          <w:szCs w:val="22"/>
          <w:shd w:val="clear" w:color="auto" w:fill="FFFFFF"/>
        </w:rPr>
        <w:t>: 1) English or Spanish-speaking, 2) </w:t>
      </w:r>
      <w:r w:rsidRPr="004018A8" w:rsidDel="0040714E">
        <w:rPr>
          <w:color w:val="000000"/>
          <w:sz w:val="22"/>
          <w:szCs w:val="22"/>
          <w:shd w:val="clear" w:color="auto" w:fill="FFFFFF"/>
        </w:rPr>
        <w:t xml:space="preserve"> </w:t>
      </w:r>
      <w:r w:rsidRPr="004018A8">
        <w:rPr>
          <w:color w:val="000000"/>
          <w:sz w:val="22"/>
          <w:szCs w:val="22"/>
          <w:shd w:val="clear" w:color="auto" w:fill="FFFFFF"/>
        </w:rPr>
        <w:t>18 years of age</w:t>
      </w:r>
      <w:r>
        <w:rPr>
          <w:color w:val="000000"/>
          <w:sz w:val="22"/>
          <w:szCs w:val="22"/>
          <w:shd w:val="clear" w:color="auto" w:fill="FFFFFF"/>
        </w:rPr>
        <w:t xml:space="preserve"> </w:t>
      </w:r>
      <w:r>
        <w:rPr>
          <w:color w:val="000000"/>
          <w:sz w:val="22"/>
          <w:szCs w:val="22"/>
          <w:shd w:val="clear" w:color="auto" w:fill="FFFFFF"/>
        </w:rPr>
        <w:t>or older</w:t>
      </w:r>
      <w:r w:rsidRPr="004018A8">
        <w:rPr>
          <w:color w:val="000000"/>
          <w:sz w:val="22"/>
          <w:szCs w:val="22"/>
          <w:shd w:val="clear" w:color="auto" w:fill="FFFFFF"/>
        </w:rPr>
        <w:t xml:space="preserve">, and 3) who </w:t>
      </w:r>
      <w:r>
        <w:rPr>
          <w:color w:val="000000"/>
          <w:sz w:val="22"/>
          <w:szCs w:val="22"/>
          <w:shd w:val="clear" w:color="auto" w:fill="FFFFFF"/>
        </w:rPr>
        <w:t>were in</w:t>
      </w:r>
      <w:r w:rsidRPr="004018A8">
        <w:rPr>
          <w:color w:val="000000"/>
          <w:sz w:val="22"/>
          <w:szCs w:val="22"/>
          <w:shd w:val="clear" w:color="auto" w:fill="FFFFFF"/>
        </w:rPr>
        <w:t xml:space="preserve"> the highest quartile of predicted mortality risk were eligible for participation in the study. Exclusion criteria included: 1) having a diagnosis of a severe psychiatric disorder (i.e. schizophrenia, bipolar disorder, </w:t>
      </w:r>
      <w:r>
        <w:rPr>
          <w:color w:val="000000"/>
          <w:sz w:val="22"/>
          <w:szCs w:val="22"/>
          <w:shd w:val="clear" w:color="auto" w:fill="FFFFFF"/>
        </w:rPr>
        <w:t>other psychiatric disorder</w:t>
      </w:r>
      <w:r w:rsidRPr="004018A8">
        <w:rPr>
          <w:color w:val="000000"/>
          <w:sz w:val="22"/>
          <w:szCs w:val="22"/>
          <w:shd w:val="clear" w:color="auto" w:fill="FFFFFF"/>
        </w:rPr>
        <w:t xml:space="preserve"> warranting hospitalization in the past month), 2) expectation of native kidney function recovery, 3) scheduled for living donor kidney transplant, 4) history of poor adherence to hemodialysis treatments (i.e. missing ≥ 4 treatments in the last month), and 5) exclusion by the primary nephrologist or social worker due to risk of harm. Children </w:t>
      </w:r>
      <w:r>
        <w:rPr>
          <w:color w:val="000000"/>
          <w:sz w:val="22"/>
          <w:szCs w:val="22"/>
          <w:shd w:val="clear" w:color="auto" w:fill="FFFFFF"/>
        </w:rPr>
        <w:t>under</w:t>
      </w:r>
      <w:r w:rsidRPr="004018A8">
        <w:rPr>
          <w:color w:val="000000"/>
          <w:sz w:val="22"/>
          <w:szCs w:val="22"/>
          <w:shd w:val="clear" w:color="auto" w:fill="FFFFFF"/>
        </w:rPr>
        <w:t>18 years of age w</w:t>
      </w:r>
      <w:r>
        <w:rPr>
          <w:color w:val="000000"/>
          <w:sz w:val="22"/>
          <w:szCs w:val="22"/>
          <w:shd w:val="clear" w:color="auto" w:fill="FFFFFF"/>
        </w:rPr>
        <w:t>ere</w:t>
      </w:r>
      <w:r w:rsidRPr="004018A8">
        <w:rPr>
          <w:color w:val="000000"/>
          <w:sz w:val="22"/>
          <w:szCs w:val="22"/>
          <w:shd w:val="clear" w:color="auto" w:fill="FFFFFF"/>
        </w:rPr>
        <w:t xml:space="preserve"> not  eligible for study participation </w:t>
      </w:r>
      <w:r>
        <w:rPr>
          <w:color w:val="000000"/>
          <w:sz w:val="22"/>
          <w:szCs w:val="22"/>
          <w:shd w:val="clear" w:color="auto" w:fill="FFFFFF"/>
        </w:rPr>
        <w:t>since</w:t>
      </w:r>
      <w:r w:rsidRPr="004018A8">
        <w:rPr>
          <w:color w:val="000000"/>
          <w:sz w:val="22"/>
          <w:szCs w:val="22"/>
          <w:shd w:val="clear" w:color="auto" w:fill="FFFFFF"/>
        </w:rPr>
        <w:t xml:space="preserve"> </w:t>
      </w:r>
      <w:r w:rsidRPr="004018A8">
        <w:rPr>
          <w:color w:val="000000"/>
          <w:sz w:val="22"/>
          <w:szCs w:val="22"/>
          <w:shd w:val="clear" w:color="auto" w:fill="FFFFFF"/>
        </w:rPr>
        <w:t>the physical factors related to ES</w:t>
      </w:r>
      <w:r>
        <w:rPr>
          <w:color w:val="000000"/>
          <w:sz w:val="22"/>
          <w:szCs w:val="22"/>
          <w:shd w:val="clear" w:color="auto" w:fill="FFFFFF"/>
        </w:rPr>
        <w:t>K</w:t>
      </w:r>
      <w:r w:rsidRPr="004018A8">
        <w:rPr>
          <w:color w:val="000000"/>
          <w:sz w:val="22"/>
          <w:szCs w:val="22"/>
          <w:shd w:val="clear" w:color="auto" w:fill="FFFFFF"/>
        </w:rPr>
        <w:t xml:space="preserve">D </w:t>
      </w:r>
      <w:r>
        <w:rPr>
          <w:color w:val="000000"/>
          <w:sz w:val="22"/>
          <w:szCs w:val="22"/>
          <w:shd w:val="clear" w:color="auto" w:fill="FFFFFF"/>
        </w:rPr>
        <w:t xml:space="preserve">for children </w:t>
      </w:r>
      <w:r w:rsidRPr="004018A8">
        <w:rPr>
          <w:color w:val="000000"/>
          <w:sz w:val="22"/>
          <w:szCs w:val="22"/>
          <w:shd w:val="clear" w:color="auto" w:fill="FFFFFF"/>
        </w:rPr>
        <w:t xml:space="preserve">are not directly comparable to those of adults. Patients who lacked capacity to meaningfully participate in </w:t>
      </w:r>
      <w:r w:rsidRPr="004018A8">
        <w:rPr>
          <w:color w:val="000000"/>
          <w:sz w:val="22"/>
          <w:szCs w:val="22"/>
          <w:shd w:val="clear" w:color="auto" w:fill="FFFFFF"/>
        </w:rPr>
        <w:lastRenderedPageBreak/>
        <w:t>medical decisions</w:t>
      </w:r>
      <w:r>
        <w:rPr>
          <w:color w:val="000000"/>
          <w:sz w:val="22"/>
          <w:szCs w:val="22"/>
          <w:shd w:val="clear" w:color="auto" w:fill="FFFFFF"/>
        </w:rPr>
        <w:t xml:space="preserve"> were eligible for inclusion if they</w:t>
      </w:r>
      <w:r w:rsidRPr="004018A8">
        <w:rPr>
          <w:color w:val="000000"/>
          <w:sz w:val="22"/>
          <w:szCs w:val="22"/>
          <w:shd w:val="clear" w:color="auto" w:fill="FFFFFF"/>
        </w:rPr>
        <w:t xml:space="preserve"> had </w:t>
      </w:r>
      <w:r>
        <w:rPr>
          <w:color w:val="000000"/>
          <w:sz w:val="22"/>
          <w:szCs w:val="22"/>
          <w:shd w:val="clear" w:color="auto" w:fill="FFFFFF"/>
        </w:rPr>
        <w:t xml:space="preserve">a </w:t>
      </w:r>
      <w:r w:rsidRPr="004018A8">
        <w:rPr>
          <w:color w:val="000000"/>
          <w:sz w:val="22"/>
          <w:szCs w:val="22"/>
          <w:shd w:val="clear" w:color="auto" w:fill="FFFFFF"/>
        </w:rPr>
        <w:t xml:space="preserve">surrogate who </w:t>
      </w:r>
      <w:r>
        <w:rPr>
          <w:color w:val="000000"/>
          <w:sz w:val="22"/>
          <w:szCs w:val="22"/>
          <w:shd w:val="clear" w:color="auto" w:fill="FFFFFF"/>
        </w:rPr>
        <w:t xml:space="preserve">was interested in participating </w:t>
      </w:r>
      <w:r>
        <w:rPr>
          <w:color w:val="000000"/>
          <w:sz w:val="22"/>
          <w:szCs w:val="22"/>
          <w:shd w:val="clear" w:color="auto" w:fill="FFFFFF"/>
        </w:rPr>
        <w:t xml:space="preserve">in the study </w:t>
      </w:r>
      <w:r>
        <w:rPr>
          <w:color w:val="000000"/>
          <w:sz w:val="22"/>
          <w:szCs w:val="22"/>
          <w:shd w:val="clear" w:color="auto" w:fill="FFFFFF"/>
        </w:rPr>
        <w:t xml:space="preserve">and </w:t>
      </w:r>
      <w:r>
        <w:rPr>
          <w:color w:val="000000"/>
          <w:sz w:val="22"/>
          <w:szCs w:val="22"/>
          <w:shd w:val="clear" w:color="auto" w:fill="FFFFFF"/>
        </w:rPr>
        <w:t>was e</w:t>
      </w:r>
      <w:r>
        <w:rPr>
          <w:color w:val="000000"/>
          <w:sz w:val="22"/>
          <w:szCs w:val="22"/>
          <w:shd w:val="clear" w:color="auto" w:fill="FFFFFF"/>
        </w:rPr>
        <w:t>ligible to provide w</w:t>
      </w:r>
      <w:r>
        <w:rPr>
          <w:color w:val="000000"/>
          <w:sz w:val="22"/>
          <w:szCs w:val="22"/>
          <w:shd w:val="clear" w:color="auto" w:fill="FFFFFF"/>
        </w:rPr>
        <w:t>ritten informed consent</w:t>
      </w:r>
      <w:r w:rsidRPr="004018A8">
        <w:rPr>
          <w:color w:val="000000"/>
          <w:sz w:val="22"/>
          <w:szCs w:val="22"/>
          <w:shd w:val="clear" w:color="auto" w:fill="FFFFFF"/>
        </w:rPr>
        <w:t>.</w:t>
      </w:r>
    </w:p>
    <w:p w14:paraId="55F26D25" w14:textId="77777777" w:rsidR="005A3433" w:rsidRPr="004018A8" w:rsidRDefault="005A3433" w:rsidP="005A3433">
      <w:pPr>
        <w:spacing w:line="480" w:lineRule="auto"/>
        <w:ind w:firstLine="360"/>
        <w:rPr>
          <w:rFonts w:eastAsia="Times New Roman"/>
        </w:rPr>
      </w:pPr>
      <w:r w:rsidRPr="004018A8">
        <w:rPr>
          <w:color w:val="000000"/>
          <w:shd w:val="clear" w:color="auto" w:fill="FFFFFF"/>
        </w:rPr>
        <w:t xml:space="preserve">Baseline data were collected for patients and caregivers at the time of enrollment. The initial patient and </w:t>
      </w:r>
      <w:r w:rsidRPr="004018A8">
        <w:rPr>
          <w:color w:val="000000"/>
          <w:shd w:val="clear" w:color="auto" w:fill="FFFFFF"/>
        </w:rPr>
        <w:t>care</w:t>
      </w:r>
      <w:r>
        <w:rPr>
          <w:color w:val="000000"/>
          <w:shd w:val="clear" w:color="auto" w:fill="FFFFFF"/>
        </w:rPr>
        <w:t>giver ACP</w:t>
      </w:r>
      <w:r w:rsidRPr="004018A8">
        <w:rPr>
          <w:color w:val="000000"/>
          <w:shd w:val="clear" w:color="auto" w:fill="FFFFFF"/>
        </w:rPr>
        <w:t xml:space="preserve"> </w:t>
      </w:r>
      <w:r w:rsidRPr="004018A8">
        <w:rPr>
          <w:color w:val="000000"/>
          <w:shd w:val="clear" w:color="auto" w:fill="FFFFFF"/>
        </w:rPr>
        <w:t xml:space="preserve">discussion took place with the nephrologist </w:t>
      </w:r>
      <w:r>
        <w:rPr>
          <w:color w:val="000000"/>
          <w:shd w:val="clear" w:color="auto" w:fill="FFFFFF"/>
        </w:rPr>
        <w:t xml:space="preserve">responsible for managing the patient’s dialysis </w:t>
      </w:r>
      <w:r w:rsidRPr="004018A8">
        <w:rPr>
          <w:color w:val="000000"/>
          <w:shd w:val="clear" w:color="auto" w:fill="FFFFFF"/>
        </w:rPr>
        <w:t xml:space="preserve">and </w:t>
      </w:r>
      <w:r>
        <w:rPr>
          <w:color w:val="000000"/>
          <w:shd w:val="clear" w:color="auto" w:fill="FFFFFF"/>
        </w:rPr>
        <w:t xml:space="preserve">the </w:t>
      </w:r>
      <w:r w:rsidRPr="004018A8">
        <w:rPr>
          <w:color w:val="000000"/>
          <w:shd w:val="clear" w:color="auto" w:fill="FFFFFF"/>
        </w:rPr>
        <w:t>social worker</w:t>
      </w:r>
      <w:r>
        <w:rPr>
          <w:color w:val="000000"/>
          <w:shd w:val="clear" w:color="auto" w:fill="FFFFFF"/>
        </w:rPr>
        <w:t xml:space="preserve"> from the patient’s dialysis</w:t>
      </w:r>
      <w:r>
        <w:rPr>
          <w:color w:val="000000"/>
          <w:shd w:val="clear" w:color="auto" w:fill="FFFFFF"/>
        </w:rPr>
        <w:t xml:space="preserve"> unit</w:t>
      </w:r>
      <w:r w:rsidRPr="004018A8">
        <w:rPr>
          <w:color w:val="000000"/>
          <w:shd w:val="clear" w:color="auto" w:fill="FFFFFF"/>
        </w:rPr>
        <w:t>. Patient and care</w:t>
      </w:r>
      <w:r>
        <w:rPr>
          <w:color w:val="000000"/>
          <w:shd w:val="clear" w:color="auto" w:fill="FFFFFF"/>
        </w:rPr>
        <w:t>giver</w:t>
      </w:r>
      <w:r w:rsidRPr="004018A8">
        <w:rPr>
          <w:color w:val="000000"/>
          <w:shd w:val="clear" w:color="auto" w:fill="FFFFFF"/>
        </w:rPr>
        <w:t>preferences for prognostic and EoL discussions were broached in the meeting. Feedback on the intervention was collected throughout the study (see Table 1). Additional data about hospice referrals was collected from administrative data. Patient flow was tracked to capture those who were lost to follow-up.</w:t>
      </w:r>
    </w:p>
    <w:p w14:paraId="50521A4E" w14:textId="77777777" w:rsidR="005A3433" w:rsidRPr="00285098" w:rsidRDefault="005A3433" w:rsidP="005A3433">
      <w:pPr>
        <w:spacing w:line="480" w:lineRule="auto"/>
        <w:ind w:firstLine="360"/>
        <w:rPr>
          <w:color w:val="000000"/>
          <w:shd w:val="clear" w:color="auto" w:fill="FFFFFF"/>
        </w:rPr>
      </w:pPr>
      <w:r w:rsidRPr="004018A8">
        <w:rPr>
          <w:color w:val="000000"/>
          <w:shd w:val="clear" w:color="auto" w:fill="FFFFFF"/>
        </w:rPr>
        <w:t xml:space="preserve">The primary outcome for this intervention was the timing and percentage of hospice referrals. This was determined through administrative data, as well as through interviews with bereaved family members and the dialysis staff. A secondary outcome </w:t>
      </w:r>
      <w:r>
        <w:rPr>
          <w:color w:val="000000"/>
          <w:shd w:val="clear" w:color="auto" w:fill="FFFFFF"/>
        </w:rPr>
        <w:t>was</w:t>
      </w:r>
      <w:r w:rsidRPr="004018A8">
        <w:rPr>
          <w:color w:val="000000"/>
          <w:shd w:val="clear" w:color="auto" w:fill="FFFFFF"/>
        </w:rPr>
        <w:t xml:space="preserve"> the location of </w:t>
      </w:r>
      <w:r>
        <w:rPr>
          <w:color w:val="000000"/>
          <w:shd w:val="clear" w:color="auto" w:fill="FFFFFF"/>
        </w:rPr>
        <w:t xml:space="preserve">the </w:t>
      </w:r>
      <w:r w:rsidRPr="004018A8">
        <w:rPr>
          <w:color w:val="000000"/>
          <w:shd w:val="clear" w:color="auto" w:fill="FFFFFF"/>
        </w:rPr>
        <w:t>participant</w:t>
      </w:r>
      <w:r>
        <w:rPr>
          <w:color w:val="000000"/>
          <w:shd w:val="clear" w:color="auto" w:fill="FFFFFF"/>
        </w:rPr>
        <w:t>’s</w:t>
      </w:r>
      <w:r w:rsidRPr="004018A8">
        <w:rPr>
          <w:color w:val="000000"/>
          <w:shd w:val="clear" w:color="auto" w:fill="FFFFFF"/>
        </w:rPr>
        <w:t xml:space="preserve"> death (i.e., home, hospital, </w:t>
      </w:r>
      <w:r>
        <w:rPr>
          <w:color w:val="000000"/>
          <w:shd w:val="clear" w:color="auto" w:fill="FFFFFF"/>
        </w:rPr>
        <w:t>intensive care unit</w:t>
      </w:r>
      <w:r w:rsidRPr="004018A8">
        <w:rPr>
          <w:color w:val="000000"/>
          <w:shd w:val="clear" w:color="auto" w:fill="FFFFFF"/>
        </w:rPr>
        <w:t xml:space="preserve">, or nursing home) ascertained through the interviews with bereaved families and the dialysis social workers who cared for the patient prior to death. An additional secondary outcome was completion of advanced directive documents. Caregivers were </w:t>
      </w:r>
      <w:r>
        <w:rPr>
          <w:color w:val="000000"/>
          <w:shd w:val="clear" w:color="auto" w:fill="FFFFFF"/>
        </w:rPr>
        <w:t xml:space="preserve">also </w:t>
      </w:r>
      <w:r w:rsidRPr="004018A8">
        <w:rPr>
          <w:color w:val="000000"/>
          <w:shd w:val="clear" w:color="auto" w:fill="FFFFFF"/>
        </w:rPr>
        <w:t>asked to respond to questions about the quality of dying. Instruments used for data collection</w:t>
      </w:r>
      <w:r>
        <w:rPr>
          <w:color w:val="000000"/>
          <w:shd w:val="clear" w:color="auto" w:fill="FFFFFF"/>
        </w:rPr>
        <w:t xml:space="preserve"> included a measure of health-related quality of life (</w:t>
      </w:r>
      <w:r>
        <w:rPr>
          <w:color w:val="000000"/>
          <w:shd w:val="clear" w:color="auto" w:fill="FFFFFF"/>
        </w:rPr>
        <w:t>HRQoL</w:t>
      </w:r>
      <w:r>
        <w:rPr>
          <w:color w:val="000000"/>
          <w:shd w:val="clear" w:color="auto" w:fill="FFFFFF"/>
        </w:rPr>
        <w:t>), pain, depression symptoms, satisfaction with care, and caregiver distress.</w:t>
      </w:r>
    </w:p>
    <w:p w14:paraId="47A968B3" w14:textId="77777777" w:rsidR="00F72604" w:rsidRDefault="005A3433">
      <w:bookmarkStart w:id="0" w:name="_GoBack"/>
      <w:bookmarkEnd w:id="0"/>
    </w:p>
    <w:sectPr w:rsidR="00F72604" w:rsidSect="0036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33"/>
    <w:rsid w:val="00024689"/>
    <w:rsid w:val="000500E7"/>
    <w:rsid w:val="000C1CF0"/>
    <w:rsid w:val="000E744D"/>
    <w:rsid w:val="001B6DFC"/>
    <w:rsid w:val="001F1650"/>
    <w:rsid w:val="00222EF6"/>
    <w:rsid w:val="00263B7C"/>
    <w:rsid w:val="002A414F"/>
    <w:rsid w:val="002C41A8"/>
    <w:rsid w:val="002C7C26"/>
    <w:rsid w:val="00336FF8"/>
    <w:rsid w:val="00366004"/>
    <w:rsid w:val="00366102"/>
    <w:rsid w:val="003A5C3E"/>
    <w:rsid w:val="003C3F92"/>
    <w:rsid w:val="003C6A9D"/>
    <w:rsid w:val="004552F3"/>
    <w:rsid w:val="00487F79"/>
    <w:rsid w:val="004C4AB4"/>
    <w:rsid w:val="00533B65"/>
    <w:rsid w:val="005340C5"/>
    <w:rsid w:val="00550580"/>
    <w:rsid w:val="00553269"/>
    <w:rsid w:val="005A3433"/>
    <w:rsid w:val="006856DF"/>
    <w:rsid w:val="006B4664"/>
    <w:rsid w:val="007326D2"/>
    <w:rsid w:val="00785726"/>
    <w:rsid w:val="007B2B64"/>
    <w:rsid w:val="007F6BBC"/>
    <w:rsid w:val="008352BD"/>
    <w:rsid w:val="00860CFC"/>
    <w:rsid w:val="008B2EA7"/>
    <w:rsid w:val="00952A55"/>
    <w:rsid w:val="0095337F"/>
    <w:rsid w:val="009E1F3C"/>
    <w:rsid w:val="00A05920"/>
    <w:rsid w:val="00AD2D27"/>
    <w:rsid w:val="00B00A2B"/>
    <w:rsid w:val="00B25936"/>
    <w:rsid w:val="00B36614"/>
    <w:rsid w:val="00B90074"/>
    <w:rsid w:val="00BA5EE6"/>
    <w:rsid w:val="00BC3E3F"/>
    <w:rsid w:val="00BD20AC"/>
    <w:rsid w:val="00C76BDF"/>
    <w:rsid w:val="00C826EB"/>
    <w:rsid w:val="00C97D7D"/>
    <w:rsid w:val="00CD36B7"/>
    <w:rsid w:val="00D03A40"/>
    <w:rsid w:val="00D16BC1"/>
    <w:rsid w:val="00E656DA"/>
    <w:rsid w:val="00E734AD"/>
    <w:rsid w:val="00EF2F42"/>
    <w:rsid w:val="00F2730C"/>
    <w:rsid w:val="00F90899"/>
    <w:rsid w:val="00F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7874"/>
  <w14:defaultImageDpi w14:val="32767"/>
  <w15:chartTrackingRefBased/>
  <w15:docId w15:val="{6ACF4749-AF57-D84E-AE6D-E4DE1004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433"/>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A343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Goff</dc:creator>
  <cp:keywords/>
  <dc:description/>
  <cp:lastModifiedBy>Sarah Goff</cp:lastModifiedBy>
  <cp:revision>1</cp:revision>
  <dcterms:created xsi:type="dcterms:W3CDTF">2019-05-14T00:26:00Z</dcterms:created>
  <dcterms:modified xsi:type="dcterms:W3CDTF">2019-05-14T00:27:00Z</dcterms:modified>
</cp:coreProperties>
</file>