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FD33" w14:textId="77777777" w:rsidR="00D77612" w:rsidRPr="00D41EF5" w:rsidRDefault="00D77612" w:rsidP="00D7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file 1: Table </w:t>
      </w:r>
      <w:r w:rsidR="00A41768">
        <w:rPr>
          <w:rFonts w:ascii="Arial" w:hAnsi="Arial" w:cs="Arial"/>
        </w:rPr>
        <w:t>S</w:t>
      </w:r>
      <w:r>
        <w:rPr>
          <w:rFonts w:ascii="Arial" w:hAnsi="Arial" w:cs="Arial"/>
        </w:rPr>
        <w:t>1.</w:t>
      </w:r>
      <w:r w:rsidRPr="00D41EF5">
        <w:rPr>
          <w:rFonts w:ascii="Arial" w:hAnsi="Arial" w:cs="Arial"/>
        </w:rPr>
        <w:t xml:space="preserve"> Odds ratios for </w:t>
      </w:r>
      <w:proofErr w:type="spellStart"/>
      <w:r w:rsidRPr="00D41EF5">
        <w:rPr>
          <w:rFonts w:ascii="Arial" w:hAnsi="Arial" w:cs="Arial"/>
        </w:rPr>
        <w:t>lasmiditan</w:t>
      </w:r>
      <w:proofErr w:type="spellEnd"/>
      <w:r w:rsidRPr="00D41EF5">
        <w:rPr>
          <w:rFonts w:ascii="Arial" w:hAnsi="Arial" w:cs="Arial"/>
        </w:rPr>
        <w:t xml:space="preserve"> treatment v</w:t>
      </w:r>
      <w:r>
        <w:rPr>
          <w:rFonts w:ascii="Arial" w:hAnsi="Arial" w:cs="Arial"/>
        </w:rPr>
        <w:t>ersu</w:t>
      </w:r>
      <w:r w:rsidRPr="00D41EF5">
        <w:rPr>
          <w:rFonts w:ascii="Arial" w:hAnsi="Arial" w:cs="Arial"/>
        </w:rPr>
        <w:t xml:space="preserve">s placebo were </w:t>
      </w:r>
      <w:r>
        <w:rPr>
          <w:rFonts w:ascii="Arial" w:hAnsi="Arial" w:cs="Arial"/>
        </w:rPr>
        <w:t xml:space="preserve">similar or </w:t>
      </w:r>
      <w:r w:rsidRPr="00D41EF5">
        <w:rPr>
          <w:rFonts w:ascii="Arial" w:hAnsi="Arial" w:cs="Arial"/>
        </w:rPr>
        <w:t xml:space="preserve">greater in the group of patients using </w:t>
      </w:r>
      <w:proofErr w:type="spellStart"/>
      <w:r>
        <w:rPr>
          <w:rFonts w:ascii="Arial" w:hAnsi="Arial" w:cs="Arial"/>
        </w:rPr>
        <w:t>topiramate</w:t>
      </w:r>
      <w:proofErr w:type="spellEnd"/>
      <w:r>
        <w:rPr>
          <w:rFonts w:ascii="Arial" w:hAnsi="Arial" w:cs="Arial"/>
        </w:rPr>
        <w:t xml:space="preserve"> </w:t>
      </w:r>
      <w:r w:rsidR="00452F10">
        <w:rPr>
          <w:rFonts w:ascii="Arial" w:hAnsi="Arial" w:cs="Arial"/>
        </w:rPr>
        <w:t>or</w:t>
      </w:r>
      <w:bookmarkStart w:id="0" w:name="_GoBack"/>
      <w:bookmarkEnd w:id="0"/>
      <w:r>
        <w:rPr>
          <w:rFonts w:ascii="Arial" w:hAnsi="Arial" w:cs="Arial"/>
        </w:rPr>
        <w:t xml:space="preserve"> propranolol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440"/>
        <w:gridCol w:w="1440"/>
        <w:gridCol w:w="1305"/>
        <w:gridCol w:w="1305"/>
        <w:gridCol w:w="1322"/>
      </w:tblGrid>
      <w:tr w:rsidR="00D77612" w:rsidRPr="00D41EF5" w14:paraId="71CB0692" w14:textId="77777777" w:rsidTr="00452F10">
        <w:trPr>
          <w:trHeight w:val="344"/>
        </w:trPr>
        <w:tc>
          <w:tcPr>
            <w:tcW w:w="1188" w:type="dxa"/>
            <w:vMerge w:val="restart"/>
            <w:vAlign w:val="center"/>
          </w:tcPr>
          <w:p w14:paraId="65E55FB9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Outcome</w:t>
            </w:r>
          </w:p>
        </w:tc>
        <w:tc>
          <w:tcPr>
            <w:tcW w:w="1350" w:type="dxa"/>
            <w:vMerge w:val="restart"/>
            <w:vAlign w:val="center"/>
          </w:tcPr>
          <w:p w14:paraId="2B962003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proofErr w:type="spellStart"/>
            <w:r w:rsidRPr="00D41EF5">
              <w:rPr>
                <w:rFonts w:ascii="Arial" w:hAnsi="Arial" w:cs="Arial"/>
              </w:rPr>
              <w:t>Lasmiditan</w:t>
            </w:r>
            <w:proofErr w:type="spellEnd"/>
            <w:r w:rsidRPr="00D41EF5">
              <w:rPr>
                <w:rFonts w:ascii="Arial" w:hAnsi="Arial" w:cs="Arial"/>
              </w:rPr>
              <w:t xml:space="preserve"> dose (mg)</w:t>
            </w:r>
          </w:p>
        </w:tc>
        <w:tc>
          <w:tcPr>
            <w:tcW w:w="2880" w:type="dxa"/>
            <w:gridSpan w:val="2"/>
            <w:vAlign w:val="center"/>
          </w:tcPr>
          <w:p w14:paraId="3956EAD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 xml:space="preserve">Using </w:t>
            </w:r>
            <w:proofErr w:type="spellStart"/>
            <w:r>
              <w:rPr>
                <w:rFonts w:ascii="Arial" w:hAnsi="Arial" w:cs="Arial"/>
              </w:rPr>
              <w:t>topiramate</w:t>
            </w:r>
            <w:proofErr w:type="spellEnd"/>
            <w:r>
              <w:rPr>
                <w:rFonts w:ascii="Arial" w:hAnsi="Arial" w:cs="Arial"/>
              </w:rPr>
              <w:t xml:space="preserve"> or propranolol</w:t>
            </w:r>
          </w:p>
        </w:tc>
        <w:tc>
          <w:tcPr>
            <w:tcW w:w="2610" w:type="dxa"/>
            <w:gridSpan w:val="2"/>
            <w:vAlign w:val="center"/>
          </w:tcPr>
          <w:p w14:paraId="567BBBC1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 xml:space="preserve">Not using </w:t>
            </w:r>
            <w:proofErr w:type="spellStart"/>
            <w:r>
              <w:rPr>
                <w:rFonts w:ascii="Arial" w:hAnsi="Arial" w:cs="Arial"/>
              </w:rPr>
              <w:t>topiramate</w:t>
            </w:r>
            <w:proofErr w:type="spellEnd"/>
            <w:r>
              <w:rPr>
                <w:rFonts w:ascii="Arial" w:hAnsi="Arial" w:cs="Arial"/>
              </w:rPr>
              <w:t xml:space="preserve"> or propranolol</w:t>
            </w:r>
          </w:p>
        </w:tc>
        <w:tc>
          <w:tcPr>
            <w:tcW w:w="1322" w:type="dxa"/>
            <w:vMerge w:val="restart"/>
            <w:vAlign w:val="center"/>
          </w:tcPr>
          <w:p w14:paraId="63DEB4CD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Interaction p-value</w:t>
            </w:r>
            <w:r w:rsidRPr="004943A1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D77612" w:rsidRPr="00D41EF5" w14:paraId="3226B705" w14:textId="77777777" w:rsidTr="00452F10">
        <w:trPr>
          <w:trHeight w:val="343"/>
        </w:trPr>
        <w:tc>
          <w:tcPr>
            <w:tcW w:w="1188" w:type="dxa"/>
            <w:vMerge/>
            <w:vAlign w:val="center"/>
          </w:tcPr>
          <w:p w14:paraId="14C7F0AC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vAlign w:val="center"/>
          </w:tcPr>
          <w:p w14:paraId="5568C409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356709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proofErr w:type="gramStart"/>
            <w:r w:rsidRPr="00D41EF5">
              <w:rPr>
                <w:rFonts w:ascii="Arial" w:hAnsi="Arial" w:cs="Arial"/>
              </w:rPr>
              <w:t>n/N</w:t>
            </w:r>
            <w:proofErr w:type="gramEnd"/>
            <w:r w:rsidRPr="00D41EF5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440" w:type="dxa"/>
            <w:vAlign w:val="center"/>
          </w:tcPr>
          <w:p w14:paraId="2EBE8EF9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</w:t>
            </w:r>
            <w:r w:rsidRPr="00D41EF5">
              <w:rPr>
                <w:rFonts w:ascii="Arial" w:hAnsi="Arial" w:cs="Arial"/>
              </w:rPr>
              <w:t>atio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Pr="00D41E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(CI)</w:t>
            </w:r>
          </w:p>
        </w:tc>
        <w:tc>
          <w:tcPr>
            <w:tcW w:w="1305" w:type="dxa"/>
            <w:vAlign w:val="center"/>
          </w:tcPr>
          <w:p w14:paraId="5F7FC3F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proofErr w:type="gramStart"/>
            <w:r w:rsidRPr="00D41EF5">
              <w:rPr>
                <w:rFonts w:ascii="Arial" w:hAnsi="Arial" w:cs="Arial"/>
              </w:rPr>
              <w:t>n/N</w:t>
            </w:r>
            <w:proofErr w:type="gramEnd"/>
            <w:r w:rsidRPr="00D41EF5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305" w:type="dxa"/>
            <w:vAlign w:val="center"/>
          </w:tcPr>
          <w:p w14:paraId="438DCEF2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</w:t>
            </w:r>
            <w:r w:rsidRPr="00D41EF5">
              <w:rPr>
                <w:rFonts w:ascii="Arial" w:hAnsi="Arial" w:cs="Arial"/>
              </w:rPr>
              <w:t>atio</w:t>
            </w:r>
            <w:r>
              <w:rPr>
                <w:rFonts w:ascii="Arial" w:hAnsi="Arial" w:cs="Arial"/>
                <w:vertAlign w:val="superscript"/>
              </w:rPr>
              <w:t xml:space="preserve">* </w:t>
            </w:r>
            <w:r w:rsidRPr="004943A1">
              <w:rPr>
                <w:rFonts w:ascii="Arial" w:hAnsi="Arial" w:cs="Arial"/>
              </w:rPr>
              <w:t>(CI)</w:t>
            </w:r>
          </w:p>
        </w:tc>
        <w:tc>
          <w:tcPr>
            <w:tcW w:w="1322" w:type="dxa"/>
            <w:vMerge/>
            <w:vAlign w:val="center"/>
          </w:tcPr>
          <w:p w14:paraId="3248E93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</w:tr>
      <w:tr w:rsidR="00D77612" w:rsidRPr="00D41EF5" w14:paraId="1CB7E17E" w14:textId="77777777" w:rsidTr="00452F10">
        <w:trPr>
          <w:trHeight w:val="413"/>
        </w:trPr>
        <w:tc>
          <w:tcPr>
            <w:tcW w:w="1188" w:type="dxa"/>
            <w:vMerge w:val="restart"/>
            <w:vAlign w:val="center"/>
          </w:tcPr>
          <w:p w14:paraId="124819D4" w14:textId="77777777" w:rsidR="00D77612" w:rsidRPr="00D41EF5" w:rsidRDefault="00D77612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Pain-free at 2 h</w:t>
            </w:r>
            <w:r w:rsidRPr="00D41E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31399C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1440" w:type="dxa"/>
            <w:vAlign w:val="center"/>
          </w:tcPr>
          <w:p w14:paraId="51FF573C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13/107 (12.1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4BC28106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7FDC900D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182/956 (19.0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4B8F50DC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541DF7CA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</w:tr>
      <w:tr w:rsidR="00D77612" w:rsidRPr="00D41EF5" w14:paraId="537CA0CF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555261D5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480180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vAlign w:val="center"/>
          </w:tcPr>
          <w:p w14:paraId="51266A62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10/48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20.8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49CC0106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  <w:p w14:paraId="325031B3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(0.6, 5.4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498F76CB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149/508 (29.3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1FCD30A0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  <w:p w14:paraId="1DCF2CAA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(1.1</w:t>
            </w:r>
            <w:r w:rsidRPr="00D41EF5">
              <w:rPr>
                <w:rFonts w:ascii="Arial" w:hAnsi="Arial" w:cs="Arial"/>
              </w:rPr>
              <w:t>, 1.9)</w:t>
            </w:r>
          </w:p>
        </w:tc>
        <w:tc>
          <w:tcPr>
            <w:tcW w:w="1322" w:type="dxa"/>
            <w:vAlign w:val="center"/>
          </w:tcPr>
          <w:p w14:paraId="2FF134A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0.841</w:t>
            </w:r>
          </w:p>
        </w:tc>
      </w:tr>
      <w:tr w:rsidR="00D77612" w:rsidRPr="00D41EF5" w14:paraId="732C8566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6F32185D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FDD889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14:paraId="20CDFCC6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25/93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26.9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1966EB68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.6</w:t>
            </w:r>
          </w:p>
          <w:p w14:paraId="1C61C67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(1.3, 5.5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6E07298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284/942 (30.1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23D114A2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1.8</w:t>
            </w:r>
          </w:p>
          <w:p w14:paraId="2711569B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(1.5, 2.3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22" w:type="dxa"/>
            <w:vAlign w:val="center"/>
          </w:tcPr>
          <w:p w14:paraId="5F344449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0.286</w:t>
            </w:r>
          </w:p>
        </w:tc>
      </w:tr>
      <w:tr w:rsidR="00D77612" w:rsidRPr="00D41EF5" w14:paraId="089B7CF8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0E0694F1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D8C90D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vAlign w:val="center"/>
          </w:tcPr>
          <w:p w14:paraId="049D0676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24/92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26.1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170D907F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  <w:p w14:paraId="7E6D1161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(1.2, 5.4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3940ADC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348/954</w:t>
            </w:r>
            <w:r w:rsidRPr="00D41EF5">
              <w:rPr>
                <w:rFonts w:ascii="Arial" w:hAnsi="Arial" w:cs="Arial"/>
              </w:rPr>
              <w:t xml:space="preserve"> (36.5)</w:t>
            </w:r>
          </w:p>
        </w:tc>
        <w:tc>
          <w:tcPr>
            <w:tcW w:w="1305" w:type="dxa"/>
            <w:vAlign w:val="center"/>
          </w:tcPr>
          <w:p w14:paraId="01566DCE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  <w:p w14:paraId="6BBF1D26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(2.0, 3.0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22" w:type="dxa"/>
            <w:vAlign w:val="center"/>
          </w:tcPr>
          <w:p w14:paraId="1DCE262E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0.771</w:t>
            </w:r>
          </w:p>
        </w:tc>
      </w:tr>
      <w:tr w:rsidR="00D77612" w:rsidRPr="00D41EF5" w14:paraId="3AFF6B27" w14:textId="77777777" w:rsidTr="00452F10">
        <w:trPr>
          <w:trHeight w:val="413"/>
        </w:trPr>
        <w:tc>
          <w:tcPr>
            <w:tcW w:w="1188" w:type="dxa"/>
            <w:vMerge w:val="restart"/>
            <w:vAlign w:val="center"/>
          </w:tcPr>
          <w:p w14:paraId="5015E9CB" w14:textId="77777777" w:rsidR="00D77612" w:rsidRPr="00D41EF5" w:rsidRDefault="00D77612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MBS-free at 2 h</w:t>
            </w:r>
          </w:p>
        </w:tc>
        <w:tc>
          <w:tcPr>
            <w:tcW w:w="1350" w:type="dxa"/>
            <w:vAlign w:val="center"/>
          </w:tcPr>
          <w:p w14:paraId="73B6F752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1440" w:type="dxa"/>
            <w:vAlign w:val="center"/>
          </w:tcPr>
          <w:p w14:paraId="4D3AF82E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24/103 (23.3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6A4FCC0F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14:paraId="12544301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292/899 (32.5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459B31E3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6DD5B7F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</w:p>
        </w:tc>
      </w:tr>
      <w:tr w:rsidR="00D77612" w:rsidRPr="00D41EF5" w14:paraId="50D9C606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73BE8AB6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FDC5642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vAlign w:val="center"/>
          </w:tcPr>
          <w:p w14:paraId="72E622C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17/45 (37.8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01D10F6D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  <w:p w14:paraId="4C49881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(1.1, 7.4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3BF5A1E3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192/467 (41.1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5950444D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1.3</w:t>
            </w:r>
          </w:p>
          <w:p w14:paraId="775918B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(1.0, 1.7)</w:t>
            </w:r>
          </w:p>
        </w:tc>
        <w:tc>
          <w:tcPr>
            <w:tcW w:w="1322" w:type="dxa"/>
            <w:vAlign w:val="center"/>
          </w:tcPr>
          <w:p w14:paraId="3015D6AF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0.381</w:t>
            </w:r>
          </w:p>
        </w:tc>
      </w:tr>
      <w:tr w:rsidR="00D77612" w:rsidRPr="00D41EF5" w14:paraId="21814496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4D8EB4D6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6BC5BB7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14:paraId="331783DA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28/83 (33.7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282A0C27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1.7</w:t>
            </w:r>
          </w:p>
          <w:p w14:paraId="7020F25B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(0.9, 3.3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3AFE841F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385/886 (43.5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511F64DD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1.6</w:t>
            </w:r>
          </w:p>
          <w:p w14:paraId="3C6D56B1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(1.3, 1.9)</w:t>
            </w:r>
          </w:p>
        </w:tc>
        <w:tc>
          <w:tcPr>
            <w:tcW w:w="1322" w:type="dxa"/>
            <w:vAlign w:val="center"/>
          </w:tcPr>
          <w:p w14:paraId="49A3871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0.861</w:t>
            </w:r>
          </w:p>
        </w:tc>
      </w:tr>
      <w:tr w:rsidR="00D77612" w:rsidRPr="00D41EF5" w14:paraId="217044D6" w14:textId="77777777" w:rsidTr="00452F10">
        <w:trPr>
          <w:trHeight w:val="423"/>
        </w:trPr>
        <w:tc>
          <w:tcPr>
            <w:tcW w:w="1188" w:type="dxa"/>
            <w:vMerge/>
            <w:vAlign w:val="center"/>
          </w:tcPr>
          <w:p w14:paraId="7730E4D0" w14:textId="77777777" w:rsidR="00D77612" w:rsidRPr="00D41EF5" w:rsidRDefault="00D77612" w:rsidP="00D8046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9C6F3DA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vAlign w:val="center"/>
          </w:tcPr>
          <w:p w14:paraId="5085C870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29/86 (33.7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14:paraId="37674D26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  <w:p w14:paraId="11078A31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(0.9, 3.1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694D360A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402/878 (45.8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1305" w:type="dxa"/>
            <w:vAlign w:val="center"/>
          </w:tcPr>
          <w:p w14:paraId="521F1F55" w14:textId="77777777" w:rsidR="00D77612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  <w:p w14:paraId="0F01E9D5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(1.5</w:t>
            </w:r>
            <w:r w:rsidRPr="00D41EF5">
              <w:rPr>
                <w:rFonts w:ascii="Arial" w:hAnsi="Arial" w:cs="Arial"/>
              </w:rPr>
              <w:t>, 2.1)</w:t>
            </w:r>
          </w:p>
        </w:tc>
        <w:tc>
          <w:tcPr>
            <w:tcW w:w="1322" w:type="dxa"/>
            <w:vAlign w:val="center"/>
          </w:tcPr>
          <w:p w14:paraId="57743DB6" w14:textId="77777777" w:rsidR="00D77612" w:rsidRPr="00D41EF5" w:rsidRDefault="00D77612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0.577</w:t>
            </w:r>
          </w:p>
        </w:tc>
      </w:tr>
    </w:tbl>
    <w:p w14:paraId="6B0D97C9" w14:textId="77777777" w:rsidR="00D77612" w:rsidRPr="00D41EF5" w:rsidRDefault="00D77612" w:rsidP="00D7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CI, confidence interval; </w:t>
      </w:r>
      <w:r w:rsidRPr="00D41EF5">
        <w:rPr>
          <w:rFonts w:ascii="Arial" w:hAnsi="Arial" w:cs="Arial"/>
        </w:rPr>
        <w:t xml:space="preserve">MBS, most bothersome symptom; </w:t>
      </w:r>
      <w:r>
        <w:rPr>
          <w:rFonts w:ascii="Arial" w:hAnsi="Arial" w:cs="Arial"/>
        </w:rPr>
        <w:t xml:space="preserve">N, number of patients in the subgroup of </w:t>
      </w:r>
      <w:proofErr w:type="spellStart"/>
      <w:r>
        <w:rPr>
          <w:rFonts w:ascii="Arial" w:hAnsi="Arial" w:cs="Arial"/>
        </w:rPr>
        <w:t>mITT</w:t>
      </w:r>
      <w:proofErr w:type="spellEnd"/>
      <w:r>
        <w:rPr>
          <w:rFonts w:ascii="Arial" w:hAnsi="Arial" w:cs="Arial"/>
        </w:rPr>
        <w:t xml:space="preserve"> population; n, number of patients achieving outcome;</w:t>
      </w:r>
      <w:r w:rsidRPr="00D41EF5">
        <w:rPr>
          <w:rFonts w:ascii="Arial" w:hAnsi="Arial" w:cs="Arial"/>
        </w:rPr>
        <w:t xml:space="preserve"> PBO, placebo</w:t>
      </w:r>
    </w:p>
    <w:p w14:paraId="0384F641" w14:textId="77777777" w:rsidR="00D77612" w:rsidRDefault="00D77612" w:rsidP="00D77612">
      <w:pPr>
        <w:spacing w:line="480" w:lineRule="auto"/>
        <w:rPr>
          <w:rFonts w:ascii="Arial" w:hAnsi="Arial" w:cs="Arial"/>
          <w:vertAlign w:val="superscript"/>
        </w:rPr>
      </w:pPr>
      <w:r w:rsidRPr="00AC38DD">
        <w:rPr>
          <w:rFonts w:ascii="Arial" w:hAnsi="Arial" w:cs="Arial"/>
          <w:vertAlign w:val="superscript"/>
        </w:rPr>
        <w:t>*</w:t>
      </w:r>
      <w:r w:rsidRPr="00F7384A">
        <w:rPr>
          <w:rFonts w:ascii="Arial" w:hAnsi="Arial" w:cs="Arial"/>
        </w:rPr>
        <w:t>Odds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ratio compared to patients who received placebo in the same subgroup</w:t>
      </w:r>
      <w:r w:rsidDel="00385457">
        <w:rPr>
          <w:rFonts w:ascii="Arial" w:hAnsi="Arial" w:cs="Arial"/>
          <w:vertAlign w:val="superscript"/>
        </w:rPr>
        <w:t xml:space="preserve"> </w:t>
      </w:r>
    </w:p>
    <w:p w14:paraId="1EE7D563" w14:textId="77777777" w:rsidR="00D77612" w:rsidRDefault="00D77612" w:rsidP="00D77612">
      <w:pPr>
        <w:spacing w:line="480" w:lineRule="auto"/>
        <w:rPr>
          <w:rFonts w:ascii="Arial" w:hAnsi="Arial" w:cs="Arial"/>
        </w:rPr>
      </w:pPr>
      <w:r w:rsidRPr="004943A1">
        <w:rPr>
          <w:rFonts w:ascii="Arial" w:hAnsi="Arial" w:cs="Arial"/>
          <w:vertAlign w:val="superscript"/>
        </w:rPr>
        <w:t>†</w:t>
      </w:r>
      <w:r w:rsidRPr="00BE1962">
        <w:rPr>
          <w:rFonts w:ascii="Arial" w:hAnsi="Arial" w:cs="Arial"/>
        </w:rPr>
        <w:t xml:space="preserve">Interaction p-value comparing patients using and patients not using </w:t>
      </w:r>
      <w:proofErr w:type="spellStart"/>
      <w:r>
        <w:rPr>
          <w:rFonts w:ascii="Arial" w:hAnsi="Arial" w:cs="Arial"/>
        </w:rPr>
        <w:t>topiramate</w:t>
      </w:r>
      <w:proofErr w:type="spellEnd"/>
      <w:r>
        <w:rPr>
          <w:rFonts w:ascii="Arial" w:hAnsi="Arial" w:cs="Arial"/>
        </w:rPr>
        <w:t xml:space="preserve"> or propranolol</w:t>
      </w:r>
      <w:r w:rsidRPr="00BE1962">
        <w:rPr>
          <w:rFonts w:ascii="Arial" w:hAnsi="Arial" w:cs="Arial"/>
        </w:rPr>
        <w:t>.</w:t>
      </w:r>
    </w:p>
    <w:p w14:paraId="3EF1EC2A" w14:textId="77777777" w:rsidR="00EB00E8" w:rsidRDefault="00EB00E8"/>
    <w:sectPr w:rsidR="00EB00E8" w:rsidSect="0037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D77612"/>
    <w:rsid w:val="001268BC"/>
    <w:rsid w:val="001A004D"/>
    <w:rsid w:val="001A27ED"/>
    <w:rsid w:val="002646D1"/>
    <w:rsid w:val="003726D2"/>
    <w:rsid w:val="00452F10"/>
    <w:rsid w:val="00472E3C"/>
    <w:rsid w:val="00A41768"/>
    <w:rsid w:val="00A51BB7"/>
    <w:rsid w:val="00C05702"/>
    <w:rsid w:val="00D67695"/>
    <w:rsid w:val="00D72C75"/>
    <w:rsid w:val="00D77612"/>
    <w:rsid w:val="00EB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B978"/>
  <w15:docId w15:val="{00EBFA8B-00C7-4E2D-AA85-D69A598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2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E3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D67695"/>
    <w:pPr>
      <w:ind w:leftChars="400" w:left="800"/>
    </w:pPr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C75"/>
    <w:pPr>
      <w:spacing w:after="200" w:line="240" w:lineRule="auto"/>
    </w:pPr>
    <w:rPr>
      <w:rFonts w:ascii="Times New Roman" w:hAnsi="Times New Roman"/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2E3C"/>
    <w:rPr>
      <w:i/>
      <w:iCs/>
    </w:rPr>
  </w:style>
  <w:style w:type="paragraph" w:styleId="NoSpacing">
    <w:name w:val="No Spacing"/>
    <w:uiPriority w:val="1"/>
    <w:qFormat/>
    <w:rsid w:val="00472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7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Martha Diane Port</cp:lastModifiedBy>
  <cp:revision>2</cp:revision>
  <dcterms:created xsi:type="dcterms:W3CDTF">2019-07-11T16:31:00Z</dcterms:created>
  <dcterms:modified xsi:type="dcterms:W3CDTF">2019-07-11T16:31:00Z</dcterms:modified>
</cp:coreProperties>
</file>